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D2" w:rsidRDefault="00852CD2">
      <w:pPr>
        <w:spacing w:after="0"/>
        <w:rPr>
          <w:rFonts w:ascii="Times New Roman" w:hAnsi="Times New Roman" w:cs="Times New Roman"/>
          <w:b/>
          <w:bCs/>
          <w:sz w:val="36"/>
          <w:szCs w:val="36"/>
        </w:rPr>
      </w:pPr>
      <w:r>
        <w:rPr>
          <w:rFonts w:ascii="Times New Roman" w:hAnsi="Times New Roman" w:cs="Times New Roman"/>
          <w:b/>
          <w:bCs/>
          <w:sz w:val="36"/>
          <w:szCs w:val="36"/>
        </w:rPr>
        <w:t>Русский язык, урок-обобщение "Однососта</w:t>
      </w:r>
      <w:r w:rsidR="00B9014E">
        <w:rPr>
          <w:rFonts w:ascii="Times New Roman" w:hAnsi="Times New Roman" w:cs="Times New Roman"/>
          <w:b/>
          <w:bCs/>
          <w:sz w:val="36"/>
          <w:szCs w:val="36"/>
        </w:rPr>
        <w:t>вные предложения".</w:t>
      </w:r>
    </w:p>
    <w:p w:rsidR="00852CD2" w:rsidRDefault="00B2773F">
      <w:pPr>
        <w:rPr>
          <w:rFonts w:ascii="Times New Roman" w:hAnsi="Times New Roman" w:cs="Times New Roman"/>
          <w:sz w:val="24"/>
          <w:szCs w:val="24"/>
        </w:rPr>
      </w:pPr>
      <w:r>
        <w:rPr>
          <w:rFonts w:ascii="Times New Roman" w:hAnsi="Times New Roman" w:cs="Times New Roman"/>
          <w:sz w:val="24"/>
          <w:szCs w:val="24"/>
        </w:rPr>
        <w:fldChar w:fldCharType="begin"/>
      </w:r>
      <w:r w:rsidR="00852CD2">
        <w:rPr>
          <w:rFonts w:ascii="Times New Roman" w:hAnsi="Times New Roman" w:cs="Times New Roman"/>
          <w:sz w:val="24"/>
          <w:szCs w:val="24"/>
        </w:rPr>
        <w:instrText xml:space="preserve"> HYPERLINK "http://liceum2.info/index.php?view=article&amp;catid=67%3A2011-12-01-05-02-14&amp;id=152%3A-q-q-&amp;tmpl=component&amp;print=1&amp;layout=default&amp;page=&amp;option=com_content&amp;Itemid=55 \\ Печать"</w:instrText>
      </w:r>
      <w:r>
        <w:rPr>
          <w:rFonts w:ascii="Times New Roman" w:hAnsi="Times New Roman" w:cs="Times New Roman"/>
          <w:sz w:val="24"/>
          <w:szCs w:val="24"/>
        </w:rPr>
        <w:fldChar w:fldCharType="separate"/>
      </w:r>
    </w:p>
    <w:p w:rsidR="00852CD2" w:rsidRDefault="00B2773F">
      <w:pPr>
        <w:rPr>
          <w:rFonts w:ascii="Times New Roman" w:hAnsi="Times New Roman" w:cs="Times New Roman"/>
          <w:b/>
          <w:bCs/>
          <w:sz w:val="27"/>
          <w:szCs w:val="27"/>
        </w:rPr>
      </w:pPr>
      <w:r>
        <w:rPr>
          <w:rFonts w:ascii="Times New Roman" w:hAnsi="Times New Roman" w:cs="Times New Roman"/>
          <w:sz w:val="24"/>
          <w:szCs w:val="24"/>
        </w:rPr>
        <w:fldChar w:fldCharType="end"/>
      </w:r>
    </w:p>
    <w:p w:rsidR="00852CD2" w:rsidRDefault="00852CD2">
      <w:pPr>
        <w:spacing w:after="0"/>
        <w:rPr>
          <w:rFonts w:ascii="Times New Roman" w:hAnsi="Times New Roman" w:cs="Times New Roman"/>
          <w:b/>
          <w:bCs/>
          <w:sz w:val="27"/>
          <w:szCs w:val="27"/>
        </w:rPr>
      </w:pPr>
    </w:p>
    <w:p w:rsidR="00852CD2" w:rsidRDefault="00852CD2">
      <w:pPr>
        <w:spacing w:after="0"/>
        <w:jc w:val="center"/>
        <w:rPr>
          <w:rFonts w:ascii="Times New Roman" w:hAnsi="Times New Roman" w:cs="Times New Roman"/>
          <w:b/>
          <w:bCs/>
          <w:sz w:val="36"/>
          <w:szCs w:val="36"/>
        </w:rPr>
      </w:pPr>
      <w:r>
        <w:rPr>
          <w:rFonts w:ascii="Times New Roman" w:hAnsi="Times New Roman" w:cs="Times New Roman"/>
          <w:b/>
          <w:bCs/>
          <w:sz w:val="36"/>
          <w:szCs w:val="36"/>
        </w:rPr>
        <w:t>Обобщение материала по теме</w:t>
      </w:r>
    </w:p>
    <w:p w:rsidR="00852CD2" w:rsidRDefault="00852CD2">
      <w:pPr>
        <w:spacing w:after="0"/>
        <w:jc w:val="center"/>
        <w:rPr>
          <w:rFonts w:ascii="Times New Roman" w:hAnsi="Times New Roman" w:cs="Times New Roman"/>
          <w:b/>
          <w:bCs/>
          <w:sz w:val="36"/>
          <w:szCs w:val="36"/>
        </w:rPr>
      </w:pPr>
      <w:r>
        <w:rPr>
          <w:rFonts w:ascii="Times New Roman" w:hAnsi="Times New Roman" w:cs="Times New Roman"/>
          <w:b/>
          <w:bCs/>
          <w:sz w:val="36"/>
          <w:szCs w:val="36"/>
        </w:rPr>
        <w:t>"Односоставные предложения"</w:t>
      </w:r>
    </w:p>
    <w:p w:rsidR="00852CD2" w:rsidRDefault="00B9014E">
      <w:pPr>
        <w:spacing w:after="0"/>
        <w:jc w:val="center"/>
        <w:rPr>
          <w:rFonts w:ascii="Times New Roman" w:hAnsi="Times New Roman" w:cs="Times New Roman"/>
          <w:sz w:val="24"/>
          <w:szCs w:val="24"/>
        </w:rPr>
      </w:pPr>
      <w:r>
        <w:rPr>
          <w:rFonts w:ascii="Times New Roman" w:hAnsi="Times New Roman" w:cs="Times New Roman"/>
          <w:i/>
          <w:iCs/>
          <w:sz w:val="24"/>
          <w:szCs w:val="24"/>
        </w:rPr>
        <w:t>На деньги ума не купишь.</w:t>
      </w:r>
    </w:p>
    <w:p w:rsidR="00852CD2" w:rsidRDefault="00852CD2">
      <w:pPr>
        <w:spacing w:after="0"/>
        <w:jc w:val="center"/>
        <w:rPr>
          <w:rFonts w:ascii="Times New Roman" w:hAnsi="Times New Roman" w:cs="Times New Roman"/>
          <w:sz w:val="24"/>
          <w:szCs w:val="24"/>
        </w:rPr>
      </w:pPr>
      <w:r>
        <w:rPr>
          <w:rFonts w:ascii="Times New Roman" w:hAnsi="Times New Roman" w:cs="Times New Roman"/>
          <w:sz w:val="24"/>
          <w:szCs w:val="24"/>
        </w:rPr>
        <w:t> </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Цели урока: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Образовательные: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обобщить знания учащихся об односоставных предложениях</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показать их роль как средства художественной выразительности в произведениях художественной литературы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Развивающие: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способствовать развитию навыков логического мышления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развивать творческое мышление и воображение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развивать навыки анализа художественного текста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Воспитательные: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прививать чувство любви к русскому языку и русской литературе</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Оборудование:</w:t>
      </w:r>
      <w:r>
        <w:rPr>
          <w:rFonts w:ascii="Times New Roman" w:hAnsi="Times New Roman" w:cs="Times New Roman"/>
          <w:sz w:val="24"/>
          <w:szCs w:val="24"/>
        </w:rPr>
        <w:t xml:space="preserve"> презентация, раздаточный материал с фрагментами текстов из произведений И.А.Бунина</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Применяемые технологии</w:t>
      </w:r>
      <w:r>
        <w:rPr>
          <w:rFonts w:ascii="Times New Roman" w:hAnsi="Times New Roman" w:cs="Times New Roman"/>
          <w:sz w:val="24"/>
          <w:szCs w:val="24"/>
        </w:rPr>
        <w:t xml:space="preserve">: ИКТ, элементы проблемной технологии, </w:t>
      </w: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w:t>
      </w:r>
    </w:p>
    <w:p w:rsidR="00852CD2" w:rsidRDefault="00852CD2">
      <w:pPr>
        <w:spacing w:after="0"/>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Ход урока.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1. Объявление темы урока. Работа с эпиграфом.</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 вы понимаете смысл данной послови</w:t>
      </w:r>
      <w:r w:rsidR="00B9014E">
        <w:rPr>
          <w:rFonts w:ascii="Times New Roman" w:hAnsi="Times New Roman" w:cs="Times New Roman"/>
          <w:sz w:val="24"/>
          <w:szCs w:val="24"/>
        </w:rPr>
        <w:t>цы.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Что это за предложени</w:t>
      </w:r>
      <w:r w:rsidR="00B9014E">
        <w:rPr>
          <w:rFonts w:ascii="Times New Roman" w:hAnsi="Times New Roman" w:cs="Times New Roman"/>
          <w:sz w:val="24"/>
          <w:szCs w:val="24"/>
        </w:rPr>
        <w:t>е?</w:t>
      </w:r>
      <w:r>
        <w:rPr>
          <w:rFonts w:ascii="Times New Roman" w:hAnsi="Times New Roman" w:cs="Times New Roman"/>
          <w:b/>
          <w:bCs/>
          <w:sz w:val="24"/>
          <w:szCs w:val="24"/>
        </w:rPr>
        <w:t> </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2. Выступление ученика « Из истории вопроса об односоставных предложениях».</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Сообщение ученика сопровождается демонстрацией портретов учёных на слайдах.</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i/>
          <w:iCs/>
          <w:sz w:val="24"/>
          <w:szCs w:val="24"/>
        </w:rPr>
        <w:t xml:space="preserve">В истории русского языкознания вопрос о сущности односоставных предложений решался по – </w:t>
      </w:r>
      <w:proofErr w:type="gramStart"/>
      <w:r>
        <w:rPr>
          <w:rFonts w:ascii="Times New Roman" w:hAnsi="Times New Roman" w:cs="Times New Roman"/>
          <w:i/>
          <w:iCs/>
          <w:sz w:val="24"/>
          <w:szCs w:val="24"/>
        </w:rPr>
        <w:t>разному</w:t>
      </w:r>
      <w:proofErr w:type="gramEnd"/>
      <w:r>
        <w:rPr>
          <w:rFonts w:ascii="Times New Roman" w:hAnsi="Times New Roman" w:cs="Times New Roman"/>
          <w:i/>
          <w:iCs/>
          <w:sz w:val="24"/>
          <w:szCs w:val="24"/>
        </w:rPr>
        <w:t>.</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Так, учёные – лингвисты Буслаев Фёдор Иванович и Востоков Александр Христофорович рассматривали односоставные предложения как неполные, поскольку считали, что предложение как синтаксическая единица должно быть двучленным, т.е. с двумя главными членами.</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Некоторые учёные, например Александр Афанасьевич </w:t>
      </w:r>
      <w:proofErr w:type="spellStart"/>
      <w:r>
        <w:rPr>
          <w:rFonts w:ascii="Times New Roman" w:hAnsi="Times New Roman" w:cs="Times New Roman"/>
          <w:i/>
          <w:iCs/>
          <w:sz w:val="24"/>
          <w:szCs w:val="24"/>
        </w:rPr>
        <w:t>Потебня</w:t>
      </w:r>
      <w:proofErr w:type="spellEnd"/>
      <w:r>
        <w:rPr>
          <w:rFonts w:ascii="Times New Roman" w:hAnsi="Times New Roman" w:cs="Times New Roman"/>
          <w:i/>
          <w:iCs/>
          <w:sz w:val="24"/>
          <w:szCs w:val="24"/>
        </w:rPr>
        <w:t xml:space="preserve">, считали немыслимым предложение без сказуемого, поэтому предложения с главным членом – существительным в Именительном падеже </w:t>
      </w:r>
      <w:proofErr w:type="gramStart"/>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номинативные) относили к неполным.</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Огромный вклад в изучение синтаксиса, в частности односоставного предложения, внес великий русский лингвист Алексей Александрович Шахматов. В его книге « Синтаксис </w:t>
      </w:r>
      <w:r>
        <w:rPr>
          <w:rFonts w:ascii="Times New Roman" w:hAnsi="Times New Roman" w:cs="Times New Roman"/>
          <w:i/>
          <w:iCs/>
          <w:sz w:val="24"/>
          <w:szCs w:val="24"/>
        </w:rPr>
        <w:lastRenderedPageBreak/>
        <w:t>русского языка», по словам В.В.Виноградова, « впервые собран колоссальный материал, характеризующий поразительное разнообразие синтаксических конструкций современного русского языка».</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А.А.Шахматов первым в истории нашей науки выделил типы односоставных предложений и описал особенности их строения.</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Многие синтаксические идеи А.А.Шахматова до сих пор не потеряли своей актуальности.</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В настоящее время выделение односоставных предложений в отдельный структурный тип простого предложения не вызывает сомнения</w:t>
      </w:r>
      <w:proofErr w:type="gramStart"/>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Однако в вопросе деления их на группы, а также отграничения их видов ( например, номинативных) еще не достигнуто единства во взглядах.</w:t>
      </w:r>
      <w:r>
        <w:rPr>
          <w:rFonts w:ascii="Times New Roman" w:hAnsi="Times New Roman" w:cs="Times New Roman"/>
          <w:sz w:val="24"/>
          <w:szCs w:val="24"/>
        </w:rPr>
        <w:t xml:space="preserve"> </w:t>
      </w:r>
      <w:r>
        <w:rPr>
          <w:rFonts w:ascii="Times New Roman" w:hAnsi="Times New Roman" w:cs="Times New Roman"/>
          <w:b/>
          <w:bCs/>
          <w:sz w:val="24"/>
          <w:szCs w:val="24"/>
        </w:rPr>
        <w:t> </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3. Повторение видов односоставных предложений.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Мы изучаем ту классификацию вводов односоставных предложений, которая признана на современном этапе.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Какие предложения называются односоставными?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На какие группы делятся?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Слайд – схема деления на группы односоставных предложений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Задание: рассказать по таблице на слайде о каждом из видов односоставных предложений по плану:</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значение предложения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способ выражения главного члена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пример</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В чем особенность обобщенно – личных предложений?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Могут ли односоставные предложения быть распространенными?</w:t>
      </w:r>
    </w:p>
    <w:p w:rsidR="00852CD2" w:rsidRDefault="00852CD2">
      <w:pPr>
        <w:rPr>
          <w:rFonts w:ascii="Times New Roman" w:hAnsi="Times New Roman" w:cs="Times New Roman"/>
          <w:sz w:val="24"/>
          <w:szCs w:val="24"/>
        </w:rPr>
      </w:pPr>
      <w:r>
        <w:rPr>
          <w:rFonts w:ascii="Times New Roman" w:hAnsi="Times New Roman" w:cs="Times New Roman"/>
          <w:b/>
          <w:bCs/>
          <w:sz w:val="24"/>
          <w:szCs w:val="24"/>
        </w:rPr>
        <w:t>4. Практическое задание:</w:t>
      </w:r>
      <w:r>
        <w:rPr>
          <w:rFonts w:ascii="Times New Roman" w:hAnsi="Times New Roman" w:cs="Times New Roman"/>
          <w:sz w:val="24"/>
          <w:szCs w:val="24"/>
        </w:rPr>
        <w:t xml:space="preserve">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списать, расставить недостающие знаки препинания в предложениях, подчеркнуть грамматические основы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указать вид односоставного предложения.</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К ночи в погоду становится очень холодно и росисто. Надышавшись на гумне ржаным ароматом новой соломы и мякины, бодро идёшь к ужину мимо садового вала. Голоса на деревне или скрип ворот раздаются по студеной заре необыкновенно ясно. Темнеет. И вот еще запах, крепко тянет душистым дымом вишневых сучьев. Поздней ночью, когда на деревне погаснут огни, когда в небе уже высоко блещет бриллиантовое созвездие Стожар, еще раз пробежишь в сад.</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Шурша по сухой листве, как слепой, доберешься до шалаша. Там, на полянке, немного светлее, а над головой белеет Млечный Путь.</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И.Бунин)</w:t>
      </w:r>
    </w:p>
    <w:p w:rsidR="00852CD2" w:rsidRDefault="00852CD2">
      <w:pPr>
        <w:rPr>
          <w:rFonts w:ascii="Times New Roman" w:hAnsi="Times New Roman" w:cs="Times New Roman"/>
          <w:sz w:val="24"/>
          <w:szCs w:val="24"/>
        </w:rPr>
      </w:pPr>
      <w:r>
        <w:rPr>
          <w:rFonts w:ascii="Times New Roman" w:hAnsi="Times New Roman" w:cs="Times New Roman"/>
          <w:b/>
          <w:bCs/>
          <w:sz w:val="24"/>
          <w:szCs w:val="24"/>
        </w:rPr>
        <w:t>5. Наблюдение за ролью односоставных предложений в речи.</w:t>
      </w:r>
      <w:r>
        <w:rPr>
          <w:rFonts w:ascii="Times New Roman" w:hAnsi="Times New Roman" w:cs="Times New Roman"/>
          <w:sz w:val="24"/>
          <w:szCs w:val="24"/>
        </w:rPr>
        <w:t xml:space="preserve">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Где чаще всего встречаются односоставные предложения в речи?</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В художественной и публицистической литературе, в устной разговорной речи)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Коллективная работа: анализ поэтических текстов.</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Задание: найти односоставные предложения, определить их роль в тексте.</w:t>
      </w:r>
    </w:p>
    <w:p w:rsidR="00852CD2" w:rsidRDefault="00852CD2">
      <w:pPr>
        <w:rPr>
          <w:rFonts w:ascii="Times New Roman" w:hAnsi="Times New Roman" w:cs="Times New Roman"/>
          <w:sz w:val="24"/>
          <w:szCs w:val="24"/>
        </w:rPr>
      </w:pPr>
      <w:r>
        <w:rPr>
          <w:rFonts w:ascii="Times New Roman" w:hAnsi="Times New Roman" w:cs="Times New Roman"/>
          <w:sz w:val="24"/>
          <w:szCs w:val="24"/>
        </w:rPr>
        <w:t xml:space="preserve">А) Вечер. Взморье. Вздохи ветра.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Величавый возглас волн.</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lastRenderedPageBreak/>
        <w:t>Близко буря. В берег бьется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Чуждый чарам черный челн.</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К. Бальмонт.</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Назывные предложения позволяют в лаконичной форме дать большую информацию. Автор в нескольких словах сообщает о месте, времени </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действия и о состоянии погоды. Назывные предложения создают особую экспрессивность текста: романтичность, таинственность, напряженность.</w:t>
      </w:r>
    </w:p>
    <w:p w:rsidR="00852CD2" w:rsidRDefault="00852CD2">
      <w:pPr>
        <w:rPr>
          <w:rFonts w:ascii="Times New Roman" w:hAnsi="Times New Roman" w:cs="Times New Roman"/>
          <w:sz w:val="24"/>
          <w:szCs w:val="24"/>
        </w:rPr>
      </w:pPr>
      <w:r>
        <w:rPr>
          <w:rFonts w:ascii="Times New Roman" w:hAnsi="Times New Roman" w:cs="Times New Roman"/>
          <w:sz w:val="24"/>
          <w:szCs w:val="24"/>
        </w:rPr>
        <w:t xml:space="preserve">Б) Шёпот, робкое дыханье,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Трели соловья,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Серебро и колыханье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Сонного ручья,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Свет ночной, ночные тени,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Тени без конца,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Ряд волшебных изменений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Милого лица,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 дымных точках пурпур розы,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Отблеск янтаря,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И лобзания, и слезы,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И заря, и заря!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А.Фет</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Стихотворение состоит только из назывных предложений, которые рисуют картину прекрасного летнего вечера, наполненного мягкими звуками и красками.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 Предчувствую Тебя. Года проходят мимо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Всё в облике одном предчувствую Тебя.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Весь горизонт в огне – и ясен нестерпимо,</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молча</w:t>
      </w:r>
      <w:proofErr w:type="gramEnd"/>
      <w:r>
        <w:rPr>
          <w:rFonts w:ascii="Times New Roman" w:hAnsi="Times New Roman" w:cs="Times New Roman"/>
          <w:sz w:val="24"/>
          <w:szCs w:val="24"/>
        </w:rPr>
        <w:t xml:space="preserve"> жду, - тоскуя и любя.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А.Блок</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Определенно - личные предложения позволяют лирическому герою ясно лаконично рассказать о своем внутреннем состоянии.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Г) За что – то меня упрекают</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И в чем – то </w:t>
      </w:r>
      <w:proofErr w:type="gramStart"/>
      <w:r>
        <w:rPr>
          <w:rFonts w:ascii="Times New Roman" w:hAnsi="Times New Roman" w:cs="Times New Roman"/>
          <w:sz w:val="24"/>
          <w:szCs w:val="24"/>
        </w:rPr>
        <w:t>согласны</w:t>
      </w:r>
      <w:proofErr w:type="gramEnd"/>
      <w:r>
        <w:rPr>
          <w:rFonts w:ascii="Times New Roman" w:hAnsi="Times New Roman" w:cs="Times New Roman"/>
          <w:sz w:val="24"/>
          <w:szCs w:val="24"/>
        </w:rPr>
        <w:t xml:space="preserve"> со мной: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Так исповедь льется немая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Беседы </w:t>
      </w:r>
      <w:proofErr w:type="spellStart"/>
      <w:r>
        <w:rPr>
          <w:rFonts w:ascii="Times New Roman" w:hAnsi="Times New Roman" w:cs="Times New Roman"/>
          <w:sz w:val="24"/>
          <w:szCs w:val="24"/>
        </w:rPr>
        <w:t>блаженнейшей</w:t>
      </w:r>
      <w:proofErr w:type="spellEnd"/>
      <w:r>
        <w:rPr>
          <w:rFonts w:ascii="Times New Roman" w:hAnsi="Times New Roman" w:cs="Times New Roman"/>
          <w:sz w:val="24"/>
          <w:szCs w:val="24"/>
        </w:rPr>
        <w:t xml:space="preserve"> той.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А.Ахматова</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Неопределенно – личные предложения не указывают на деятеля, а нам понятно. Главное – само действие, заключенное в глаголах 3 лица</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множественного числа. Акцент сосредоточен на действии.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Д) Умом Россию не понять.</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Аршином общим не измерить:</w:t>
      </w:r>
    </w:p>
    <w:p w:rsidR="00852CD2" w:rsidRDefault="00852CD2">
      <w:pPr>
        <w:spacing w:after="0"/>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ней особенная стать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В Россию можно только верить.</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Ф.Тютчев</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Все произведение поэта – это безличные предложения. Их употребление вполне объяснимо: чтобы показать особое отношение поэта к России, её необычность и </w:t>
      </w:r>
      <w:r>
        <w:rPr>
          <w:rFonts w:ascii="Times New Roman" w:hAnsi="Times New Roman" w:cs="Times New Roman"/>
          <w:i/>
          <w:iCs/>
          <w:sz w:val="24"/>
          <w:szCs w:val="24"/>
        </w:rPr>
        <w:lastRenderedPageBreak/>
        <w:t>таинственность.</w:t>
      </w:r>
    </w:p>
    <w:p w:rsidR="00852CD2" w:rsidRDefault="00852CD2">
      <w:pPr>
        <w:rPr>
          <w:rFonts w:ascii="Times New Roman" w:hAnsi="Times New Roman" w:cs="Times New Roman"/>
          <w:sz w:val="24"/>
          <w:szCs w:val="24"/>
        </w:rPr>
      </w:pPr>
      <w:r>
        <w:rPr>
          <w:rFonts w:ascii="Times New Roman" w:hAnsi="Times New Roman" w:cs="Times New Roman"/>
          <w:b/>
          <w:bCs/>
          <w:sz w:val="24"/>
          <w:szCs w:val="24"/>
        </w:rPr>
        <w:t>6. Игра – « аукцион поэтических строк».</w:t>
      </w:r>
      <w:r>
        <w:rPr>
          <w:rFonts w:ascii="Times New Roman" w:hAnsi="Times New Roman" w:cs="Times New Roman"/>
          <w:sz w:val="24"/>
          <w:szCs w:val="24"/>
        </w:rPr>
        <w:t xml:space="preserve">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Предварительное домашнее задание – самостоятельно найти по произведениям русских поэтов как можно больше примеров, где встречаются односоставные предложения.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Учащиеся читают свои примеры.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Победителем станет тот, кто последний назовет свой пример.</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7. Самостоятельная работа.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Задание: обозначить грамматические основы в предложениях и указать вид односоставных предложений.</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Текст дается в печатном виде каждому учащемуся.</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-Был конец ноября.</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До самого Гибралтара пришлось плыть среди бури с мокрым снегом.</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Но плыли вполне благополучно.</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Пассажиров было много, пароход был похож на громадный отель со всеми удобствами.</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Жизнь на нем протекала размеренно.</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Вставали в то ранний час, когда так медленно и неприветливо светало над серо – зеленой водяной пустыней, волновавшейся в тумане.</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Накинув пижамы, пили кофе, шоколад, а затем садились в ванны, делали гимнастику, возбуждая аппетит и хорошее самочувствие.</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До одиннадцати часов полагалось бодро гулять по палубам, дыша свежестью океана.</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В одиннадцать – подкрепляться бутербродами с бульоном.</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Подкрепившись, с удовольствием читали газету и спокойно ждали второго завтрака, более разнообразного, чем первый.</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Следующие два часа посвящались отдыху.</w:t>
      </w:r>
    </w:p>
    <w:p w:rsidR="00852CD2" w:rsidRDefault="00852CD2">
      <w:pPr>
        <w:spacing w:after="0"/>
        <w:rPr>
          <w:rFonts w:ascii="Times New Roman" w:hAnsi="Times New Roman" w:cs="Times New Roman"/>
          <w:sz w:val="24"/>
          <w:szCs w:val="24"/>
        </w:rPr>
      </w:pPr>
      <w:r>
        <w:rPr>
          <w:rFonts w:ascii="Times New Roman" w:hAnsi="Times New Roman" w:cs="Times New Roman"/>
          <w:b/>
          <w:bCs/>
          <w:sz w:val="24"/>
          <w:szCs w:val="24"/>
        </w:rPr>
        <w:t>Работа с текстом:</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Какие виды односоставных предложений преобладают в тексте?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Какова их роль в данном тексте?</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В тексте много неопределенно – личных и безличных предложений, которые не предполагают изображения деятеля. Здесь подчеркнута важность самого действия. Эти виды односоставных предложений являются ярким синтаксическим средством выразительности, помогают автору донести до читателя идейный смысл произведения.   Односоставные предложения подчеркивают </w:t>
      </w:r>
      <w:proofErr w:type="spellStart"/>
      <w:r>
        <w:rPr>
          <w:rFonts w:ascii="Times New Roman" w:hAnsi="Times New Roman" w:cs="Times New Roman"/>
          <w:i/>
          <w:iCs/>
          <w:sz w:val="24"/>
          <w:szCs w:val="24"/>
        </w:rPr>
        <w:t>обезличенность</w:t>
      </w:r>
      <w:proofErr w:type="spellEnd"/>
      <w:r>
        <w:rPr>
          <w:rFonts w:ascii="Times New Roman" w:hAnsi="Times New Roman" w:cs="Times New Roman"/>
          <w:i/>
          <w:iCs/>
          <w:sz w:val="24"/>
          <w:szCs w:val="24"/>
        </w:rPr>
        <w:t xml:space="preserve"> тех, кто считает себя хозяевами жизни.   Все, что они делают, ненатурально. Употребление их позволило автору показать обобщенную картину бездуховной жизни.</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Какими средствами художественной выразительности представлена авторская позиция?</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Метафоры и эпитеты</w:t>
      </w:r>
      <w:r>
        <w:rPr>
          <w:rFonts w:ascii="Times New Roman" w:hAnsi="Times New Roman" w:cs="Times New Roman"/>
          <w:i/>
          <w:iCs/>
          <w:sz w:val="24"/>
          <w:szCs w:val="24"/>
        </w:rPr>
        <w:t>: буря с мокрым снегом, неприветливо светало,</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xml:space="preserve">серо-зеленая водяная пустыня, холодная </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свежесть океана</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Символы: </w:t>
      </w:r>
      <w:r>
        <w:rPr>
          <w:rFonts w:ascii="Times New Roman" w:hAnsi="Times New Roman" w:cs="Times New Roman"/>
          <w:i/>
          <w:iCs/>
          <w:sz w:val="24"/>
          <w:szCs w:val="24"/>
        </w:rPr>
        <w:t>пароход, похожий на отель</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Антитеза: </w:t>
      </w:r>
      <w:r>
        <w:rPr>
          <w:rFonts w:ascii="Times New Roman" w:hAnsi="Times New Roman" w:cs="Times New Roman"/>
          <w:i/>
          <w:iCs/>
          <w:sz w:val="24"/>
          <w:szCs w:val="24"/>
        </w:rPr>
        <w:t>роскошный пароход и пейзаж, отдых и раннее вставание</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xml:space="preserve">Синтаксический параллелизм: </w:t>
      </w:r>
      <w:r>
        <w:rPr>
          <w:rFonts w:ascii="Times New Roman" w:hAnsi="Times New Roman" w:cs="Times New Roman"/>
          <w:i/>
          <w:iCs/>
          <w:sz w:val="24"/>
          <w:szCs w:val="24"/>
        </w:rPr>
        <w:t xml:space="preserve">одинаковая структура предложений </w:t>
      </w:r>
    </w:p>
    <w:p w:rsidR="00852CD2" w:rsidRDefault="00852CD2">
      <w:pPr>
        <w:spacing w:after="0"/>
        <w:rPr>
          <w:rFonts w:ascii="Times New Roman" w:hAnsi="Times New Roman" w:cs="Times New Roman"/>
          <w:sz w:val="24"/>
          <w:szCs w:val="24"/>
        </w:rPr>
      </w:pPr>
      <w:r>
        <w:rPr>
          <w:rFonts w:ascii="Times New Roman" w:hAnsi="Times New Roman" w:cs="Times New Roman"/>
          <w:i/>
          <w:iCs/>
          <w:sz w:val="24"/>
          <w:szCs w:val="24"/>
        </w:rPr>
        <w:t>№ 3,6,7,10 и № 8,11</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Большое количество глаголов в прошедшем времени делает действие правдоподобным.</w:t>
      </w:r>
    </w:p>
    <w:p w:rsidR="00852CD2" w:rsidRDefault="00852CD2">
      <w:pPr>
        <w:rPr>
          <w:rFonts w:ascii="Times New Roman" w:hAnsi="Times New Roman" w:cs="Times New Roman"/>
          <w:sz w:val="24"/>
          <w:szCs w:val="24"/>
        </w:rPr>
      </w:pPr>
      <w:r>
        <w:rPr>
          <w:rFonts w:ascii="Times New Roman" w:hAnsi="Times New Roman" w:cs="Times New Roman"/>
          <w:b/>
          <w:bCs/>
          <w:sz w:val="24"/>
          <w:szCs w:val="24"/>
        </w:rPr>
        <w:t>8. Проверочный тест.</w:t>
      </w:r>
      <w:r>
        <w:rPr>
          <w:rFonts w:ascii="Times New Roman" w:hAnsi="Times New Roman" w:cs="Times New Roman"/>
          <w:sz w:val="24"/>
          <w:szCs w:val="24"/>
        </w:rPr>
        <w:t xml:space="preserve">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lastRenderedPageBreak/>
        <w:t>Задание: определите вид односоставного предложения или каждой из частей сложного предложения.</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С утра морозит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В избе жарко натоплено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В избе жарко натопили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еопределенно – 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Вам не видать таких сражений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Приготовьтесь к уроку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пределенно – 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Бездонную бочку водой не наполнишь</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бобщенно – 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Дерево зажгло грозою</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Воздухе пахнет сосновой смолою</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Небо продолжало расчищаться, в лесу чуть – чуть светлело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вусоставное и безличное) </w:t>
      </w:r>
    </w:p>
    <w:p w:rsidR="00852CD2" w:rsidRDefault="00852CD2">
      <w:pPr>
        <w:tabs>
          <w:tab w:val="left" w:pos="720"/>
        </w:tabs>
        <w:spacing w:after="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Иду, и легко мне </w:t>
      </w:r>
      <w:proofErr w:type="spellStart"/>
      <w:r>
        <w:rPr>
          <w:rFonts w:ascii="Times New Roman" w:eastAsia="Times New Roman" w:hAnsi="Times New Roman" w:cs="Times New Roman"/>
          <w:sz w:val="24"/>
          <w:szCs w:val="24"/>
        </w:rPr>
        <w:t>дыщится</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определенно – личное и безличное) </w:t>
      </w:r>
    </w:p>
    <w:p w:rsidR="00852CD2" w:rsidRDefault="00852CD2">
      <w:pPr>
        <w:rPr>
          <w:rFonts w:ascii="Times New Roman" w:hAnsi="Times New Roman" w:cs="Times New Roman"/>
          <w:sz w:val="24"/>
          <w:szCs w:val="24"/>
        </w:rPr>
      </w:pPr>
      <w:r>
        <w:rPr>
          <w:rFonts w:ascii="Times New Roman" w:hAnsi="Times New Roman" w:cs="Times New Roman"/>
          <w:b/>
          <w:bCs/>
          <w:sz w:val="24"/>
          <w:szCs w:val="24"/>
        </w:rPr>
        <w:t>9. Итоги урока.</w:t>
      </w:r>
      <w:r>
        <w:rPr>
          <w:rFonts w:ascii="Times New Roman" w:hAnsi="Times New Roman" w:cs="Times New Roman"/>
          <w:sz w:val="24"/>
          <w:szCs w:val="24"/>
        </w:rPr>
        <w:t xml:space="preserve"> </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Какова роль односоставных предложений в произведениях художественной литературы?</w:t>
      </w:r>
    </w:p>
    <w:p w:rsidR="00852CD2" w:rsidRDefault="00852CD2">
      <w:pPr>
        <w:spacing w:after="0"/>
        <w:rPr>
          <w:rFonts w:ascii="Times New Roman" w:hAnsi="Times New Roman" w:cs="Times New Roman"/>
          <w:sz w:val="24"/>
          <w:szCs w:val="24"/>
        </w:rPr>
      </w:pPr>
      <w:r>
        <w:rPr>
          <w:rFonts w:ascii="Times New Roman" w:hAnsi="Times New Roman" w:cs="Times New Roman"/>
          <w:sz w:val="24"/>
          <w:szCs w:val="24"/>
        </w:rPr>
        <w:t>- Что нужно для того, чтобы правильно определять вид односоставных предложений?</w:t>
      </w:r>
    </w:p>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p w:rsidR="00852CD2" w:rsidRDefault="00852CD2"/>
    <w:sectPr w:rsidR="00852CD2" w:rsidSect="00852CD2">
      <w:headerReference w:type="default" r:id="rId6"/>
      <w:footerReference w:type="default" r:id="rId7"/>
      <w:pgSz w:w="11905" w:h="16838"/>
      <w:pgMar w:top="1134" w:right="850" w:bottom="1134" w:left="1701"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3DD" w:rsidRDefault="005163DD" w:rsidP="00852CD2">
      <w:pPr>
        <w:spacing w:after="0" w:line="240" w:lineRule="auto"/>
      </w:pPr>
      <w:r>
        <w:separator/>
      </w:r>
    </w:p>
  </w:endnote>
  <w:endnote w:type="continuationSeparator" w:id="1">
    <w:p w:rsidR="005163DD" w:rsidRDefault="005163DD" w:rsidP="00852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D2" w:rsidRDefault="00852CD2">
    <w:pPr>
      <w:tabs>
        <w:tab w:val="center" w:pos="4677"/>
        <w:tab w:val="right" w:pos="9355"/>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3DD" w:rsidRDefault="005163DD" w:rsidP="00852CD2">
      <w:pPr>
        <w:spacing w:after="0" w:line="240" w:lineRule="auto"/>
      </w:pPr>
      <w:r>
        <w:separator/>
      </w:r>
    </w:p>
  </w:footnote>
  <w:footnote w:type="continuationSeparator" w:id="1">
    <w:p w:rsidR="005163DD" w:rsidRDefault="005163DD" w:rsidP="00852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D2" w:rsidRDefault="00852CD2">
    <w:pPr>
      <w:tabs>
        <w:tab w:val="center" w:pos="4677"/>
        <w:tab w:val="right" w:pos="9355"/>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852CD2"/>
    <w:rsid w:val="005163DD"/>
    <w:rsid w:val="00852CD2"/>
    <w:rsid w:val="00B2773F"/>
    <w:rsid w:val="00B9014E"/>
    <w:rsid w:val="00DD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3F"/>
    <w:pPr>
      <w:widowControl w:val="0"/>
      <w:overflowPunct w:val="0"/>
      <w:adjustRightInd w:val="0"/>
      <w:spacing w:after="240" w:line="275" w:lineRule="auto"/>
    </w:pPr>
    <w:rPr>
      <w:rFonts w:ascii="Calibri" w:hAnsi="Calibri" w:cs="Calibri"/>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1169</Words>
  <Characters>7892</Characters>
  <Application>Microsoft Office Word</Application>
  <DocSecurity>0</DocSecurity>
  <Lines>65</Lines>
  <Paragraphs>18</Paragraphs>
  <ScaleCrop>false</ScaleCrop>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3</cp:revision>
  <dcterms:created xsi:type="dcterms:W3CDTF">2012-12-23T08:46:00Z</dcterms:created>
  <dcterms:modified xsi:type="dcterms:W3CDTF">2013-01-13T16:37:00Z</dcterms:modified>
</cp:coreProperties>
</file>