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27" w:rsidRDefault="00855A27" w:rsidP="00E214DC">
      <w:pPr>
        <w:ind w:firstLine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Элективный курс </w:t>
      </w:r>
    </w:p>
    <w:p w:rsidR="00855A27" w:rsidRDefault="00855A27" w:rsidP="00E214DC">
      <w:pPr>
        <w:ind w:firstLine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«НЕСТАНДАРТНЫЕ МЕТОДЫ РЕШЕНИЯ УРАВНЕНИЙ И НЕРАВЕНСТВ»</w:t>
      </w:r>
    </w:p>
    <w:p w:rsidR="00855A27" w:rsidRDefault="00855A27" w:rsidP="00E214DC">
      <w:pPr>
        <w:ind w:firstLine="567"/>
        <w:jc w:val="center"/>
        <w:rPr>
          <w:rFonts w:ascii="Bookman Old Style" w:hAnsi="Bookman Old Style"/>
          <w:b/>
          <w:sz w:val="22"/>
          <w:szCs w:val="22"/>
        </w:rPr>
      </w:pPr>
    </w:p>
    <w:p w:rsidR="00786FF6" w:rsidRPr="00891E16" w:rsidRDefault="00786FF6" w:rsidP="00E214DC">
      <w:pPr>
        <w:ind w:firstLine="567"/>
        <w:jc w:val="center"/>
        <w:rPr>
          <w:rFonts w:ascii="Bookman Old Style" w:hAnsi="Bookman Old Style"/>
          <w:b/>
          <w:sz w:val="22"/>
          <w:szCs w:val="22"/>
        </w:rPr>
      </w:pPr>
      <w:r w:rsidRPr="00891E16">
        <w:rPr>
          <w:rFonts w:ascii="Bookman Old Style" w:hAnsi="Bookman Old Style"/>
          <w:b/>
          <w:sz w:val="22"/>
          <w:szCs w:val="22"/>
        </w:rPr>
        <w:t>Пояснительная  записка</w:t>
      </w:r>
    </w:p>
    <w:p w:rsidR="00786FF6" w:rsidRPr="00891E16" w:rsidRDefault="00786FF6" w:rsidP="00786FF6">
      <w:pPr>
        <w:ind w:right="-365" w:firstLine="567"/>
        <w:jc w:val="both"/>
        <w:rPr>
          <w:rFonts w:ascii="Bookman Old Style" w:hAnsi="Bookman Old Style"/>
          <w:b/>
          <w:sz w:val="22"/>
          <w:szCs w:val="22"/>
        </w:rPr>
      </w:pPr>
    </w:p>
    <w:p w:rsidR="00786FF6" w:rsidRPr="00891E16" w:rsidRDefault="00786FF6" w:rsidP="00891E16">
      <w:pPr>
        <w:spacing w:line="360" w:lineRule="auto"/>
        <w:ind w:right="-6" w:firstLine="567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Анализ заданий вступительных экзаменов в ВУЗы страны и заданий ЕГЭ показывает, что задачи на решение уравнений и неравенств составляют примерно половину экзаменационной работы.</w:t>
      </w:r>
    </w:p>
    <w:p w:rsidR="00786FF6" w:rsidRPr="00891E16" w:rsidRDefault="00786FF6" w:rsidP="00891E16">
      <w:pPr>
        <w:spacing w:line="360" w:lineRule="auto"/>
        <w:ind w:right="-6" w:firstLine="567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При решении некоторых тригонометрических, логарифмических, показательных, иррациональных уравнений и неравенств помимо известных учащимся из школьной программы методов решения, можно применять нестандартные приемы, которые порой существенно упрощают и сокращают решение. Знакомство и овладение этими методами способствует развитию познавательной деятельности учащихся.</w:t>
      </w:r>
    </w:p>
    <w:p w:rsidR="00891E16" w:rsidRDefault="00891E16" w:rsidP="00891E16">
      <w:pPr>
        <w:spacing w:line="360" w:lineRule="auto"/>
        <w:ind w:right="-6" w:firstLine="567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786FF6" w:rsidRDefault="00786FF6" w:rsidP="00891E16">
      <w:pPr>
        <w:spacing w:line="360" w:lineRule="auto"/>
        <w:ind w:right="-6" w:firstLine="567"/>
        <w:jc w:val="both"/>
        <w:rPr>
          <w:rFonts w:ascii="Bookman Old Style" w:hAnsi="Bookman Old Style"/>
          <w:b/>
          <w:i/>
          <w:sz w:val="22"/>
          <w:szCs w:val="22"/>
        </w:rPr>
      </w:pPr>
      <w:r w:rsidRPr="00891E16">
        <w:rPr>
          <w:rFonts w:ascii="Bookman Old Style" w:hAnsi="Bookman Old Style"/>
          <w:b/>
          <w:i/>
          <w:sz w:val="22"/>
          <w:szCs w:val="22"/>
        </w:rPr>
        <w:t>Цели элективного курса:</w:t>
      </w:r>
    </w:p>
    <w:p w:rsidR="00ED3A60" w:rsidRPr="00891E16" w:rsidRDefault="00ED3A60" w:rsidP="00891E16">
      <w:pPr>
        <w:spacing w:line="360" w:lineRule="auto"/>
        <w:ind w:right="-6" w:firstLine="567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786FF6" w:rsidRPr="00891E16" w:rsidRDefault="00786FF6" w:rsidP="00891E16">
      <w:pPr>
        <w:pStyle w:val="a4"/>
        <w:numPr>
          <w:ilvl w:val="0"/>
          <w:numId w:val="1"/>
        </w:numPr>
        <w:spacing w:line="360" w:lineRule="auto"/>
        <w:ind w:right="-6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Обобщить и систематизировать основные методы решения  иррациональных, логарифмических и  показательных уравнений и неравенств.</w:t>
      </w:r>
    </w:p>
    <w:p w:rsidR="00786FF6" w:rsidRPr="00891E16" w:rsidRDefault="00786FF6" w:rsidP="00891E16">
      <w:pPr>
        <w:pStyle w:val="a4"/>
        <w:numPr>
          <w:ilvl w:val="0"/>
          <w:numId w:val="1"/>
        </w:numPr>
        <w:spacing w:line="360" w:lineRule="auto"/>
        <w:ind w:right="-6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Познакомить учащихся с некоторыми нестандартными методами решения уравнений и неравенств.</w:t>
      </w:r>
    </w:p>
    <w:p w:rsidR="00786FF6" w:rsidRPr="00891E16" w:rsidRDefault="00786FF6" w:rsidP="00891E16">
      <w:pPr>
        <w:pStyle w:val="a4"/>
        <w:numPr>
          <w:ilvl w:val="0"/>
          <w:numId w:val="1"/>
        </w:numPr>
        <w:spacing w:line="360" w:lineRule="auto"/>
        <w:ind w:right="-6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Развивать познавательные навыки учащихся, умения ориентироваться в информационном пространстве, навыки самостоятельного поиска направления и методов решения проблемы.</w:t>
      </w:r>
    </w:p>
    <w:p w:rsidR="00786FF6" w:rsidRPr="00891E16" w:rsidRDefault="00786FF6" w:rsidP="00891E16">
      <w:pPr>
        <w:pStyle w:val="a4"/>
        <w:numPr>
          <w:ilvl w:val="0"/>
          <w:numId w:val="1"/>
        </w:numPr>
        <w:spacing w:line="360" w:lineRule="auto"/>
        <w:ind w:right="-6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Создать условия для подготовки к успешной сдаче экзаменов и для продолжения образования.</w:t>
      </w:r>
    </w:p>
    <w:p w:rsidR="00786FF6" w:rsidRPr="00891E16" w:rsidRDefault="00786FF6" w:rsidP="00786FF6">
      <w:pPr>
        <w:ind w:right="-5" w:firstLine="567"/>
        <w:jc w:val="both"/>
        <w:rPr>
          <w:rFonts w:ascii="Bookman Old Style" w:hAnsi="Bookman Old Style"/>
          <w:sz w:val="22"/>
          <w:szCs w:val="22"/>
        </w:rPr>
      </w:pPr>
    </w:p>
    <w:p w:rsidR="00786FF6" w:rsidRPr="00891E16" w:rsidRDefault="00786FF6" w:rsidP="00891E16">
      <w:pPr>
        <w:ind w:right="-5" w:firstLine="567"/>
        <w:jc w:val="center"/>
        <w:rPr>
          <w:rFonts w:ascii="Bookman Old Style" w:hAnsi="Bookman Old Style"/>
          <w:b/>
          <w:sz w:val="22"/>
          <w:szCs w:val="22"/>
        </w:rPr>
      </w:pPr>
      <w:r w:rsidRPr="00891E16">
        <w:rPr>
          <w:rFonts w:ascii="Bookman Old Style" w:hAnsi="Bookman Old Style"/>
          <w:b/>
          <w:sz w:val="22"/>
          <w:szCs w:val="22"/>
        </w:rPr>
        <w:t>Распределение учебных часов</w:t>
      </w:r>
    </w:p>
    <w:p w:rsidR="00233F32" w:rsidRPr="00891E16" w:rsidRDefault="00233F32" w:rsidP="00786FF6">
      <w:pPr>
        <w:ind w:right="-5" w:firstLine="567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a3"/>
        <w:tblW w:w="9829" w:type="dxa"/>
        <w:tblLayout w:type="fixed"/>
        <w:tblLook w:val="04A0" w:firstRow="1" w:lastRow="0" w:firstColumn="1" w:lastColumn="0" w:noHBand="0" w:noVBand="1"/>
      </w:tblPr>
      <w:tblGrid>
        <w:gridCol w:w="481"/>
        <w:gridCol w:w="3596"/>
        <w:gridCol w:w="1305"/>
        <w:gridCol w:w="1389"/>
        <w:gridCol w:w="1417"/>
        <w:gridCol w:w="1641"/>
      </w:tblGrid>
      <w:tr w:rsidR="00233F32" w:rsidRPr="00891E16" w:rsidTr="00AF3F3C">
        <w:tc>
          <w:tcPr>
            <w:tcW w:w="481" w:type="dxa"/>
            <w:vMerge w:val="restart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b/>
                <w:sz w:val="22"/>
                <w:szCs w:val="22"/>
              </w:rPr>
              <w:t>№</w:t>
            </w:r>
          </w:p>
        </w:tc>
        <w:tc>
          <w:tcPr>
            <w:tcW w:w="3596" w:type="dxa"/>
            <w:vMerge w:val="restart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4111" w:type="dxa"/>
            <w:gridSpan w:val="3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641" w:type="dxa"/>
            <w:vMerge w:val="restart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b/>
                <w:sz w:val="22"/>
                <w:szCs w:val="22"/>
              </w:rPr>
              <w:t>Формы проведения</w:t>
            </w:r>
          </w:p>
        </w:tc>
      </w:tr>
      <w:tr w:rsidR="00233F32" w:rsidRPr="00891E16" w:rsidTr="00AF3F3C">
        <w:tc>
          <w:tcPr>
            <w:tcW w:w="481" w:type="dxa"/>
            <w:vMerge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3596" w:type="dxa"/>
            <w:vMerge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b/>
                <w:sz w:val="22"/>
                <w:szCs w:val="22"/>
              </w:rPr>
              <w:t>Всего</w:t>
            </w:r>
          </w:p>
        </w:tc>
        <w:tc>
          <w:tcPr>
            <w:tcW w:w="1389" w:type="dxa"/>
            <w:vAlign w:val="center"/>
          </w:tcPr>
          <w:p w:rsidR="00233F32" w:rsidRPr="00891E16" w:rsidRDefault="00233F32" w:rsidP="00AF3F3C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b/>
                <w:sz w:val="22"/>
                <w:szCs w:val="22"/>
              </w:rPr>
              <w:t>Лекци</w:t>
            </w:r>
            <w:r w:rsidR="00AF3F3C" w:rsidRPr="00891E16">
              <w:rPr>
                <w:rFonts w:ascii="Bookman Old Style" w:hAnsi="Bookman Old Style"/>
                <w:b/>
                <w:sz w:val="22"/>
                <w:szCs w:val="22"/>
              </w:rPr>
              <w:t>я</w:t>
            </w:r>
          </w:p>
        </w:tc>
        <w:tc>
          <w:tcPr>
            <w:tcW w:w="1417" w:type="dxa"/>
            <w:vAlign w:val="center"/>
          </w:tcPr>
          <w:p w:rsidR="00233F32" w:rsidRPr="00891E16" w:rsidRDefault="00233F32" w:rsidP="00AF3F3C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b/>
                <w:sz w:val="22"/>
                <w:szCs w:val="22"/>
              </w:rPr>
              <w:t>Практи</w:t>
            </w:r>
            <w:r w:rsidR="00AF3F3C" w:rsidRPr="00891E16">
              <w:rPr>
                <w:rFonts w:ascii="Bookman Old Style" w:hAnsi="Bookman Old Style"/>
                <w:b/>
                <w:sz w:val="22"/>
                <w:szCs w:val="22"/>
              </w:rPr>
              <w:t>ка</w:t>
            </w:r>
            <w:r w:rsidRPr="00891E1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1" w:type="dxa"/>
            <w:vMerge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233F32" w:rsidRPr="00891E16" w:rsidTr="00AF3F3C">
        <w:tc>
          <w:tcPr>
            <w:tcW w:w="481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3596" w:type="dxa"/>
            <w:vAlign w:val="center"/>
          </w:tcPr>
          <w:p w:rsidR="00233F32" w:rsidRPr="00891E16" w:rsidRDefault="00233F32" w:rsidP="00233F32">
            <w:pPr>
              <w:ind w:right="-5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Нестандартные методы решения алгебраических уравнений</w:t>
            </w:r>
          </w:p>
        </w:tc>
        <w:tc>
          <w:tcPr>
            <w:tcW w:w="1305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1389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641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Лекция, практикум</w:t>
            </w:r>
          </w:p>
        </w:tc>
      </w:tr>
      <w:tr w:rsidR="00233F32" w:rsidRPr="00891E16" w:rsidTr="00AF3F3C">
        <w:tc>
          <w:tcPr>
            <w:tcW w:w="481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3596" w:type="dxa"/>
            <w:vAlign w:val="center"/>
          </w:tcPr>
          <w:p w:rsidR="00233F32" w:rsidRPr="00891E16" w:rsidRDefault="00233F32" w:rsidP="00233F32">
            <w:pPr>
              <w:ind w:right="-5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Уравнения и неравенства, содержащие радикалы, степени, логарифмы и модули</w:t>
            </w:r>
          </w:p>
        </w:tc>
        <w:tc>
          <w:tcPr>
            <w:tcW w:w="1305" w:type="dxa"/>
            <w:vAlign w:val="center"/>
          </w:tcPr>
          <w:p w:rsidR="00233F32" w:rsidRPr="00891E16" w:rsidRDefault="00233F32" w:rsidP="00ED3A60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1</w:t>
            </w:r>
            <w:r w:rsidR="00ED3A60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389" w:type="dxa"/>
            <w:vAlign w:val="center"/>
          </w:tcPr>
          <w:p w:rsidR="00233F32" w:rsidRPr="00891E16" w:rsidRDefault="00ED3A60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233F32" w:rsidRPr="00891E16" w:rsidRDefault="00ED3A60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1641" w:type="dxa"/>
            <w:vAlign w:val="center"/>
          </w:tcPr>
          <w:p w:rsidR="00233F32" w:rsidRPr="00891E16" w:rsidRDefault="00233F32" w:rsidP="00233F3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Лекция, практикум</w:t>
            </w:r>
          </w:p>
        </w:tc>
      </w:tr>
      <w:tr w:rsidR="00233F32" w:rsidRPr="00891E16" w:rsidTr="00AF3F3C">
        <w:tc>
          <w:tcPr>
            <w:tcW w:w="481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3596" w:type="dxa"/>
            <w:vAlign w:val="center"/>
          </w:tcPr>
          <w:p w:rsidR="00233F32" w:rsidRPr="00891E16" w:rsidRDefault="00233F32" w:rsidP="00233F32">
            <w:pPr>
              <w:ind w:right="-5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Решение уравнений и неравенств с использованием свойств, входящих в них функций</w:t>
            </w:r>
          </w:p>
        </w:tc>
        <w:tc>
          <w:tcPr>
            <w:tcW w:w="1305" w:type="dxa"/>
            <w:vAlign w:val="center"/>
          </w:tcPr>
          <w:p w:rsidR="00233F32" w:rsidRPr="00891E16" w:rsidRDefault="00AF3F3C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1389" w:type="dxa"/>
            <w:vAlign w:val="center"/>
          </w:tcPr>
          <w:p w:rsidR="00233F32" w:rsidRPr="00891E16" w:rsidRDefault="00AF3F3C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33F32" w:rsidRPr="00891E16" w:rsidRDefault="00AF3F3C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641" w:type="dxa"/>
            <w:vAlign w:val="center"/>
          </w:tcPr>
          <w:p w:rsidR="00233F32" w:rsidRPr="00891E16" w:rsidRDefault="00233F32" w:rsidP="00233F3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Лекция, практикум</w:t>
            </w:r>
          </w:p>
        </w:tc>
      </w:tr>
      <w:tr w:rsidR="00233F32" w:rsidRPr="00891E16" w:rsidTr="00AF3F3C">
        <w:trPr>
          <w:trHeight w:val="744"/>
        </w:trPr>
        <w:tc>
          <w:tcPr>
            <w:tcW w:w="481" w:type="dxa"/>
            <w:vAlign w:val="center"/>
          </w:tcPr>
          <w:p w:rsidR="00233F32" w:rsidRPr="00891E16" w:rsidRDefault="00AF3F3C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3596" w:type="dxa"/>
            <w:vAlign w:val="center"/>
          </w:tcPr>
          <w:p w:rsidR="00233F32" w:rsidRPr="00891E16" w:rsidRDefault="00ED3A60" w:rsidP="00233F32">
            <w:pPr>
              <w:ind w:right="-5"/>
              <w:rPr>
                <w:rFonts w:ascii="Bookman Old Style" w:hAnsi="Bookman Old Style"/>
                <w:sz w:val="22"/>
                <w:szCs w:val="22"/>
              </w:rPr>
            </w:pPr>
            <w:r w:rsidRPr="00ED3A60">
              <w:rPr>
                <w:rFonts w:ascii="Bookman Old Style" w:hAnsi="Bookman Old Style"/>
                <w:sz w:val="22"/>
                <w:szCs w:val="22"/>
              </w:rPr>
              <w:t>Уравнения и неравенства в заданиях единого государственного экзамена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</w:t>
            </w:r>
            <w:r w:rsidRPr="00290CA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233F32" w:rsidRPr="00891E16" w:rsidRDefault="00ED3A60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389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33F32" w:rsidRPr="00891E16" w:rsidRDefault="00ED3A60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641" w:type="dxa"/>
            <w:vAlign w:val="center"/>
          </w:tcPr>
          <w:p w:rsidR="00233F32" w:rsidRPr="00891E16" w:rsidRDefault="00ED3A60" w:rsidP="00233F32">
            <w:pPr>
              <w:ind w:right="-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Практикум </w:t>
            </w:r>
          </w:p>
        </w:tc>
      </w:tr>
      <w:tr w:rsidR="00233F32" w:rsidRPr="00891E16" w:rsidTr="00891E16">
        <w:trPr>
          <w:trHeight w:val="440"/>
        </w:trPr>
        <w:tc>
          <w:tcPr>
            <w:tcW w:w="481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3596" w:type="dxa"/>
            <w:vAlign w:val="center"/>
          </w:tcPr>
          <w:p w:rsidR="00233F32" w:rsidRPr="00891E16" w:rsidRDefault="00233F32" w:rsidP="00233F32">
            <w:pPr>
              <w:ind w:right="-5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305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b/>
                <w:sz w:val="22"/>
                <w:szCs w:val="22"/>
              </w:rPr>
              <w:t>35</w:t>
            </w:r>
          </w:p>
        </w:tc>
        <w:tc>
          <w:tcPr>
            <w:tcW w:w="1389" w:type="dxa"/>
            <w:vAlign w:val="center"/>
          </w:tcPr>
          <w:p w:rsidR="00233F32" w:rsidRPr="00891E16" w:rsidRDefault="00233F32" w:rsidP="00ED3A60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91E1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ED3A60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33F32" w:rsidRPr="00891E16" w:rsidRDefault="00ED3A60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24</w:t>
            </w:r>
          </w:p>
        </w:tc>
        <w:tc>
          <w:tcPr>
            <w:tcW w:w="1641" w:type="dxa"/>
            <w:vAlign w:val="center"/>
          </w:tcPr>
          <w:p w:rsidR="00233F32" w:rsidRPr="00891E16" w:rsidRDefault="00233F32" w:rsidP="00233F32">
            <w:pPr>
              <w:ind w:right="-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ED3A60" w:rsidRDefault="00ED3A60" w:rsidP="00891E16">
      <w:pPr>
        <w:spacing w:line="360" w:lineRule="auto"/>
        <w:ind w:right="-365" w:firstLine="567"/>
        <w:jc w:val="center"/>
        <w:rPr>
          <w:rFonts w:ascii="Bookman Old Style" w:hAnsi="Bookman Old Style"/>
          <w:b/>
          <w:sz w:val="22"/>
          <w:szCs w:val="22"/>
        </w:rPr>
      </w:pPr>
    </w:p>
    <w:p w:rsidR="00855A27" w:rsidRDefault="00855A27" w:rsidP="00891E16">
      <w:pPr>
        <w:spacing w:line="360" w:lineRule="auto"/>
        <w:ind w:right="-365" w:firstLine="567"/>
        <w:jc w:val="center"/>
        <w:rPr>
          <w:rFonts w:ascii="Bookman Old Style" w:hAnsi="Bookman Old Style"/>
          <w:b/>
          <w:sz w:val="22"/>
          <w:szCs w:val="22"/>
        </w:rPr>
      </w:pPr>
    </w:p>
    <w:p w:rsidR="00786FF6" w:rsidRPr="00891E16" w:rsidRDefault="00786FF6" w:rsidP="00891E16">
      <w:pPr>
        <w:spacing w:line="360" w:lineRule="auto"/>
        <w:ind w:right="-365" w:firstLine="567"/>
        <w:jc w:val="center"/>
        <w:rPr>
          <w:rFonts w:ascii="Bookman Old Style" w:hAnsi="Bookman Old Style"/>
          <w:b/>
          <w:sz w:val="22"/>
          <w:szCs w:val="22"/>
        </w:rPr>
      </w:pPr>
      <w:r w:rsidRPr="00891E16">
        <w:rPr>
          <w:rFonts w:ascii="Bookman Old Style" w:hAnsi="Bookman Old Style"/>
          <w:b/>
          <w:sz w:val="22"/>
          <w:szCs w:val="22"/>
        </w:rPr>
        <w:t>Содержание программы</w:t>
      </w:r>
    </w:p>
    <w:p w:rsidR="00786FF6" w:rsidRPr="00891E16" w:rsidRDefault="00786FF6" w:rsidP="00891E16">
      <w:pPr>
        <w:spacing w:line="360" w:lineRule="auto"/>
        <w:ind w:right="-365" w:firstLine="567"/>
        <w:jc w:val="center"/>
        <w:rPr>
          <w:rFonts w:ascii="Bookman Old Style" w:hAnsi="Bookman Old Style"/>
          <w:b/>
          <w:sz w:val="22"/>
          <w:szCs w:val="22"/>
        </w:rPr>
      </w:pPr>
    </w:p>
    <w:p w:rsidR="00786FF6" w:rsidRPr="00891E16" w:rsidRDefault="00786FF6" w:rsidP="00891E16">
      <w:pPr>
        <w:spacing w:line="360" w:lineRule="auto"/>
        <w:ind w:right="-185" w:firstLine="567"/>
        <w:jc w:val="both"/>
        <w:rPr>
          <w:rFonts w:ascii="Bookman Old Style" w:hAnsi="Bookman Old Style"/>
          <w:b/>
          <w:sz w:val="22"/>
          <w:szCs w:val="22"/>
        </w:rPr>
      </w:pPr>
      <w:r w:rsidRPr="00891E16">
        <w:rPr>
          <w:rFonts w:ascii="Bookman Old Style" w:hAnsi="Bookman Old Style"/>
          <w:b/>
          <w:sz w:val="22"/>
          <w:szCs w:val="22"/>
        </w:rPr>
        <w:t>Нестандартные методы решения алгебраических уравнений.</w:t>
      </w:r>
    </w:p>
    <w:p w:rsidR="00786FF6" w:rsidRPr="00891E16" w:rsidRDefault="00786FF6" w:rsidP="00891E16">
      <w:pPr>
        <w:spacing w:line="360" w:lineRule="auto"/>
        <w:ind w:right="-185" w:firstLine="567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Умножение уравнения на функцию. Использование симметричности уравнения. Использование суперпозиции функций. Исследование уравнения на промежутках действительной оси. Понижение степени при решении некоторых алгебраических уравнений.</w:t>
      </w:r>
    </w:p>
    <w:p w:rsidR="00786FF6" w:rsidRPr="00891E16" w:rsidRDefault="00786FF6" w:rsidP="00891E16">
      <w:pPr>
        <w:spacing w:line="360" w:lineRule="auto"/>
        <w:ind w:right="-185" w:firstLine="567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b/>
          <w:sz w:val="22"/>
          <w:szCs w:val="22"/>
        </w:rPr>
        <w:t>Уравнения и неравенства, содержащие радикалы, степени, логарифмы и модули.</w:t>
      </w:r>
      <w:r w:rsidR="00891E16">
        <w:rPr>
          <w:rFonts w:ascii="Bookman Old Style" w:hAnsi="Bookman Old Style"/>
          <w:b/>
          <w:sz w:val="22"/>
          <w:szCs w:val="22"/>
        </w:rPr>
        <w:t xml:space="preserve"> </w:t>
      </w:r>
      <w:r w:rsidRPr="00891E16">
        <w:rPr>
          <w:rFonts w:ascii="Bookman Old Style" w:hAnsi="Bookman Old Style"/>
          <w:sz w:val="22"/>
          <w:szCs w:val="22"/>
        </w:rPr>
        <w:t>Возведение в степень при решении иррациональных уравнений, умножение на функцию. Решение уравнений и неравенств, содержащих неизвестную в основании логарифма. Уравнения и неравенства, содержащие неизвестную в основании и показателе степени. Решение уравнений и неравенств, содержащих неизвестную под знаком абсолютной величины.</w:t>
      </w:r>
    </w:p>
    <w:p w:rsidR="00786FF6" w:rsidRPr="00891E16" w:rsidRDefault="00786FF6" w:rsidP="00891E16">
      <w:pPr>
        <w:spacing w:line="360" w:lineRule="auto"/>
        <w:ind w:right="-185" w:firstLine="567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b/>
          <w:sz w:val="22"/>
          <w:szCs w:val="22"/>
        </w:rPr>
        <w:t>Решение уравнений и неравенств с использованием свойств, входящих в них функций.</w:t>
      </w:r>
      <w:r w:rsidR="00891E16">
        <w:rPr>
          <w:rFonts w:ascii="Bookman Old Style" w:hAnsi="Bookman Old Style"/>
          <w:b/>
          <w:sz w:val="22"/>
          <w:szCs w:val="22"/>
        </w:rPr>
        <w:t xml:space="preserve"> </w:t>
      </w:r>
      <w:r w:rsidRPr="00891E16">
        <w:rPr>
          <w:rFonts w:ascii="Bookman Old Style" w:hAnsi="Bookman Old Style"/>
          <w:sz w:val="22"/>
          <w:szCs w:val="22"/>
        </w:rPr>
        <w:t>Использование ОДЗ. Использование ограниченности и монотонности функции. Использование графиков функций. Метод интервалов для непрерывных функций. Применение производной при решении уравнений и неравенств. Теорема Лагранжа</w:t>
      </w:r>
    </w:p>
    <w:p w:rsidR="00786FF6" w:rsidRPr="00891E16" w:rsidRDefault="00786FF6" w:rsidP="00891E16">
      <w:pPr>
        <w:spacing w:line="360" w:lineRule="auto"/>
        <w:ind w:right="-185" w:firstLine="567"/>
        <w:jc w:val="both"/>
        <w:rPr>
          <w:rFonts w:ascii="Bookman Old Style" w:hAnsi="Bookman Old Style"/>
          <w:b/>
          <w:sz w:val="22"/>
          <w:szCs w:val="22"/>
        </w:rPr>
      </w:pPr>
      <w:r w:rsidRPr="00891E16">
        <w:rPr>
          <w:rFonts w:ascii="Bookman Old Style" w:hAnsi="Bookman Old Style"/>
          <w:b/>
          <w:sz w:val="22"/>
          <w:szCs w:val="22"/>
        </w:rPr>
        <w:t>Решение линейных и квадратных неравенств с параметром.</w:t>
      </w:r>
    </w:p>
    <w:p w:rsidR="00786FF6" w:rsidRPr="00891E16" w:rsidRDefault="00786FF6" w:rsidP="00891E16">
      <w:pPr>
        <w:spacing w:line="360" w:lineRule="auto"/>
        <w:ind w:right="-185" w:firstLine="567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Решение линейных неравенств с параметром, в том числе с дополнительными условиями. Решение квадратных неравенств с параметром. Примеры решения линейных и квадратных неравенств с параметром из ЕГЭ.</w:t>
      </w:r>
    </w:p>
    <w:p w:rsidR="00786FF6" w:rsidRPr="00891E16" w:rsidRDefault="00786FF6" w:rsidP="00786FF6">
      <w:pPr>
        <w:ind w:right="-185" w:firstLine="567"/>
        <w:jc w:val="both"/>
        <w:rPr>
          <w:rFonts w:ascii="Bookman Old Style" w:hAnsi="Bookman Old Style"/>
          <w:sz w:val="22"/>
          <w:szCs w:val="22"/>
        </w:rPr>
      </w:pPr>
    </w:p>
    <w:p w:rsidR="00786FF6" w:rsidRPr="00891E16" w:rsidRDefault="00786FF6" w:rsidP="00786FF6">
      <w:pPr>
        <w:ind w:right="-185" w:firstLine="567"/>
        <w:jc w:val="both"/>
        <w:rPr>
          <w:rFonts w:ascii="Bookman Old Style" w:hAnsi="Bookman Old Style"/>
          <w:sz w:val="22"/>
          <w:szCs w:val="22"/>
        </w:rPr>
      </w:pPr>
    </w:p>
    <w:p w:rsidR="00786FF6" w:rsidRPr="00891E16" w:rsidRDefault="00786FF6" w:rsidP="00786FF6">
      <w:pPr>
        <w:ind w:right="-185" w:firstLine="567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91E16">
        <w:rPr>
          <w:rFonts w:ascii="Bookman Old Style" w:hAnsi="Bookman Old Style"/>
          <w:b/>
          <w:sz w:val="22"/>
          <w:szCs w:val="22"/>
        </w:rPr>
        <w:t>Результаты освоения программы элективного курса обучающимися</w:t>
      </w:r>
      <w:r w:rsidRPr="00891E16">
        <w:rPr>
          <w:rFonts w:ascii="Bookman Old Style" w:hAnsi="Bookman Old Style"/>
          <w:b/>
          <w:sz w:val="22"/>
          <w:szCs w:val="22"/>
          <w:u w:val="single"/>
        </w:rPr>
        <w:t>.</w:t>
      </w:r>
    </w:p>
    <w:p w:rsidR="00786FF6" w:rsidRPr="00891E16" w:rsidRDefault="00786FF6" w:rsidP="00786FF6">
      <w:pPr>
        <w:ind w:right="-185" w:firstLine="567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786FF6" w:rsidRPr="00891E16" w:rsidRDefault="00786FF6" w:rsidP="00891E16">
      <w:pPr>
        <w:ind w:right="-185" w:firstLine="567"/>
        <w:rPr>
          <w:rFonts w:ascii="Bookman Old Style" w:hAnsi="Bookman Old Style"/>
          <w:b/>
          <w:sz w:val="22"/>
          <w:szCs w:val="22"/>
        </w:rPr>
      </w:pPr>
      <w:r w:rsidRPr="00891E16">
        <w:rPr>
          <w:rFonts w:ascii="Bookman Old Style" w:hAnsi="Bookman Old Style"/>
          <w:b/>
          <w:sz w:val="22"/>
          <w:szCs w:val="22"/>
        </w:rPr>
        <w:t>Учащиеся должны уметь:</w:t>
      </w:r>
    </w:p>
    <w:p w:rsidR="00786FF6" w:rsidRPr="00891E16" w:rsidRDefault="00786FF6" w:rsidP="00786FF6">
      <w:pPr>
        <w:ind w:right="-185" w:firstLine="567"/>
        <w:jc w:val="both"/>
        <w:rPr>
          <w:rFonts w:ascii="Bookman Old Style" w:hAnsi="Bookman Old Style"/>
          <w:b/>
          <w:sz w:val="22"/>
          <w:szCs w:val="22"/>
        </w:rPr>
      </w:pPr>
    </w:p>
    <w:p w:rsidR="00786FF6" w:rsidRPr="00891E16" w:rsidRDefault="00786FF6" w:rsidP="00891E16">
      <w:pPr>
        <w:pStyle w:val="a4"/>
        <w:numPr>
          <w:ilvl w:val="0"/>
          <w:numId w:val="2"/>
        </w:numPr>
        <w:spacing w:line="360" w:lineRule="auto"/>
        <w:ind w:right="-187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Решать алгебраические уравнения высших степеней, используя нестандартные методы.</w:t>
      </w:r>
    </w:p>
    <w:p w:rsidR="00786FF6" w:rsidRPr="00891E16" w:rsidRDefault="00786FF6" w:rsidP="00891E16">
      <w:pPr>
        <w:pStyle w:val="a4"/>
        <w:numPr>
          <w:ilvl w:val="0"/>
          <w:numId w:val="2"/>
        </w:numPr>
        <w:spacing w:line="360" w:lineRule="auto"/>
        <w:ind w:right="-187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Пользоваться  методом интервалов для непрерывных функций при решении неравенств.</w:t>
      </w:r>
    </w:p>
    <w:p w:rsidR="00786FF6" w:rsidRPr="00891E16" w:rsidRDefault="00786FF6" w:rsidP="00891E16">
      <w:pPr>
        <w:pStyle w:val="a4"/>
        <w:numPr>
          <w:ilvl w:val="0"/>
          <w:numId w:val="2"/>
        </w:numPr>
        <w:spacing w:line="360" w:lineRule="auto"/>
        <w:ind w:right="-187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Применять свойства функций при решении уравнений и неравенств.</w:t>
      </w:r>
    </w:p>
    <w:p w:rsidR="00786FF6" w:rsidRPr="00891E16" w:rsidRDefault="00786FF6" w:rsidP="00891E16">
      <w:pPr>
        <w:pStyle w:val="a4"/>
        <w:numPr>
          <w:ilvl w:val="0"/>
          <w:numId w:val="2"/>
        </w:numPr>
        <w:spacing w:line="360" w:lineRule="auto"/>
        <w:ind w:right="-187"/>
        <w:jc w:val="both"/>
        <w:rPr>
          <w:rFonts w:ascii="Bookman Old Style" w:hAnsi="Bookman Old Style"/>
          <w:sz w:val="22"/>
          <w:szCs w:val="22"/>
        </w:rPr>
      </w:pPr>
      <w:r w:rsidRPr="00891E16">
        <w:rPr>
          <w:rFonts w:ascii="Bookman Old Style" w:hAnsi="Bookman Old Style"/>
          <w:sz w:val="22"/>
          <w:szCs w:val="22"/>
        </w:rPr>
        <w:t>Понимать значение математической науки для решения задач, возникающих в теории и практике.</w:t>
      </w:r>
    </w:p>
    <w:p w:rsidR="00786FF6" w:rsidRPr="00891E16" w:rsidRDefault="00786FF6" w:rsidP="00891E16">
      <w:pPr>
        <w:spacing w:line="360" w:lineRule="auto"/>
        <w:ind w:right="-187" w:firstLine="567"/>
        <w:jc w:val="center"/>
        <w:rPr>
          <w:rFonts w:ascii="Bookman Old Style" w:hAnsi="Bookman Old Style"/>
          <w:b/>
          <w:sz w:val="22"/>
          <w:szCs w:val="22"/>
        </w:rPr>
      </w:pPr>
    </w:p>
    <w:p w:rsidR="00786FF6" w:rsidRPr="00ED3A60" w:rsidRDefault="00786FF6" w:rsidP="00AF3F3C">
      <w:pPr>
        <w:ind w:right="-185" w:firstLine="567"/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 w:rsidRPr="00ED3A60">
        <w:rPr>
          <w:rFonts w:ascii="Bookman Old Style" w:hAnsi="Bookman Old Style"/>
          <w:b/>
          <w:sz w:val="22"/>
          <w:szCs w:val="22"/>
        </w:rPr>
        <w:lastRenderedPageBreak/>
        <w:t xml:space="preserve">Календарно-тематическое планирование </w:t>
      </w:r>
    </w:p>
    <w:p w:rsidR="00786FF6" w:rsidRPr="00ED3A60" w:rsidRDefault="00786FF6" w:rsidP="00AB4418">
      <w:pPr>
        <w:ind w:right="-185" w:firstLine="567"/>
        <w:jc w:val="center"/>
        <w:rPr>
          <w:rFonts w:ascii="Bookman Old Style" w:hAnsi="Bookman Old Style"/>
          <w:sz w:val="22"/>
          <w:szCs w:val="22"/>
        </w:rPr>
      </w:pPr>
      <w:r w:rsidRPr="00ED3A60">
        <w:rPr>
          <w:rFonts w:ascii="Bookman Old Style" w:hAnsi="Bookman Old Style"/>
          <w:sz w:val="22"/>
          <w:szCs w:val="22"/>
        </w:rPr>
        <w:t>1 час в неделю, всего 3</w:t>
      </w:r>
      <w:r w:rsidR="00AB4418" w:rsidRPr="00ED3A60">
        <w:rPr>
          <w:rFonts w:ascii="Bookman Old Style" w:hAnsi="Bookman Old Style"/>
          <w:sz w:val="22"/>
          <w:szCs w:val="22"/>
        </w:rPr>
        <w:t>5</w:t>
      </w:r>
      <w:r w:rsidRPr="00ED3A60">
        <w:rPr>
          <w:rFonts w:ascii="Bookman Old Style" w:hAnsi="Bookman Old Style"/>
          <w:sz w:val="22"/>
          <w:szCs w:val="22"/>
        </w:rPr>
        <w:t xml:space="preserve"> часа</w:t>
      </w:r>
    </w:p>
    <w:p w:rsidR="00891E16" w:rsidRPr="00891E16" w:rsidRDefault="00891E16" w:rsidP="00AB4418">
      <w:pPr>
        <w:ind w:right="-185" w:firstLine="567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-318" w:tblpY="54"/>
        <w:tblW w:w="5220" w:type="pct"/>
        <w:tblLook w:val="01E0" w:firstRow="1" w:lastRow="1" w:firstColumn="1" w:lastColumn="1" w:noHBand="0" w:noVBand="0"/>
      </w:tblPr>
      <w:tblGrid>
        <w:gridCol w:w="959"/>
        <w:gridCol w:w="6834"/>
        <w:gridCol w:w="1097"/>
        <w:gridCol w:w="1101"/>
      </w:tblGrid>
      <w:tr w:rsidR="00AB4418" w:rsidRPr="00891E16" w:rsidTr="00ED3A60">
        <w:trPr>
          <w:trHeight w:val="56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>Тема урока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>Кол-во</w:t>
            </w:r>
          </w:p>
          <w:p w:rsidR="00AB4418" w:rsidRPr="00891E16" w:rsidRDefault="00AB4418" w:rsidP="00290CA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>часов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>Дата</w:t>
            </w:r>
          </w:p>
        </w:tc>
      </w:tr>
      <w:tr w:rsidR="00AB4418" w:rsidRPr="00891E16" w:rsidTr="00ED3A60">
        <w:trPr>
          <w:trHeight w:val="5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4418" w:rsidRPr="00891E16" w:rsidRDefault="00AB4418" w:rsidP="00290CA0">
            <w:pPr>
              <w:ind w:right="97" w:firstLine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 xml:space="preserve">Нестандартные методы решения алгебраических уравнений </w:t>
            </w:r>
            <w:r w:rsidR="00891E16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                </w:t>
            </w: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 xml:space="preserve"> (8 часов)</w:t>
            </w:r>
          </w:p>
        </w:tc>
      </w:tr>
      <w:tr w:rsidR="00AB4418" w:rsidRPr="00891E16" w:rsidTr="00ED3A60">
        <w:trPr>
          <w:trHeight w:val="55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ED3A6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Умножение уравнения на функцию.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tabs>
                <w:tab w:val="left" w:pos="745"/>
                <w:tab w:val="left" w:pos="1028"/>
              </w:tabs>
              <w:ind w:right="9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4418" w:rsidRPr="00891E16" w:rsidTr="00ED3A60">
        <w:trPr>
          <w:trHeight w:val="57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Использование симметричности уравнения.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tabs>
                <w:tab w:val="left" w:pos="882"/>
                <w:tab w:val="left" w:pos="1028"/>
              </w:tabs>
              <w:ind w:right="9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4418" w:rsidRPr="00891E16" w:rsidTr="00ED3A60">
        <w:trPr>
          <w:trHeight w:val="58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Использование суперпозиции функций.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tabs>
                <w:tab w:val="left" w:pos="882"/>
                <w:tab w:val="left" w:pos="1028"/>
              </w:tabs>
              <w:ind w:right="9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4418" w:rsidRPr="00891E16" w:rsidTr="00ED3A60">
        <w:trPr>
          <w:trHeight w:val="59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Исследование уравнения на промежутках действительной оси.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tabs>
                <w:tab w:val="left" w:pos="882"/>
                <w:tab w:val="left" w:pos="1028"/>
              </w:tabs>
              <w:ind w:right="9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4418" w:rsidRPr="00891E16" w:rsidTr="00290CA0">
        <w:trPr>
          <w:trHeight w:val="68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Решение уравнений вида (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>х + α)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vertAlign w:val="superscript"/>
              </w:rPr>
              <w:t>4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  + (х + β)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vertAlign w:val="superscript"/>
              </w:rPr>
              <w:t xml:space="preserve">4 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 = с.</w:t>
            </w:r>
          </w:p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Решение уравнений вида 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(х - α)(х - β)(х - γ)(х - δ)= 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tabs>
                <w:tab w:val="left" w:pos="882"/>
                <w:tab w:val="left" w:pos="1028"/>
              </w:tabs>
              <w:ind w:right="9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4418" w:rsidRPr="00891E16" w:rsidTr="00ED3A60">
        <w:trPr>
          <w:trHeight w:val="61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i/>
                <w:sz w:val="20"/>
                <w:szCs w:val="20"/>
                <w:vertAlign w:val="superscript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Решение уравнений вида</w:t>
            </w:r>
            <w:r w:rsidR="00153391" w:rsidRPr="00891E1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>ах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vertAlign w:val="superscript"/>
              </w:rPr>
              <w:t>2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 + 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b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vertAlign w:val="subscript"/>
              </w:rPr>
              <w:t>1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 + 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c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)(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 ах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vertAlign w:val="superscript"/>
              </w:rPr>
              <w:t>2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 + 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b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vertAlign w:val="subscript"/>
              </w:rPr>
              <w:t>2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 +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c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)= 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Ax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tabs>
                <w:tab w:val="left" w:pos="882"/>
                <w:tab w:val="left" w:pos="1028"/>
              </w:tabs>
              <w:ind w:right="9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4418" w:rsidRPr="00891E16" w:rsidTr="00ED3A60">
        <w:trPr>
          <w:trHeight w:val="49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i/>
                <w:sz w:val="20"/>
                <w:szCs w:val="20"/>
                <w:vertAlign w:val="superscript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Решение уравнений вида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 (х - α)(х - β)(х - γ)(х -δ)=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>х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tabs>
                <w:tab w:val="left" w:pos="882"/>
                <w:tab w:val="left" w:pos="1028"/>
              </w:tabs>
              <w:ind w:right="9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4418" w:rsidRPr="00891E16" w:rsidTr="00ED3A60">
        <w:trPr>
          <w:trHeight w:val="52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Зачет по теме «Нестандартные методы решения алгебраических уравнений».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tabs>
                <w:tab w:val="left" w:pos="882"/>
                <w:tab w:val="left" w:pos="1028"/>
              </w:tabs>
              <w:ind w:right="9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53391" w:rsidRPr="00891E16" w:rsidTr="00290CA0">
        <w:trPr>
          <w:trHeight w:val="5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391" w:rsidRPr="00891E16" w:rsidRDefault="00153391" w:rsidP="00290CA0">
            <w:pPr>
              <w:ind w:right="9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 xml:space="preserve">Уравнения и неравенства, содержащие радикалы, степени, логарифмы и модули </w:t>
            </w:r>
            <w:r w:rsidR="00891E16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</w:t>
            </w: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>(1</w:t>
            </w:r>
            <w:r w:rsidR="00290CA0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 xml:space="preserve"> часов)</w:t>
            </w:r>
          </w:p>
        </w:tc>
      </w:tr>
      <w:tr w:rsidR="00290CA0" w:rsidRPr="00891E16" w:rsidTr="00ED3A60">
        <w:trPr>
          <w:trHeight w:val="568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ED3A6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290CA0">
        <w:trPr>
          <w:trHeight w:val="68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Возведение в степень.</w:t>
            </w:r>
          </w:p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Решение уравнений вида </w:t>
            </w:r>
            <w:r w:rsidRPr="00891E16">
              <w:rPr>
                <w:rFonts w:ascii="Bookman Old Style" w:hAnsi="Bookman Old Style"/>
                <w:position w:val="-12"/>
                <w:sz w:val="20"/>
                <w:szCs w:val="20"/>
              </w:rPr>
              <w:object w:dxaOrig="7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21pt" o:ole="">
                  <v:imagedata r:id="rId7" o:title=""/>
                </v:shape>
                <o:OLEObject Type="Embed" ProgID="Equation.3" ShapeID="_x0000_i1025" DrawAspect="Content" ObjectID="_1476730483" r:id="rId8"/>
              </w:objec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91E16">
              <w:rPr>
                <w:rFonts w:ascii="Bookman Old Style" w:hAnsi="Bookman Old Style"/>
                <w:position w:val="-4"/>
                <w:sz w:val="20"/>
                <w:szCs w:val="20"/>
              </w:rPr>
              <w:object w:dxaOrig="220" w:dyaOrig="240">
                <v:shape id="_x0000_i1026" type="#_x0000_t75" style="width:11.25pt;height:12pt" o:ole="">
                  <v:imagedata r:id="rId9" o:title=""/>
                </v:shape>
                <o:OLEObject Type="Embed" ProgID="Equation.3" ShapeID="_x0000_i1026" DrawAspect="Content" ObjectID="_1476730484" r:id="rId10"/>
              </w:objec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91E16">
              <w:rPr>
                <w:rFonts w:ascii="Bookman Old Style" w:hAnsi="Bookman Old Style"/>
                <w:position w:val="-12"/>
                <w:sz w:val="20"/>
                <w:szCs w:val="20"/>
              </w:rPr>
              <w:object w:dxaOrig="699" w:dyaOrig="400">
                <v:shape id="_x0000_i1027" type="#_x0000_t75" style="width:39pt;height:22.5pt" o:ole="">
                  <v:imagedata r:id="rId11" o:title=""/>
                </v:shape>
                <o:OLEObject Type="Embed" ProgID="Equation.3" ShapeID="_x0000_i1027" DrawAspect="Content" ObjectID="_1476730485" r:id="rId12"/>
              </w:objec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 = 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h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 (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ED3A60">
        <w:trPr>
          <w:trHeight w:val="58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Решение уравнений вида  </w:t>
            </w:r>
            <w:r w:rsidRPr="00891E16">
              <w:rPr>
                <w:rFonts w:ascii="Bookman Old Style" w:hAnsi="Bookman Old Style"/>
                <w:position w:val="-12"/>
                <w:sz w:val="20"/>
                <w:szCs w:val="20"/>
              </w:rPr>
              <w:object w:dxaOrig="820" w:dyaOrig="400">
                <v:shape id="_x0000_i1028" type="#_x0000_t75" style="width:41.25pt;height:20.25pt" o:ole="">
                  <v:imagedata r:id="rId13" o:title=""/>
                </v:shape>
                <o:OLEObject Type="Embed" ProgID="Equation.3" ShapeID="_x0000_i1028" DrawAspect="Content" ObjectID="_1476730486" r:id="rId14"/>
              </w:objec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91E16">
              <w:rPr>
                <w:rFonts w:ascii="Bookman Old Style" w:hAnsi="Bookman Old Style"/>
                <w:position w:val="-4"/>
                <w:sz w:val="20"/>
                <w:szCs w:val="20"/>
              </w:rPr>
              <w:object w:dxaOrig="220" w:dyaOrig="240">
                <v:shape id="_x0000_i1029" type="#_x0000_t75" style="width:11.25pt;height:12pt" o:ole="">
                  <v:imagedata r:id="rId15" o:title=""/>
                </v:shape>
                <o:OLEObject Type="Embed" ProgID="Equation.3" ShapeID="_x0000_i1029" DrawAspect="Content" ObjectID="_1476730487" r:id="rId16"/>
              </w:objec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91E16">
              <w:rPr>
                <w:rFonts w:ascii="Bookman Old Style" w:hAnsi="Bookman Old Style"/>
                <w:position w:val="-12"/>
                <w:sz w:val="20"/>
                <w:szCs w:val="20"/>
              </w:rPr>
              <w:object w:dxaOrig="800" w:dyaOrig="400">
                <v:shape id="_x0000_i1030" type="#_x0000_t75" style="width:39.75pt;height:20.25pt" o:ole="">
                  <v:imagedata r:id="rId17" o:title=""/>
                </v:shape>
                <o:OLEObject Type="Embed" ProgID="Equation.3" ShapeID="_x0000_i1030" DrawAspect="Content" ObjectID="_1476730488" r:id="rId18"/>
              </w:objec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 =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h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i/>
                <w:sz w:val="20"/>
                <w:szCs w:val="20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ED3A60">
        <w:trPr>
          <w:trHeight w:val="59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Умножение уравнения на функцию.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ED3A60">
        <w:trPr>
          <w:trHeight w:val="62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Сведение решения иррационального уравнения к  решению тригонометрического уравнения.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ED3A60">
        <w:trPr>
          <w:trHeight w:val="63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Тест по теме «Решение иррациональных уравнений»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ED3A60">
        <w:trPr>
          <w:trHeight w:val="55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ED3A6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>Логарифмические и показательные уравнения и неравенства повышенной сложности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290CA0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290CA0">
        <w:trPr>
          <w:trHeight w:val="52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Уравнения,  содержащие неизвестную в основании логарифма. Переход к числовому основанию.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290CA0">
        <w:trPr>
          <w:trHeight w:val="54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Уравнения вида 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log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f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 xml:space="preserve">)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h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)=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log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f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 xml:space="preserve">)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),</w:t>
            </w:r>
            <w:r w:rsidR="00891E1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log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f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 xml:space="preserve">)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h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)=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log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g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 xml:space="preserve">)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h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290CA0">
        <w:trPr>
          <w:trHeight w:val="56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Решение неравенств, содержащих неизвестную в основании логарифма.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290CA0">
        <w:trPr>
          <w:trHeight w:val="56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Неравенства вида     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log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f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 xml:space="preserve">)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h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) &lt;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log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f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  <w:vertAlign w:val="subscript"/>
              </w:rPr>
              <w:t xml:space="preserve">)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="00891E16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290CA0">
        <w:trPr>
          <w:trHeight w:val="55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Уравнения и неравенства, содержащие неизвестную в основании и показателе степени.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ED3A60">
        <w:trPr>
          <w:trHeight w:val="54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>Уравнения и неравенства, содержащие неизвестную под знаком абсолютной величины.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290CA0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290CA0">
        <w:trPr>
          <w:trHeight w:val="60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ED3A60" w:rsidRDefault="00AB4418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Раскрытие знаков модулей. Уравнения вида</w:t>
            </w:r>
            <w:r w:rsidR="00C06959" w:rsidRPr="00891E1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│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f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)│=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18" w:rsidRPr="00891E16" w:rsidRDefault="00AB4418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6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ED3A60" w:rsidRDefault="00C06959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Неравенства вида  │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f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)│&lt;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4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ED3A60" w:rsidRDefault="00C06959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Неравенства вида   │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f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)│&gt;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0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ED3A60" w:rsidRDefault="00C06959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3A60"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Уравнения и неравенства вида   │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f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)│= │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)│,</w:t>
            </w:r>
            <w:r w:rsidR="00891E1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│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f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 xml:space="preserve">)│&lt; │ 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91E16"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  <w:r w:rsidRPr="00891E16">
              <w:rPr>
                <w:rFonts w:ascii="Bookman Old Style" w:hAnsi="Bookman Old Style"/>
                <w:sz w:val="20"/>
                <w:szCs w:val="20"/>
              </w:rPr>
              <w:t>)│.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91E16" w:rsidRPr="00891E16" w:rsidTr="00290CA0">
        <w:trPr>
          <w:trHeight w:val="5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1E16" w:rsidRPr="00891E16" w:rsidRDefault="00891E16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b/>
                <w:sz w:val="20"/>
                <w:szCs w:val="20"/>
              </w:rPr>
              <w:t>Решение уравнений и неравенств с использованием свойств, входящих в них функций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(</w:t>
            </w:r>
            <w:r w:rsidR="00290CA0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часов)</w:t>
            </w:r>
          </w:p>
        </w:tc>
      </w:tr>
      <w:tr w:rsidR="00C06959" w:rsidRPr="00891E16" w:rsidTr="00290CA0">
        <w:trPr>
          <w:trHeight w:val="548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290CA0" w:rsidRDefault="00C06959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2</w:t>
            </w:r>
            <w:r w:rsidR="00891E16" w:rsidRPr="00290CA0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Использование ОДЗ.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5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290CA0" w:rsidRDefault="00C06959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2</w:t>
            </w:r>
            <w:r w:rsidR="00891E16" w:rsidRPr="00290CA0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Использование ограниченности функций.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8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290CA0" w:rsidRDefault="00C06959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2</w:t>
            </w:r>
            <w:r w:rsidR="00891E16" w:rsidRPr="00290CA0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Использование монотонности функций.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4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290CA0" w:rsidRDefault="00C06959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2</w:t>
            </w:r>
            <w:r w:rsidR="00891E16" w:rsidRPr="00290CA0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Использование графиков функций.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6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290CA0" w:rsidRDefault="00C06959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2</w:t>
            </w:r>
            <w:r w:rsidR="00891E16" w:rsidRPr="00290CA0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Метод интервалов для непрерывных функций.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6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290CA0" w:rsidRDefault="00C06959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2</w:t>
            </w:r>
            <w:r w:rsidR="00891E16" w:rsidRPr="00290CA0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Применение производной при решении уравнений и неравенств.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4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290CA0" w:rsidRDefault="00891E16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29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Применение теоремы Лагранжа.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6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290CA0" w:rsidRDefault="00891E16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Обобщающий урок по теме «Использование свойств функций при решении уравнений и неравенств»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4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290CA0" w:rsidRDefault="00891E16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31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Зачет по теме «Использование свойств функций при решении уравнений и неравенств».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290CA0">
        <w:trPr>
          <w:trHeight w:val="5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CA0" w:rsidRPr="00290CA0" w:rsidRDefault="00290CA0" w:rsidP="00290CA0">
            <w:pPr>
              <w:ind w:firstLine="3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Уравнения и неравенства в заданиях единого государственного экзамена                                  </w:t>
            </w:r>
            <w:r w:rsidRPr="00290CA0">
              <w:rPr>
                <w:rFonts w:ascii="Bookman Old Style" w:hAnsi="Bookman Old Style"/>
                <w:b/>
                <w:sz w:val="20"/>
                <w:szCs w:val="20"/>
              </w:rPr>
              <w:t xml:space="preserve"> (4 часа)</w:t>
            </w:r>
          </w:p>
        </w:tc>
      </w:tr>
      <w:tr w:rsidR="00C06959" w:rsidRPr="00891E16" w:rsidTr="00290CA0">
        <w:trPr>
          <w:trHeight w:val="57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290CA0" w:rsidRDefault="00290CA0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32-33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290CA0" w:rsidP="00ED3A6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линейных и квадратных неравенств с параметрами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290CA0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0CA0" w:rsidRPr="00891E16" w:rsidTr="00290CA0">
        <w:trPr>
          <w:trHeight w:val="58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A0" w:rsidRPr="00290CA0" w:rsidRDefault="00290CA0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A0" w:rsidRPr="00891E16" w:rsidRDefault="00290CA0" w:rsidP="00ED3A6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Решение нестандартных уравнений и неравенств из ЕГЭ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A0" w:rsidRPr="00891E16" w:rsidRDefault="00290CA0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A0" w:rsidRPr="00891E16" w:rsidRDefault="00290CA0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6959" w:rsidRPr="00891E16" w:rsidTr="00290CA0">
        <w:trPr>
          <w:trHeight w:val="54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290CA0" w:rsidRDefault="00891E16" w:rsidP="00290CA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0CA0">
              <w:rPr>
                <w:rFonts w:ascii="Bookman Old Style" w:hAnsi="Bookman Old Style"/>
                <w:sz w:val="20"/>
                <w:szCs w:val="20"/>
              </w:rPr>
              <w:t>3</w:t>
            </w:r>
            <w:r w:rsidR="00290CA0" w:rsidRPr="00290CA0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ED3A60">
            <w:pPr>
              <w:ind w:firstLine="36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Решение комбинированных уравнений и их систем.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right="97" w:hanging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E1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59" w:rsidRPr="00891E16" w:rsidRDefault="00C06959" w:rsidP="00290CA0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B4418" w:rsidRPr="00891E16" w:rsidRDefault="00AB4418" w:rsidP="00AB4418">
      <w:pPr>
        <w:ind w:right="-185" w:firstLine="567"/>
        <w:jc w:val="center"/>
        <w:rPr>
          <w:rFonts w:ascii="Bookman Old Style" w:hAnsi="Bookman Old Style"/>
          <w:sz w:val="20"/>
          <w:szCs w:val="20"/>
        </w:rPr>
      </w:pPr>
    </w:p>
    <w:p w:rsidR="00786FF6" w:rsidRPr="00891E16" w:rsidRDefault="00786FF6" w:rsidP="00786FF6">
      <w:pPr>
        <w:ind w:right="-185" w:firstLine="567"/>
        <w:jc w:val="both"/>
        <w:rPr>
          <w:rFonts w:ascii="Bookman Old Style" w:hAnsi="Bookman Old Style"/>
          <w:sz w:val="20"/>
          <w:szCs w:val="20"/>
        </w:rPr>
      </w:pPr>
    </w:p>
    <w:p w:rsidR="00C06959" w:rsidRPr="00891E16" w:rsidRDefault="00C06959" w:rsidP="00786FF6">
      <w:pPr>
        <w:ind w:right="-185" w:firstLine="567"/>
        <w:jc w:val="both"/>
        <w:rPr>
          <w:rFonts w:ascii="Bookman Old Style" w:hAnsi="Bookman Old Style"/>
          <w:sz w:val="20"/>
          <w:szCs w:val="20"/>
        </w:rPr>
      </w:pPr>
    </w:p>
    <w:p w:rsidR="00C06959" w:rsidRPr="00891E16" w:rsidRDefault="00C06959" w:rsidP="00786FF6">
      <w:pPr>
        <w:ind w:right="-185" w:firstLine="567"/>
        <w:jc w:val="both"/>
        <w:rPr>
          <w:rFonts w:ascii="Bookman Old Style" w:hAnsi="Bookman Old Style"/>
          <w:sz w:val="20"/>
          <w:szCs w:val="20"/>
        </w:rPr>
      </w:pPr>
    </w:p>
    <w:p w:rsidR="00C06959" w:rsidRPr="00891E16" w:rsidRDefault="00C06959" w:rsidP="00786FF6">
      <w:pPr>
        <w:ind w:right="-185" w:firstLine="567"/>
        <w:jc w:val="both"/>
        <w:rPr>
          <w:rFonts w:ascii="Bookman Old Style" w:hAnsi="Bookman Old Style"/>
          <w:sz w:val="20"/>
          <w:szCs w:val="20"/>
        </w:rPr>
      </w:pPr>
    </w:p>
    <w:p w:rsidR="00C06959" w:rsidRPr="00891E16" w:rsidRDefault="00C06959" w:rsidP="00786FF6">
      <w:pPr>
        <w:ind w:right="-185" w:firstLine="567"/>
        <w:jc w:val="both"/>
        <w:rPr>
          <w:rFonts w:ascii="Bookman Old Style" w:hAnsi="Bookman Old Style"/>
          <w:sz w:val="20"/>
          <w:szCs w:val="20"/>
        </w:rPr>
      </w:pPr>
    </w:p>
    <w:p w:rsidR="00C06959" w:rsidRPr="00891E16" w:rsidRDefault="00C06959" w:rsidP="00786FF6">
      <w:pPr>
        <w:ind w:right="-185" w:firstLine="567"/>
        <w:jc w:val="both"/>
        <w:rPr>
          <w:rFonts w:ascii="Bookman Old Style" w:hAnsi="Bookman Old Style"/>
          <w:sz w:val="20"/>
          <w:szCs w:val="20"/>
        </w:rPr>
      </w:pPr>
    </w:p>
    <w:p w:rsidR="00C06959" w:rsidRPr="00891E16" w:rsidRDefault="00C06959" w:rsidP="00786FF6">
      <w:pPr>
        <w:ind w:right="-185" w:firstLine="567"/>
        <w:jc w:val="both"/>
        <w:rPr>
          <w:rFonts w:ascii="Bookman Old Style" w:hAnsi="Bookman Old Style"/>
          <w:sz w:val="20"/>
          <w:szCs w:val="20"/>
        </w:rPr>
      </w:pPr>
    </w:p>
    <w:p w:rsidR="00C06959" w:rsidRDefault="00C06959" w:rsidP="00786FF6">
      <w:pPr>
        <w:ind w:right="-185" w:firstLine="567"/>
        <w:jc w:val="both"/>
      </w:pPr>
    </w:p>
    <w:p w:rsidR="00C06959" w:rsidRDefault="00C06959" w:rsidP="00786FF6">
      <w:pPr>
        <w:ind w:right="-185" w:firstLine="567"/>
        <w:jc w:val="both"/>
      </w:pPr>
    </w:p>
    <w:p w:rsidR="00C06959" w:rsidRDefault="00C06959" w:rsidP="00786FF6">
      <w:pPr>
        <w:ind w:right="-185" w:firstLine="567"/>
        <w:jc w:val="both"/>
      </w:pPr>
    </w:p>
    <w:p w:rsidR="00C06959" w:rsidRDefault="00C06959" w:rsidP="00786FF6">
      <w:pPr>
        <w:ind w:right="-185" w:firstLine="567"/>
        <w:jc w:val="both"/>
      </w:pPr>
    </w:p>
    <w:p w:rsidR="00C06959" w:rsidRDefault="00C06959" w:rsidP="00786FF6">
      <w:pPr>
        <w:ind w:right="-185" w:firstLine="567"/>
        <w:jc w:val="both"/>
      </w:pPr>
    </w:p>
    <w:p w:rsidR="00C06959" w:rsidRDefault="00C06959" w:rsidP="00786FF6">
      <w:pPr>
        <w:ind w:right="-185" w:firstLine="567"/>
        <w:jc w:val="both"/>
      </w:pPr>
    </w:p>
    <w:p w:rsidR="00C06959" w:rsidRDefault="00C06959" w:rsidP="00786FF6">
      <w:pPr>
        <w:ind w:right="-185" w:firstLine="567"/>
        <w:jc w:val="both"/>
      </w:pPr>
    </w:p>
    <w:p w:rsidR="00786FF6" w:rsidRPr="00ED3A60" w:rsidRDefault="00786FF6" w:rsidP="00ED3A60">
      <w:pPr>
        <w:ind w:right="-365" w:firstLine="567"/>
        <w:jc w:val="center"/>
        <w:rPr>
          <w:rFonts w:ascii="Bookman Old Style" w:hAnsi="Bookman Old Style"/>
          <w:b/>
          <w:sz w:val="22"/>
          <w:szCs w:val="22"/>
        </w:rPr>
      </w:pPr>
      <w:r w:rsidRPr="00ED3A60">
        <w:rPr>
          <w:rFonts w:ascii="Bookman Old Style" w:hAnsi="Bookman Old Style"/>
          <w:b/>
          <w:sz w:val="22"/>
          <w:szCs w:val="22"/>
        </w:rPr>
        <w:lastRenderedPageBreak/>
        <w:t>Литература:</w:t>
      </w:r>
    </w:p>
    <w:p w:rsidR="00786FF6" w:rsidRPr="00ED3A60" w:rsidRDefault="00786FF6" w:rsidP="00786FF6">
      <w:pPr>
        <w:ind w:right="-365" w:firstLine="567"/>
        <w:jc w:val="both"/>
        <w:rPr>
          <w:rFonts w:ascii="Bookman Old Style" w:hAnsi="Bookman Old Style"/>
          <w:sz w:val="22"/>
          <w:szCs w:val="22"/>
        </w:rPr>
      </w:pPr>
    </w:p>
    <w:p w:rsidR="00786FF6" w:rsidRPr="00ED3A60" w:rsidRDefault="00786FF6" w:rsidP="00786FF6">
      <w:pPr>
        <w:ind w:right="-365" w:firstLine="567"/>
        <w:jc w:val="both"/>
        <w:rPr>
          <w:rFonts w:ascii="Bookman Old Style" w:hAnsi="Bookman Old Style"/>
          <w:b/>
          <w:sz w:val="22"/>
          <w:szCs w:val="22"/>
        </w:rPr>
      </w:pPr>
      <w:r w:rsidRPr="00ED3A60">
        <w:rPr>
          <w:rFonts w:ascii="Bookman Old Style" w:hAnsi="Bookman Old Style"/>
          <w:b/>
          <w:sz w:val="22"/>
          <w:szCs w:val="22"/>
        </w:rPr>
        <w:t>Для учащихся</w:t>
      </w:r>
    </w:p>
    <w:p w:rsidR="00786FF6" w:rsidRPr="00ED3A60" w:rsidRDefault="00786FF6" w:rsidP="00786FF6">
      <w:pPr>
        <w:ind w:right="-365" w:firstLine="567"/>
        <w:jc w:val="both"/>
        <w:rPr>
          <w:rFonts w:ascii="Bookman Old Style" w:hAnsi="Bookman Old Style"/>
          <w:b/>
          <w:sz w:val="22"/>
          <w:szCs w:val="22"/>
        </w:rPr>
      </w:pPr>
    </w:p>
    <w:p w:rsidR="00786FF6" w:rsidRPr="00ED3A60" w:rsidRDefault="00786FF6" w:rsidP="00ED3A60">
      <w:pPr>
        <w:pStyle w:val="a4"/>
        <w:numPr>
          <w:ilvl w:val="0"/>
          <w:numId w:val="4"/>
        </w:numPr>
        <w:ind w:left="993" w:right="-365" w:hanging="426"/>
        <w:jc w:val="both"/>
        <w:rPr>
          <w:rFonts w:ascii="Bookman Old Style" w:hAnsi="Bookman Old Style"/>
          <w:sz w:val="22"/>
          <w:szCs w:val="22"/>
        </w:rPr>
      </w:pPr>
      <w:r w:rsidRPr="00ED3A60">
        <w:rPr>
          <w:rFonts w:ascii="Bookman Old Style" w:hAnsi="Bookman Old Style"/>
          <w:sz w:val="22"/>
          <w:szCs w:val="22"/>
        </w:rPr>
        <w:t>А.Г.Мордкович. Алгебра и начала анализа 11 класс для общеобразовательных учреждений (профильный уровень).Задачник, Мнемозина 2005.</w:t>
      </w:r>
    </w:p>
    <w:p w:rsidR="00786FF6" w:rsidRPr="00ED3A60" w:rsidRDefault="00786FF6" w:rsidP="00ED3A60">
      <w:pPr>
        <w:pStyle w:val="a4"/>
        <w:numPr>
          <w:ilvl w:val="0"/>
          <w:numId w:val="4"/>
        </w:numPr>
        <w:ind w:left="993" w:right="-365" w:hanging="426"/>
        <w:jc w:val="both"/>
        <w:rPr>
          <w:rFonts w:ascii="Bookman Old Style" w:hAnsi="Bookman Old Style"/>
          <w:sz w:val="22"/>
          <w:szCs w:val="22"/>
        </w:rPr>
      </w:pPr>
      <w:r w:rsidRPr="00ED3A60">
        <w:rPr>
          <w:rFonts w:ascii="Bookman Old Style" w:hAnsi="Bookman Old Style"/>
          <w:sz w:val="22"/>
          <w:szCs w:val="22"/>
        </w:rPr>
        <w:t>В.В.Ткачук. Математика – абитуриенту. М.МЦНМО 1998.</w:t>
      </w:r>
    </w:p>
    <w:p w:rsidR="00786FF6" w:rsidRPr="00ED3A60" w:rsidRDefault="00786FF6" w:rsidP="00786FF6">
      <w:pPr>
        <w:ind w:right="-365" w:firstLine="567"/>
        <w:jc w:val="both"/>
        <w:rPr>
          <w:rFonts w:ascii="Bookman Old Style" w:hAnsi="Bookman Old Style"/>
          <w:b/>
          <w:sz w:val="22"/>
          <w:szCs w:val="22"/>
        </w:rPr>
      </w:pPr>
    </w:p>
    <w:p w:rsidR="00786FF6" w:rsidRPr="00ED3A60" w:rsidRDefault="00786FF6" w:rsidP="00786FF6">
      <w:pPr>
        <w:ind w:right="-365" w:firstLine="567"/>
        <w:rPr>
          <w:rFonts w:ascii="Bookman Old Style" w:hAnsi="Bookman Old Style"/>
          <w:b/>
          <w:sz w:val="22"/>
          <w:szCs w:val="22"/>
        </w:rPr>
      </w:pPr>
      <w:r w:rsidRPr="00ED3A60">
        <w:rPr>
          <w:rFonts w:ascii="Bookman Old Style" w:hAnsi="Bookman Old Style"/>
          <w:b/>
          <w:sz w:val="22"/>
          <w:szCs w:val="22"/>
        </w:rPr>
        <w:t>Для учителя</w:t>
      </w:r>
    </w:p>
    <w:p w:rsidR="00786FF6" w:rsidRPr="00ED3A60" w:rsidRDefault="00786FF6" w:rsidP="00786FF6">
      <w:pPr>
        <w:ind w:right="-365" w:firstLine="567"/>
        <w:jc w:val="both"/>
        <w:rPr>
          <w:rFonts w:ascii="Bookman Old Style" w:hAnsi="Bookman Old Style"/>
          <w:b/>
          <w:sz w:val="22"/>
          <w:szCs w:val="22"/>
        </w:rPr>
      </w:pPr>
    </w:p>
    <w:p w:rsidR="00786FF6" w:rsidRPr="00ED3A60" w:rsidRDefault="00786FF6" w:rsidP="00786FF6">
      <w:pPr>
        <w:ind w:right="-365" w:firstLine="567"/>
        <w:jc w:val="both"/>
        <w:rPr>
          <w:rFonts w:ascii="Bookman Old Style" w:hAnsi="Bookman Old Style"/>
          <w:b/>
          <w:sz w:val="22"/>
          <w:szCs w:val="22"/>
        </w:rPr>
      </w:pPr>
    </w:p>
    <w:p w:rsidR="00786FF6" w:rsidRPr="00ED3A60" w:rsidRDefault="00786FF6" w:rsidP="00ED3A60">
      <w:pPr>
        <w:pStyle w:val="a4"/>
        <w:numPr>
          <w:ilvl w:val="0"/>
          <w:numId w:val="6"/>
        </w:numPr>
        <w:ind w:left="993" w:right="-365" w:hanging="426"/>
        <w:jc w:val="both"/>
        <w:rPr>
          <w:rFonts w:ascii="Bookman Old Style" w:hAnsi="Bookman Old Style"/>
          <w:sz w:val="22"/>
          <w:szCs w:val="22"/>
        </w:rPr>
      </w:pPr>
      <w:r w:rsidRPr="00ED3A60">
        <w:rPr>
          <w:rFonts w:ascii="Bookman Old Style" w:hAnsi="Bookman Old Style"/>
          <w:sz w:val="22"/>
          <w:szCs w:val="22"/>
        </w:rPr>
        <w:t>Сборник нормативных документов. Математика (Сост.Днепров Э.Д,</w:t>
      </w:r>
    </w:p>
    <w:p w:rsidR="00786FF6" w:rsidRPr="00ED3A60" w:rsidRDefault="00786FF6" w:rsidP="00ED3A60">
      <w:pPr>
        <w:pStyle w:val="a4"/>
        <w:numPr>
          <w:ilvl w:val="0"/>
          <w:numId w:val="5"/>
        </w:numPr>
        <w:ind w:left="993" w:right="-365" w:hanging="426"/>
        <w:jc w:val="both"/>
        <w:rPr>
          <w:rFonts w:ascii="Bookman Old Style" w:hAnsi="Bookman Old Style"/>
          <w:sz w:val="22"/>
          <w:szCs w:val="22"/>
        </w:rPr>
      </w:pPr>
      <w:r w:rsidRPr="00ED3A60">
        <w:rPr>
          <w:rFonts w:ascii="Bookman Old Style" w:hAnsi="Bookman Old Style"/>
          <w:sz w:val="22"/>
          <w:szCs w:val="22"/>
        </w:rPr>
        <w:t>Аркадьев А.Г.. Дрофа 2004).</w:t>
      </w:r>
    </w:p>
    <w:p w:rsidR="00786FF6" w:rsidRPr="00ED3A60" w:rsidRDefault="00786FF6" w:rsidP="00ED3A60">
      <w:pPr>
        <w:pStyle w:val="a4"/>
        <w:numPr>
          <w:ilvl w:val="0"/>
          <w:numId w:val="5"/>
        </w:numPr>
        <w:ind w:left="993" w:right="-365" w:hanging="426"/>
        <w:jc w:val="both"/>
        <w:rPr>
          <w:rFonts w:ascii="Bookman Old Style" w:hAnsi="Bookman Old Style"/>
          <w:sz w:val="22"/>
          <w:szCs w:val="22"/>
        </w:rPr>
      </w:pPr>
      <w:r w:rsidRPr="00ED3A60">
        <w:rPr>
          <w:rFonts w:ascii="Bookman Old Style" w:hAnsi="Bookman Old Style"/>
          <w:sz w:val="22"/>
          <w:szCs w:val="22"/>
        </w:rPr>
        <w:t>В.В.Ткачук. Математика – абитуриенту. М. МЦНМО 1998.</w:t>
      </w:r>
    </w:p>
    <w:p w:rsidR="00786FF6" w:rsidRPr="00ED3A60" w:rsidRDefault="00786FF6" w:rsidP="00ED3A60">
      <w:pPr>
        <w:pStyle w:val="a4"/>
        <w:numPr>
          <w:ilvl w:val="0"/>
          <w:numId w:val="5"/>
        </w:numPr>
        <w:ind w:left="993" w:right="-365" w:hanging="426"/>
        <w:jc w:val="both"/>
        <w:rPr>
          <w:rFonts w:ascii="Bookman Old Style" w:hAnsi="Bookman Old Style"/>
          <w:sz w:val="22"/>
          <w:szCs w:val="22"/>
        </w:rPr>
      </w:pPr>
      <w:r w:rsidRPr="00ED3A60">
        <w:rPr>
          <w:rFonts w:ascii="Bookman Old Style" w:hAnsi="Bookman Old Style"/>
          <w:sz w:val="22"/>
          <w:szCs w:val="22"/>
        </w:rPr>
        <w:t>С.Н.Олехник, М.К.Потапов, П.И. Пасиченко. Уравнения и неравенства</w:t>
      </w:r>
    </w:p>
    <w:p w:rsidR="00786FF6" w:rsidRPr="00ED3A60" w:rsidRDefault="00786FF6" w:rsidP="00ED3A60">
      <w:pPr>
        <w:pStyle w:val="a4"/>
        <w:numPr>
          <w:ilvl w:val="0"/>
          <w:numId w:val="5"/>
        </w:numPr>
        <w:ind w:left="993" w:right="-365" w:hanging="426"/>
        <w:jc w:val="both"/>
        <w:rPr>
          <w:rFonts w:ascii="Bookman Old Style" w:hAnsi="Bookman Old Style"/>
          <w:sz w:val="22"/>
          <w:szCs w:val="22"/>
        </w:rPr>
      </w:pPr>
      <w:r w:rsidRPr="00ED3A60">
        <w:rPr>
          <w:rFonts w:ascii="Bookman Old Style" w:hAnsi="Bookman Old Style"/>
          <w:sz w:val="22"/>
          <w:szCs w:val="22"/>
        </w:rPr>
        <w:t>(Нестандартные методы решения).М.Дрофа 2001</w:t>
      </w:r>
    </w:p>
    <w:p w:rsidR="00786FF6" w:rsidRPr="00ED3A60" w:rsidRDefault="00786FF6" w:rsidP="00786FF6">
      <w:pPr>
        <w:ind w:firstLine="567"/>
        <w:jc w:val="center"/>
        <w:rPr>
          <w:rFonts w:ascii="Bookman Old Style" w:hAnsi="Bookman Old Style"/>
          <w:sz w:val="22"/>
          <w:szCs w:val="22"/>
        </w:rPr>
      </w:pPr>
      <w:r w:rsidRPr="00ED3A60">
        <w:rPr>
          <w:rFonts w:ascii="Bookman Old Style" w:hAnsi="Bookman Old Style"/>
          <w:sz w:val="22"/>
          <w:szCs w:val="22"/>
        </w:rPr>
        <w:t>.</w:t>
      </w:r>
    </w:p>
    <w:p w:rsidR="00786FF6" w:rsidRPr="00E214DC" w:rsidRDefault="00786FF6" w:rsidP="00786FF6">
      <w:pPr>
        <w:ind w:right="-365" w:firstLine="567"/>
        <w:jc w:val="center"/>
        <w:rPr>
          <w:b/>
        </w:rPr>
      </w:pPr>
    </w:p>
    <w:p w:rsidR="00786FF6" w:rsidRPr="00E214DC" w:rsidRDefault="00786FF6">
      <w:pPr>
        <w:ind w:firstLine="567"/>
      </w:pPr>
    </w:p>
    <w:sectPr w:rsidR="00786FF6" w:rsidRPr="00E214DC" w:rsidSect="00E214DC">
      <w:footerReference w:type="default" r:id="rId19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31" w:rsidRDefault="00874A31" w:rsidP="00ED3A60">
      <w:r>
        <w:separator/>
      </w:r>
    </w:p>
  </w:endnote>
  <w:endnote w:type="continuationSeparator" w:id="0">
    <w:p w:rsidR="00874A31" w:rsidRDefault="00874A31" w:rsidP="00ED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5297"/>
      <w:docPartObj>
        <w:docPartGallery w:val="Page Numbers (Bottom of Page)"/>
        <w:docPartUnique/>
      </w:docPartObj>
    </w:sdtPr>
    <w:sdtEndPr/>
    <w:sdtContent>
      <w:p w:rsidR="00ED3A60" w:rsidRDefault="00874A3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A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A60" w:rsidRDefault="00ED3A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31" w:rsidRDefault="00874A31" w:rsidP="00ED3A60">
      <w:r>
        <w:separator/>
      </w:r>
    </w:p>
  </w:footnote>
  <w:footnote w:type="continuationSeparator" w:id="0">
    <w:p w:rsidR="00874A31" w:rsidRDefault="00874A31" w:rsidP="00ED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4E9"/>
    <w:multiLevelType w:val="hybridMultilevel"/>
    <w:tmpl w:val="B574A40A"/>
    <w:lvl w:ilvl="0" w:tplc="5C36E126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022F2A"/>
    <w:multiLevelType w:val="hybridMultilevel"/>
    <w:tmpl w:val="0F627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5C4CD0"/>
    <w:multiLevelType w:val="hybridMultilevel"/>
    <w:tmpl w:val="37F8A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057980"/>
    <w:multiLevelType w:val="hybridMultilevel"/>
    <w:tmpl w:val="301C2E82"/>
    <w:lvl w:ilvl="0" w:tplc="17E27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69175E"/>
    <w:multiLevelType w:val="hybridMultilevel"/>
    <w:tmpl w:val="007A97B4"/>
    <w:lvl w:ilvl="0" w:tplc="5C36E12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9B1425"/>
    <w:multiLevelType w:val="hybridMultilevel"/>
    <w:tmpl w:val="0EC04D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F6"/>
    <w:rsid w:val="000E6851"/>
    <w:rsid w:val="00153391"/>
    <w:rsid w:val="001847A5"/>
    <w:rsid w:val="001B50FC"/>
    <w:rsid w:val="00233F32"/>
    <w:rsid w:val="00290CA0"/>
    <w:rsid w:val="00344D29"/>
    <w:rsid w:val="00786FF6"/>
    <w:rsid w:val="0079110A"/>
    <w:rsid w:val="00802201"/>
    <w:rsid w:val="0084176C"/>
    <w:rsid w:val="00855A27"/>
    <w:rsid w:val="00856EAE"/>
    <w:rsid w:val="00874A31"/>
    <w:rsid w:val="00891E16"/>
    <w:rsid w:val="00A430C0"/>
    <w:rsid w:val="00AB4418"/>
    <w:rsid w:val="00AF3F3C"/>
    <w:rsid w:val="00BC4DF5"/>
    <w:rsid w:val="00C06959"/>
    <w:rsid w:val="00E214DC"/>
    <w:rsid w:val="00E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324F0B-5AB9-49F7-8AA7-06FBB33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4DC"/>
    <w:pPr>
      <w:ind w:left="720"/>
      <w:contextualSpacing/>
    </w:pPr>
  </w:style>
  <w:style w:type="paragraph" w:styleId="a5">
    <w:name w:val="header"/>
    <w:basedOn w:val="a"/>
    <w:link w:val="a6"/>
    <w:rsid w:val="00ED3A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3A60"/>
    <w:rPr>
      <w:sz w:val="24"/>
      <w:szCs w:val="24"/>
    </w:rPr>
  </w:style>
  <w:style w:type="paragraph" w:styleId="a7">
    <w:name w:val="footer"/>
    <w:basedOn w:val="a"/>
    <w:link w:val="a8"/>
    <w:uiPriority w:val="99"/>
    <w:rsid w:val="00ED3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A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Управление образования администрации города Тулы</vt:lpstr>
    </vt:vector>
  </TitlesOfParts>
  <Company>Microsoft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Тулы</dc:title>
  <dc:subject/>
  <dc:creator>XTreme</dc:creator>
  <cp:keywords/>
  <dc:description/>
  <cp:lastModifiedBy>Ирина</cp:lastModifiedBy>
  <cp:revision>2</cp:revision>
  <cp:lastPrinted>2002-01-01T06:05:00Z</cp:lastPrinted>
  <dcterms:created xsi:type="dcterms:W3CDTF">2014-11-05T16:07:00Z</dcterms:created>
  <dcterms:modified xsi:type="dcterms:W3CDTF">2014-11-05T16:07:00Z</dcterms:modified>
</cp:coreProperties>
</file>