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60" w:rsidRPr="00A41882" w:rsidRDefault="00196360" w:rsidP="00196360">
      <w:pPr>
        <w:pStyle w:val="a3"/>
        <w:jc w:val="both"/>
        <w:rPr>
          <w:b/>
          <w:sz w:val="28"/>
          <w:szCs w:val="28"/>
        </w:rPr>
      </w:pPr>
      <w:r w:rsidRPr="00A41882">
        <w:rPr>
          <w:b/>
          <w:sz w:val="28"/>
          <w:szCs w:val="28"/>
        </w:rPr>
        <w:t>«Взаимосвязь  моторики  и  речи»</w:t>
      </w:r>
    </w:p>
    <w:p w:rsidR="00196360" w:rsidRPr="00A41882" w:rsidRDefault="00196360" w:rsidP="00196360">
      <w:pPr>
        <w:pStyle w:val="a3"/>
        <w:jc w:val="both"/>
        <w:rPr>
          <w:sz w:val="28"/>
          <w:szCs w:val="28"/>
        </w:rPr>
      </w:pPr>
    </w:p>
    <w:p w:rsidR="00196360" w:rsidRPr="00A41882" w:rsidRDefault="00196360" w:rsidP="00196360">
      <w:pPr>
        <w:pStyle w:val="a3"/>
        <w:jc w:val="both"/>
        <w:rPr>
          <w:sz w:val="28"/>
          <w:szCs w:val="28"/>
        </w:rPr>
      </w:pPr>
    </w:p>
    <w:p w:rsidR="00196360" w:rsidRPr="00A41882" w:rsidRDefault="00196360" w:rsidP="00196360">
      <w:pPr>
        <w:pStyle w:val="a3"/>
        <w:jc w:val="both"/>
        <w:rPr>
          <w:sz w:val="28"/>
          <w:szCs w:val="28"/>
        </w:rPr>
      </w:pPr>
    </w:p>
    <w:p w:rsidR="00196360" w:rsidRPr="00A41882" w:rsidRDefault="00196360" w:rsidP="00196360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Всем хорошо известно, что мышление, развитие речи и обучение грамоте тесно связано с развитием руки. Поэтому уровень развития мелкой моторики – один из показателей интеллектуальной готовности к школьному обучению.</w:t>
      </w:r>
    </w:p>
    <w:p w:rsidR="00196360" w:rsidRPr="00A41882" w:rsidRDefault="00196360" w:rsidP="00196360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На логопедических  занятиях (фронтальных и индивидуальных) много внимание уделяется развитию движений и развитию мелкой моторики рук.</w:t>
      </w:r>
    </w:p>
    <w:p w:rsidR="00196360" w:rsidRPr="00A41882" w:rsidRDefault="00196360" w:rsidP="00196360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 xml:space="preserve">В подготовительном периоде </w:t>
      </w:r>
      <w:proofErr w:type="gramStart"/>
      <w:r w:rsidRPr="00A41882">
        <w:rPr>
          <w:sz w:val="28"/>
          <w:szCs w:val="28"/>
        </w:rPr>
        <w:t>проводятся ряд упражнений</w:t>
      </w:r>
      <w:proofErr w:type="gramEnd"/>
      <w:r w:rsidRPr="00A41882">
        <w:rPr>
          <w:sz w:val="28"/>
          <w:szCs w:val="28"/>
        </w:rPr>
        <w:t>, которые постепенно готовят руку ребенка к письму: работа с раскраской, обведение контура предмета, диагональная, горизонтальная, вертикальная штриховка, рисование линий различного направления, дополнение недостающей детали или части предмета.</w:t>
      </w:r>
    </w:p>
    <w:p w:rsidR="00196360" w:rsidRPr="00A41882" w:rsidRDefault="00196360" w:rsidP="00196360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Все эти упражнения ведут к развитию координации движений пальцев, плечевой части пишущей руки. Дети лучше ориентируются на листе.</w:t>
      </w:r>
    </w:p>
    <w:p w:rsidR="00196360" w:rsidRPr="00A41882" w:rsidRDefault="00196360" w:rsidP="00196360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Очень важной частью работы по развитию мелкой моторики являются «пальчиковые игры». Они эмоциональны, увлекательны, помогают развивать речь детей и активизируют моторику рук. Вырабатывается ловкость, умение управлять своими движениями, согласовывать движения пальцев рук с речью. Эти игры проводятся в течение учебного года на всех занятиях. (Привести примеры нескольких упражнений).</w:t>
      </w:r>
    </w:p>
    <w:p w:rsidR="00196360" w:rsidRPr="00A41882" w:rsidRDefault="00196360" w:rsidP="00196360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К концу года дети достигают неплохих результатов. У большей части детей речь становится чистой, дети правильно пользуются грамматическими формами, неплохо владеют словарем, могут составить небольшие рассказы, точнее высказывают свои мысли.</w:t>
      </w:r>
    </w:p>
    <w:p w:rsidR="00196360" w:rsidRPr="00A41882" w:rsidRDefault="00196360" w:rsidP="00196360">
      <w:pPr>
        <w:pStyle w:val="a3"/>
        <w:jc w:val="both"/>
        <w:rPr>
          <w:sz w:val="28"/>
          <w:szCs w:val="28"/>
        </w:rPr>
      </w:pPr>
      <w:r w:rsidRPr="00A41882">
        <w:rPr>
          <w:sz w:val="28"/>
          <w:szCs w:val="28"/>
        </w:rPr>
        <w:t>Уже сейчас увереннее пользуются карандашом, работая с тетрадью, свободнее владеют письмом.</w:t>
      </w:r>
    </w:p>
    <w:p w:rsidR="00B3075E" w:rsidRDefault="00B3075E"/>
    <w:sectPr w:rsidR="00B3075E" w:rsidSect="00B3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360"/>
    <w:rsid w:val="00196360"/>
    <w:rsid w:val="00B3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Арина&amp;Соня</dc:creator>
  <cp:lastModifiedBy>Арина&amp;Соня</cp:lastModifiedBy>
  <cp:revision>1</cp:revision>
  <dcterms:created xsi:type="dcterms:W3CDTF">2014-04-02T20:39:00Z</dcterms:created>
  <dcterms:modified xsi:type="dcterms:W3CDTF">2014-04-02T20:39:00Z</dcterms:modified>
</cp:coreProperties>
</file>