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6F" w:rsidRDefault="009363EB" w:rsidP="009363EB">
      <w:pPr>
        <w:jc w:val="center"/>
        <w:rPr>
          <w:b/>
          <w:sz w:val="18"/>
          <w:szCs w:val="18"/>
          <w:lang w:val="en-US"/>
        </w:rPr>
      </w:pPr>
      <w:r w:rsidRPr="004A2499">
        <w:rPr>
          <w:b/>
          <w:sz w:val="40"/>
          <w:szCs w:val="40"/>
        </w:rPr>
        <w:t>Развитие сюжетной игры на разных этапах</w:t>
      </w:r>
    </w:p>
    <w:p w:rsidR="004A2499" w:rsidRPr="004A2499" w:rsidRDefault="004A2499" w:rsidP="009363EB">
      <w:pPr>
        <w:jc w:val="center"/>
        <w:rPr>
          <w:b/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2802"/>
        <w:gridCol w:w="4252"/>
        <w:gridCol w:w="4035"/>
        <w:gridCol w:w="3697"/>
      </w:tblGrid>
      <w:tr w:rsidR="009363EB" w:rsidTr="00BC2E99">
        <w:tc>
          <w:tcPr>
            <w:tcW w:w="2802" w:type="dxa"/>
            <w:vAlign w:val="center"/>
          </w:tcPr>
          <w:p w:rsidR="009363EB" w:rsidRPr="00BC2E99" w:rsidRDefault="009363EB" w:rsidP="00BC2E99">
            <w:pPr>
              <w:jc w:val="center"/>
              <w:rPr>
                <w:b/>
                <w:sz w:val="28"/>
                <w:szCs w:val="28"/>
              </w:rPr>
            </w:pPr>
            <w:r w:rsidRPr="00BC2E9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252" w:type="dxa"/>
            <w:vAlign w:val="center"/>
          </w:tcPr>
          <w:p w:rsidR="009363EB" w:rsidRPr="00BC2E99" w:rsidRDefault="009363EB" w:rsidP="00BC2E99">
            <w:pPr>
              <w:jc w:val="center"/>
              <w:rPr>
                <w:b/>
                <w:sz w:val="28"/>
                <w:szCs w:val="28"/>
              </w:rPr>
            </w:pPr>
            <w:r w:rsidRPr="00BC2E99">
              <w:rPr>
                <w:b/>
                <w:sz w:val="28"/>
                <w:szCs w:val="28"/>
              </w:rPr>
              <w:t>Характер игровых действий</w:t>
            </w:r>
          </w:p>
        </w:tc>
        <w:tc>
          <w:tcPr>
            <w:tcW w:w="4035" w:type="dxa"/>
            <w:vAlign w:val="center"/>
          </w:tcPr>
          <w:p w:rsidR="009363EB" w:rsidRPr="00BC2E99" w:rsidRDefault="009363EB" w:rsidP="00BC2E99">
            <w:pPr>
              <w:jc w:val="center"/>
              <w:rPr>
                <w:b/>
                <w:sz w:val="28"/>
                <w:szCs w:val="28"/>
              </w:rPr>
            </w:pPr>
            <w:r w:rsidRPr="00BC2E99">
              <w:rPr>
                <w:b/>
                <w:sz w:val="28"/>
                <w:szCs w:val="28"/>
              </w:rPr>
              <w:t>Выполнение роли</w:t>
            </w:r>
          </w:p>
        </w:tc>
        <w:tc>
          <w:tcPr>
            <w:tcW w:w="3697" w:type="dxa"/>
            <w:vAlign w:val="center"/>
          </w:tcPr>
          <w:p w:rsidR="009363EB" w:rsidRPr="00BC2E99" w:rsidRDefault="009363EB" w:rsidP="00BC2E99">
            <w:pPr>
              <w:jc w:val="center"/>
              <w:rPr>
                <w:b/>
                <w:sz w:val="28"/>
                <w:szCs w:val="28"/>
              </w:rPr>
            </w:pPr>
            <w:r w:rsidRPr="00BC2E99">
              <w:rPr>
                <w:b/>
                <w:sz w:val="28"/>
                <w:szCs w:val="28"/>
              </w:rPr>
              <w:t>Развитие сюжета в воображаемой ситуации</w:t>
            </w:r>
          </w:p>
        </w:tc>
      </w:tr>
      <w:tr w:rsidR="009363EB" w:rsidTr="00BC2E99">
        <w:tc>
          <w:tcPr>
            <w:tcW w:w="2802" w:type="dxa"/>
            <w:vAlign w:val="center"/>
          </w:tcPr>
          <w:p w:rsidR="009363EB" w:rsidRPr="00C22E04" w:rsidRDefault="009363EB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3 – 4 года</w:t>
            </w:r>
          </w:p>
        </w:tc>
        <w:tc>
          <w:tcPr>
            <w:tcW w:w="4252" w:type="dxa"/>
            <w:vAlign w:val="center"/>
          </w:tcPr>
          <w:p w:rsidR="009363EB" w:rsidRPr="00C22E04" w:rsidRDefault="009363EB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Отдельные игровые действия носят условный характер</w:t>
            </w:r>
          </w:p>
        </w:tc>
        <w:tc>
          <w:tcPr>
            <w:tcW w:w="4035" w:type="dxa"/>
            <w:vAlign w:val="center"/>
          </w:tcPr>
          <w:p w:rsidR="009363EB" w:rsidRPr="00C22E04" w:rsidRDefault="009363EB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Роль осуществляется фактически, но не навязывается</w:t>
            </w:r>
          </w:p>
        </w:tc>
        <w:tc>
          <w:tcPr>
            <w:tcW w:w="3697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Сюжет – цепочка из 2-х действий соображаемую ситуацию удерживает взрослый</w:t>
            </w:r>
          </w:p>
        </w:tc>
      </w:tr>
      <w:tr w:rsidR="009363EB" w:rsidTr="00BC2E99">
        <w:tc>
          <w:tcPr>
            <w:tcW w:w="2802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4 – 5 лет</w:t>
            </w:r>
          </w:p>
        </w:tc>
        <w:tc>
          <w:tcPr>
            <w:tcW w:w="4252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Взаимосвязанные игровые действия имеют четкий характер</w:t>
            </w:r>
          </w:p>
        </w:tc>
        <w:tc>
          <w:tcPr>
            <w:tcW w:w="4035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Роль называется, дети могут по ходу менять роль</w:t>
            </w:r>
          </w:p>
        </w:tc>
        <w:tc>
          <w:tcPr>
            <w:tcW w:w="3697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Цепочка из 3-х взаимосвязанных действий, дети самостоятельно удерживают воображаемую ситуацию</w:t>
            </w:r>
          </w:p>
        </w:tc>
      </w:tr>
      <w:tr w:rsidR="009363EB" w:rsidTr="00BC2E99">
        <w:tc>
          <w:tcPr>
            <w:tcW w:w="2802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5 – 6 лет</w:t>
            </w:r>
          </w:p>
        </w:tc>
        <w:tc>
          <w:tcPr>
            <w:tcW w:w="4252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Переход к ролевым действиям, с отображением социальных функций людей</w:t>
            </w:r>
          </w:p>
        </w:tc>
        <w:tc>
          <w:tcPr>
            <w:tcW w:w="4035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Роли распределяются до начала игры, дети придерживаются своей роли на протяжении всей игры</w:t>
            </w:r>
          </w:p>
        </w:tc>
        <w:tc>
          <w:tcPr>
            <w:tcW w:w="3697" w:type="dxa"/>
            <w:vAlign w:val="center"/>
          </w:tcPr>
          <w:p w:rsidR="009363EB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Цепочка игровых действий, объеденена одним сюжетом соответствует реальной логике действий взрослых</w:t>
            </w:r>
          </w:p>
        </w:tc>
      </w:tr>
      <w:tr w:rsidR="00C22E04" w:rsidTr="00BC2E99">
        <w:tc>
          <w:tcPr>
            <w:tcW w:w="2802" w:type="dxa"/>
            <w:vAlign w:val="center"/>
          </w:tcPr>
          <w:p w:rsidR="00C22E04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6 – 7 лет</w:t>
            </w:r>
          </w:p>
        </w:tc>
        <w:tc>
          <w:tcPr>
            <w:tcW w:w="4252" w:type="dxa"/>
            <w:vAlign w:val="center"/>
          </w:tcPr>
          <w:p w:rsidR="00C22E04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Отображение в игровых действиях отношений между людьми.</w:t>
            </w:r>
          </w:p>
          <w:p w:rsidR="00C22E04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Техника игровых действий условно</w:t>
            </w:r>
          </w:p>
        </w:tc>
        <w:tc>
          <w:tcPr>
            <w:tcW w:w="4035" w:type="dxa"/>
            <w:vAlign w:val="center"/>
          </w:tcPr>
          <w:p w:rsidR="00C22E04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Не только роли, но и замыслы игры проговариваются детьми до ее начала.</w:t>
            </w:r>
          </w:p>
        </w:tc>
        <w:tc>
          <w:tcPr>
            <w:tcW w:w="3697" w:type="dxa"/>
            <w:vAlign w:val="center"/>
          </w:tcPr>
          <w:p w:rsidR="00C22E04" w:rsidRPr="00C22E04" w:rsidRDefault="00C22E04" w:rsidP="00BC2E99">
            <w:pPr>
              <w:jc w:val="center"/>
              <w:rPr>
                <w:sz w:val="28"/>
                <w:szCs w:val="28"/>
              </w:rPr>
            </w:pPr>
            <w:r w:rsidRPr="00C22E04">
              <w:rPr>
                <w:sz w:val="28"/>
                <w:szCs w:val="28"/>
              </w:rPr>
              <w:t>Сюжет держится на воображаемой ситуации, действия разнообразны и соответствуют реальным отношениям между людьми.</w:t>
            </w:r>
          </w:p>
        </w:tc>
      </w:tr>
    </w:tbl>
    <w:p w:rsidR="009363EB" w:rsidRPr="009363EB" w:rsidRDefault="009363EB" w:rsidP="009363EB">
      <w:pPr>
        <w:rPr>
          <w:sz w:val="32"/>
          <w:szCs w:val="32"/>
        </w:rPr>
      </w:pPr>
    </w:p>
    <w:sectPr w:rsidR="009363EB" w:rsidRPr="009363EB" w:rsidSect="00936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D0" w:rsidRDefault="003811D0" w:rsidP="00BC2E99">
      <w:pPr>
        <w:spacing w:after="0" w:line="240" w:lineRule="auto"/>
      </w:pPr>
      <w:r>
        <w:separator/>
      </w:r>
    </w:p>
  </w:endnote>
  <w:endnote w:type="continuationSeparator" w:id="1">
    <w:p w:rsidR="003811D0" w:rsidRDefault="003811D0" w:rsidP="00B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9" w:rsidRDefault="00BC2E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9" w:rsidRPr="00BC2E99" w:rsidRDefault="00BC2E99" w:rsidP="00BC2E99">
    <w:pPr>
      <w:pStyle w:val="a6"/>
      <w:jc w:val="center"/>
      <w:rPr>
        <w:sz w:val="24"/>
        <w:szCs w:val="24"/>
      </w:rPr>
    </w:pPr>
    <w:r w:rsidRPr="00BC2E99">
      <w:rPr>
        <w:sz w:val="24"/>
        <w:szCs w:val="24"/>
      </w:rPr>
      <w:t>3</w:t>
    </w:r>
  </w:p>
  <w:p w:rsidR="00BC2E99" w:rsidRDefault="00BC2E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9" w:rsidRDefault="00BC2E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D0" w:rsidRDefault="003811D0" w:rsidP="00BC2E99">
      <w:pPr>
        <w:spacing w:after="0" w:line="240" w:lineRule="auto"/>
      </w:pPr>
      <w:r>
        <w:separator/>
      </w:r>
    </w:p>
  </w:footnote>
  <w:footnote w:type="continuationSeparator" w:id="1">
    <w:p w:rsidR="003811D0" w:rsidRDefault="003811D0" w:rsidP="00BC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9" w:rsidRDefault="00BC2E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9" w:rsidRDefault="00BC2E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99" w:rsidRDefault="00BC2E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EB"/>
    <w:rsid w:val="00114AD2"/>
    <w:rsid w:val="003811D0"/>
    <w:rsid w:val="004A2499"/>
    <w:rsid w:val="009363EB"/>
    <w:rsid w:val="009A176F"/>
    <w:rsid w:val="00BC2E99"/>
    <w:rsid w:val="00C22E04"/>
    <w:rsid w:val="00DA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E99"/>
  </w:style>
  <w:style w:type="paragraph" w:styleId="a6">
    <w:name w:val="footer"/>
    <w:basedOn w:val="a"/>
    <w:link w:val="a7"/>
    <w:uiPriority w:val="99"/>
    <w:unhideWhenUsed/>
    <w:rsid w:val="00BC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E99"/>
  </w:style>
  <w:style w:type="paragraph" w:styleId="a8">
    <w:name w:val="Balloon Text"/>
    <w:basedOn w:val="a"/>
    <w:link w:val="a9"/>
    <w:uiPriority w:val="99"/>
    <w:semiHidden/>
    <w:unhideWhenUsed/>
    <w:rsid w:val="00BC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5BBC-ADD6-4426-A420-77B19C2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&amp; Natali</dc:creator>
  <cp:lastModifiedBy>Alex &amp; Natali</cp:lastModifiedBy>
  <cp:revision>2</cp:revision>
  <dcterms:created xsi:type="dcterms:W3CDTF">2010-10-19T05:09:00Z</dcterms:created>
  <dcterms:modified xsi:type="dcterms:W3CDTF">2010-10-19T05:39:00Z</dcterms:modified>
</cp:coreProperties>
</file>