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88" w:rsidRDefault="001E5688" w:rsidP="001E5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ПЛАСТИЛИНОВАЯ ЖИВОПИСЬ</w:t>
      </w: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180340</wp:posOffset>
            </wp:positionV>
            <wp:extent cx="2452370" cy="3272790"/>
            <wp:effectExtent l="57150" t="38100" r="43180" b="22860"/>
            <wp:wrapSquare wrapText="bothSides"/>
            <wp:docPr id="3" name="Рисунок 3" descr="IMG_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2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32727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Pr="00423E9A" w:rsidRDefault="001E5688" w:rsidP="001E5688">
      <w:pPr>
        <w:ind w:left="360"/>
        <w:jc w:val="center"/>
        <w:rPr>
          <w:b/>
          <w:sz w:val="28"/>
          <w:szCs w:val="28"/>
        </w:rPr>
      </w:pPr>
    </w:p>
    <w:p w:rsidR="001E5688" w:rsidRDefault="001E5688" w:rsidP="001E5688">
      <w:pPr>
        <w:jc w:val="both"/>
        <w:rPr>
          <w:color w:val="000000"/>
          <w:sz w:val="28"/>
          <w:szCs w:val="28"/>
        </w:rPr>
      </w:pPr>
    </w:p>
    <w:p w:rsidR="001E5688" w:rsidRDefault="001E5688" w:rsidP="001E5688">
      <w:pPr>
        <w:jc w:val="both"/>
        <w:rPr>
          <w:color w:val="000000"/>
          <w:sz w:val="28"/>
          <w:szCs w:val="28"/>
        </w:rPr>
      </w:pPr>
    </w:p>
    <w:p w:rsidR="001E5688" w:rsidRPr="00D331E9" w:rsidRDefault="001E5688" w:rsidP="001E5688">
      <w:pPr>
        <w:jc w:val="both"/>
        <w:rPr>
          <w:b/>
          <w:color w:val="000000"/>
          <w:sz w:val="28"/>
          <w:szCs w:val="28"/>
        </w:rPr>
      </w:pPr>
      <w:r w:rsidRPr="00D331E9">
        <w:rPr>
          <w:b/>
          <w:color w:val="000000"/>
          <w:sz w:val="28"/>
          <w:szCs w:val="28"/>
        </w:rPr>
        <w:t xml:space="preserve">СМЫСЛ  РАБОТЫ </w:t>
      </w:r>
      <w:r w:rsidR="00D331E9" w:rsidRPr="00D331E9">
        <w:rPr>
          <w:b/>
          <w:color w:val="000000"/>
          <w:sz w:val="28"/>
          <w:szCs w:val="28"/>
        </w:rPr>
        <w:t>В ЭТОЙ ТЕХНИКЕ:</w:t>
      </w:r>
    </w:p>
    <w:p w:rsidR="001E5688" w:rsidRDefault="001E5688" w:rsidP="001E56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E1204">
        <w:rPr>
          <w:color w:val="000000"/>
          <w:sz w:val="28"/>
          <w:szCs w:val="28"/>
        </w:rPr>
        <w:t>Рисование пластилином - замечательный по своим возможностям вид изобразительной деятельности. Оно позволяет ребенку освоить объем, сделать картинку рельефной и за счет этого более выразительной и живой.</w:t>
      </w:r>
      <w:r w:rsidRPr="00EE1204">
        <w:rPr>
          <w:color w:val="000000"/>
          <w:sz w:val="28"/>
          <w:szCs w:val="28"/>
        </w:rPr>
        <w:br/>
        <w:t>Но, кроме того, это еще и способ задать детским пальчикам хорошую мышечную нагрузку. Особенно там, где требуется размазывать пластилин по плоскости, покрывать цветовым фоном поверхность картона, стекла или пластмассы.</w:t>
      </w:r>
    </w:p>
    <w:p w:rsidR="001E5688" w:rsidRDefault="001E5688" w:rsidP="001E5688">
      <w:pPr>
        <w:jc w:val="both"/>
        <w:rPr>
          <w:color w:val="000000"/>
          <w:sz w:val="28"/>
          <w:szCs w:val="28"/>
        </w:rPr>
      </w:pPr>
    </w:p>
    <w:p w:rsidR="001E5688" w:rsidRPr="00D331E9" w:rsidRDefault="001E5688" w:rsidP="001E5688">
      <w:pPr>
        <w:ind w:left="360" w:hanging="360"/>
        <w:rPr>
          <w:b/>
          <w:sz w:val="28"/>
          <w:szCs w:val="28"/>
        </w:rPr>
      </w:pPr>
      <w:r w:rsidRPr="00D331E9">
        <w:rPr>
          <w:b/>
          <w:color w:val="000000"/>
          <w:sz w:val="28"/>
          <w:szCs w:val="28"/>
        </w:rPr>
        <w:t>РЕ</w:t>
      </w:r>
      <w:r w:rsidR="00D331E9" w:rsidRPr="00D331E9">
        <w:rPr>
          <w:b/>
          <w:color w:val="000000"/>
          <w:sz w:val="28"/>
          <w:szCs w:val="28"/>
        </w:rPr>
        <w:t>КОМЕНДАЦИИ РОДИТЕЛЯМ</w:t>
      </w:r>
      <w:r w:rsidRPr="00D331E9">
        <w:rPr>
          <w:b/>
          <w:color w:val="000000"/>
          <w:sz w:val="28"/>
          <w:szCs w:val="28"/>
        </w:rPr>
        <w:t>:</w:t>
      </w:r>
    </w:p>
    <w:p w:rsidR="001E5688" w:rsidRDefault="001E5688" w:rsidP="001E5688">
      <w:pPr>
        <w:jc w:val="both"/>
        <w:rPr>
          <w:color w:val="000000"/>
          <w:sz w:val="28"/>
          <w:szCs w:val="28"/>
        </w:rPr>
      </w:pPr>
      <w:r w:rsidRPr="00EE12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EE1204">
        <w:rPr>
          <w:color w:val="000000"/>
          <w:sz w:val="28"/>
          <w:szCs w:val="28"/>
        </w:rPr>
        <w:t>Начинать лучше с размера в четверть альбомного листа: такой формат ребенок в состоянии покрыть тонким слоем пластилина, размазывая его большим и указательным пальцами правой руки (для левшей, соответственно, левой руки) попеременно. Иногда, если основная рабочая рука устала, можно часть ра</w:t>
      </w:r>
      <w:r>
        <w:rPr>
          <w:color w:val="000000"/>
          <w:sz w:val="28"/>
          <w:szCs w:val="28"/>
        </w:rPr>
        <w:t xml:space="preserve">боты переложить на другую руку. </w:t>
      </w:r>
      <w:r w:rsidRPr="00EE1204">
        <w:rPr>
          <w:color w:val="000000"/>
          <w:sz w:val="28"/>
          <w:szCs w:val="28"/>
        </w:rPr>
        <w:t>Основой может служить картон или пластмасса. Стекло с обработанными краями можно предложить ребенку в качестве основы только в том случае, если он уже освоил технику рисования пластилином и умеет работать аккуратно.</w:t>
      </w:r>
    </w:p>
    <w:p w:rsidR="001E5688" w:rsidRDefault="001E5688" w:rsidP="001E5688">
      <w:pPr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1E5688" w:rsidRDefault="001E5688" w:rsidP="00D331E9">
      <w:pPr>
        <w:ind w:firstLine="708"/>
        <w:jc w:val="both"/>
        <w:rPr>
          <w:color w:val="000000"/>
          <w:sz w:val="28"/>
          <w:szCs w:val="28"/>
        </w:rPr>
      </w:pPr>
      <w:r w:rsidRPr="00AC79CD">
        <w:rPr>
          <w:color w:val="000000"/>
          <w:sz w:val="28"/>
          <w:szCs w:val="28"/>
        </w:rPr>
        <w:t>Цветовой фон выбирается в соответствии с задуманным сюжетом. Можно научить детей смешивать пластилин. Для этого есть два способа. Первый - смешивать прямо на основе, накладывая мазки попеременно. А можно взять несколько кусочков пл</w:t>
      </w:r>
      <w:r>
        <w:rPr>
          <w:color w:val="000000"/>
          <w:sz w:val="28"/>
          <w:szCs w:val="28"/>
        </w:rPr>
        <w:t xml:space="preserve">астилина разного цвета, </w:t>
      </w:r>
      <w:r w:rsidRPr="00AC79CD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еремешать в одном колобке и </w:t>
      </w:r>
      <w:r w:rsidRPr="00AC79CD">
        <w:rPr>
          <w:color w:val="000000"/>
          <w:sz w:val="28"/>
          <w:szCs w:val="28"/>
        </w:rPr>
        <w:t>потом начинать рисовать.</w:t>
      </w:r>
      <w:r>
        <w:rPr>
          <w:color w:val="000000"/>
          <w:sz w:val="28"/>
          <w:szCs w:val="28"/>
        </w:rPr>
        <w:t xml:space="preserve"> </w:t>
      </w:r>
    </w:p>
    <w:p w:rsidR="001E5688" w:rsidRDefault="001E5688" w:rsidP="001E5688">
      <w:pPr>
        <w:jc w:val="both"/>
        <w:rPr>
          <w:color w:val="000000"/>
          <w:sz w:val="28"/>
          <w:szCs w:val="28"/>
        </w:rPr>
      </w:pPr>
    </w:p>
    <w:p w:rsidR="001E5688" w:rsidRPr="00D331E9" w:rsidRDefault="001E5688" w:rsidP="001E5688">
      <w:pPr>
        <w:rPr>
          <w:b/>
          <w:color w:val="000000"/>
          <w:sz w:val="28"/>
          <w:szCs w:val="28"/>
        </w:rPr>
      </w:pPr>
      <w:r w:rsidRPr="00D331E9">
        <w:rPr>
          <w:b/>
          <w:color w:val="000000"/>
          <w:sz w:val="28"/>
          <w:szCs w:val="28"/>
        </w:rPr>
        <w:t>ПРЕДВАРИТЕЛЬНАЯ РАБОТА:</w:t>
      </w:r>
    </w:p>
    <w:p w:rsidR="001E5688" w:rsidRDefault="001E5688" w:rsidP="001E56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твердый пластилин разогреть перед занятием в емкости с горячей водой из-под крана (но не заливать кипятком).</w:t>
      </w:r>
    </w:p>
    <w:p w:rsidR="001E5688" w:rsidRDefault="001E5688" w:rsidP="001E56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пластилин – материал объемный, имеющий вес. Поэтому для работы следует использовать не тонкие листы, а плотный картон, чтобы не происходила деформация основы при выполнении приемов </w:t>
      </w:r>
      <w:proofErr w:type="spellStart"/>
      <w:r>
        <w:rPr>
          <w:color w:val="000000"/>
          <w:sz w:val="28"/>
          <w:szCs w:val="28"/>
        </w:rPr>
        <w:t>примазывания</w:t>
      </w:r>
      <w:proofErr w:type="spellEnd"/>
      <w:r>
        <w:rPr>
          <w:color w:val="000000"/>
          <w:sz w:val="28"/>
          <w:szCs w:val="28"/>
        </w:rPr>
        <w:t>, сглаживания поверхностей создаваемого изображения.</w:t>
      </w:r>
    </w:p>
    <w:p w:rsidR="001E5688" w:rsidRDefault="001E5688" w:rsidP="001E56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поверхность выполненной из пластилина работы следует покрыть бесцветным лаком. Под лаковой пленкой пластилин со временем затвердеет, изделие станет более ярким.</w:t>
      </w:r>
    </w:p>
    <w:p w:rsidR="001E5688" w:rsidRDefault="001E5688" w:rsidP="001E56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рабочем столе ребенка должна обязательно присутствовать тканевая салфетка для рук, чтобы он мог воспользоваться ею в любое время, а после выполненной работы первоначально вытереть руки салфеткой, а затем вымыть их водой с мылом.</w:t>
      </w:r>
    </w:p>
    <w:p w:rsidR="001E5688" w:rsidRPr="005019FE" w:rsidRDefault="001E5688" w:rsidP="001E5688">
      <w:pPr>
        <w:jc w:val="both"/>
        <w:rPr>
          <w:color w:val="000000"/>
          <w:sz w:val="28"/>
          <w:szCs w:val="28"/>
        </w:rPr>
      </w:pPr>
      <w:r w:rsidRPr="00AC79CD">
        <w:rPr>
          <w:color w:val="000000"/>
          <w:sz w:val="28"/>
          <w:szCs w:val="28"/>
        </w:rPr>
        <w:br/>
      </w:r>
    </w:p>
    <w:p w:rsidR="001E5688" w:rsidRDefault="001E5688" w:rsidP="001E56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Pr="00833BD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картон, простой графитный карандаш, набор пластилина, стеки, салфетки для рук.</w:t>
      </w:r>
    </w:p>
    <w:p w:rsidR="001E5688" w:rsidRDefault="001E5688" w:rsidP="001E5688">
      <w:pPr>
        <w:rPr>
          <w:sz w:val="28"/>
          <w:szCs w:val="28"/>
        </w:rPr>
      </w:pPr>
    </w:p>
    <w:p w:rsidR="001E5688" w:rsidRPr="00D331E9" w:rsidRDefault="001E5688" w:rsidP="001E5688">
      <w:pPr>
        <w:shd w:val="clear" w:color="auto" w:fill="FFFFFF"/>
        <w:spacing w:after="100" w:afterAutospacing="1"/>
        <w:rPr>
          <w:b/>
          <w:color w:val="000000"/>
          <w:sz w:val="28"/>
          <w:szCs w:val="28"/>
        </w:rPr>
      </w:pPr>
      <w:r w:rsidRPr="00D331E9">
        <w:rPr>
          <w:b/>
          <w:color w:val="000000"/>
          <w:sz w:val="28"/>
          <w:szCs w:val="28"/>
        </w:rPr>
        <w:t>ПРАВИЛА РАБОТЫ В ЭТОЙ ТЕХНИКЕ:</w:t>
      </w:r>
    </w:p>
    <w:p w:rsidR="001E5688" w:rsidRDefault="001E5688" w:rsidP="001E5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Сделайте рисунок простым карандашом.</w:t>
      </w:r>
    </w:p>
    <w:p w:rsidR="001E5688" w:rsidRDefault="001E5688" w:rsidP="001E5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Мелкими кусочками пластилина заполнить пространство рисунка, разглаживая поверхность пальцами, предварительно смоченными водой. </w:t>
      </w:r>
    </w:p>
    <w:p w:rsidR="001E5688" w:rsidRDefault="001E5688" w:rsidP="001E5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Пластилин можно смешивать, добавляя нужные оттенки цвета в рисунок. </w:t>
      </w:r>
    </w:p>
    <w:p w:rsidR="001E5688" w:rsidRDefault="001E5688" w:rsidP="001E5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 контур рисунка сделать объемнее, раскатайте тонкие колбаски, выложите их по контуру. </w:t>
      </w:r>
    </w:p>
    <w:p w:rsidR="001E5688" w:rsidRDefault="001E5688" w:rsidP="001E56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нанести рельефный рисунок с помощью стеки. </w:t>
      </w:r>
    </w:p>
    <w:p w:rsidR="001E5688" w:rsidRDefault="001E5688" w:rsidP="001E5688">
      <w:pPr>
        <w:jc w:val="both"/>
        <w:rPr>
          <w:sz w:val="28"/>
          <w:szCs w:val="28"/>
        </w:rPr>
      </w:pPr>
    </w:p>
    <w:p w:rsidR="001E5688" w:rsidRDefault="001E5688" w:rsidP="001E5688">
      <w:pPr>
        <w:jc w:val="both"/>
        <w:rPr>
          <w:sz w:val="28"/>
          <w:szCs w:val="28"/>
        </w:rPr>
      </w:pPr>
    </w:p>
    <w:p w:rsidR="001E5688" w:rsidRPr="00D331E9" w:rsidRDefault="001E5688" w:rsidP="001E5688">
      <w:pPr>
        <w:jc w:val="both"/>
        <w:rPr>
          <w:b/>
          <w:color w:val="000000"/>
          <w:sz w:val="28"/>
          <w:szCs w:val="28"/>
        </w:rPr>
      </w:pPr>
      <w:r w:rsidRPr="00D331E9">
        <w:rPr>
          <w:b/>
          <w:color w:val="000000"/>
          <w:sz w:val="28"/>
          <w:szCs w:val="28"/>
        </w:rPr>
        <w:t>ПОСЛЕДУЮЩИЙ РИСОВАНИЮ ЭТАП:</w:t>
      </w:r>
    </w:p>
    <w:p w:rsidR="001E5688" w:rsidRDefault="001E5688" w:rsidP="001E5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Барельефную картинку легко изменить, дополняя деталями, варьируя приемы пластического изображения. Например, из зимнего пластилинового дерева легко создать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, добавив на голые веточки зеленые листочки и розовые цветы, а к лету заменить цветы на яблоки. Пластилиновую картину можно раскрасить гуашью. Но следует учитывать, что пластилин отталкивает от себя </w:t>
      </w:r>
      <w:proofErr w:type="spellStart"/>
      <w:r>
        <w:rPr>
          <w:sz w:val="28"/>
          <w:szCs w:val="28"/>
        </w:rPr>
        <w:t>водорастворимые</w:t>
      </w:r>
      <w:proofErr w:type="spellEnd"/>
      <w:r>
        <w:rPr>
          <w:sz w:val="28"/>
          <w:szCs w:val="28"/>
        </w:rPr>
        <w:t xml:space="preserve"> краски. Чтобы этого избежать, предварительно обработайте готовое изделие мыльной пеной или добавьте немного жидкого мыла в гуашь. Набирать краску на кисть следует без предварительно обильного смачивания водой – только в этом случае пластилиновая поверхность будет окрашена равномерно. </w:t>
      </w:r>
    </w:p>
    <w:p w:rsidR="00CE0E58" w:rsidRPr="00D331E9" w:rsidRDefault="00CE0E58" w:rsidP="00D331E9">
      <w:pPr>
        <w:jc w:val="both"/>
        <w:rPr>
          <w:sz w:val="28"/>
          <w:szCs w:val="28"/>
        </w:rPr>
      </w:pPr>
    </w:p>
    <w:sectPr w:rsidR="00CE0E58" w:rsidRPr="00D331E9" w:rsidSect="00C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961E3"/>
    <w:multiLevelType w:val="hybridMultilevel"/>
    <w:tmpl w:val="E6A62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688"/>
    <w:rsid w:val="001E5688"/>
    <w:rsid w:val="006E5863"/>
    <w:rsid w:val="00CE0E58"/>
    <w:rsid w:val="00D3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2869</Characters>
  <Application>Microsoft Office Word</Application>
  <DocSecurity>0</DocSecurity>
  <Lines>23</Lines>
  <Paragraphs>6</Paragraphs>
  <ScaleCrop>false</ScaleCrop>
  <Company>Hewlett-Packard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dcterms:created xsi:type="dcterms:W3CDTF">2013-04-07T07:28:00Z</dcterms:created>
  <dcterms:modified xsi:type="dcterms:W3CDTF">2013-04-07T07:35:00Z</dcterms:modified>
</cp:coreProperties>
</file>