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09" w:rsidRDefault="008B6B09" w:rsidP="008B6B0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Данная статья основана на материалах книги</w:t>
      </w:r>
      <w:r w:rsidRPr="008B6B09">
        <w:t xml:space="preserve"> </w:t>
      </w:r>
      <w:r w:rsidRPr="008B6B09">
        <w:rPr>
          <w:sz w:val="28"/>
          <w:szCs w:val="28"/>
        </w:rPr>
        <w:t xml:space="preserve">Горбуновой Т.С.  «Обновление системы оценивания учебных достижений обучающихся»  </w:t>
      </w:r>
      <w:proofErr w:type="gramStart"/>
      <w:r w:rsidRPr="008B6B09">
        <w:rPr>
          <w:sz w:val="28"/>
          <w:szCs w:val="28"/>
        </w:rPr>
        <w:t>г</w:t>
      </w:r>
      <w:proofErr w:type="gramEnd"/>
      <w:r w:rsidRPr="008B6B09">
        <w:rPr>
          <w:sz w:val="28"/>
          <w:szCs w:val="28"/>
        </w:rPr>
        <w:t xml:space="preserve">. Омск, 2008 г. </w:t>
      </w:r>
      <w:r>
        <w:rPr>
          <w:sz w:val="28"/>
          <w:szCs w:val="28"/>
        </w:rPr>
        <w:t>О</w:t>
      </w:r>
      <w:r w:rsidRPr="00623993">
        <w:rPr>
          <w:sz w:val="28"/>
          <w:szCs w:val="28"/>
        </w:rPr>
        <w:t>дной из основных задач, которые ст</w:t>
      </w:r>
      <w:r>
        <w:rPr>
          <w:sz w:val="28"/>
          <w:szCs w:val="28"/>
        </w:rPr>
        <w:t>о</w:t>
      </w:r>
      <w:r w:rsidRPr="00623993">
        <w:rPr>
          <w:sz w:val="28"/>
          <w:szCs w:val="28"/>
        </w:rPr>
        <w:t>ят пере</w:t>
      </w:r>
      <w:r>
        <w:rPr>
          <w:sz w:val="28"/>
          <w:szCs w:val="28"/>
        </w:rPr>
        <w:t>д системой отечественного образ</w:t>
      </w:r>
      <w:r w:rsidRPr="00623993">
        <w:rPr>
          <w:sz w:val="28"/>
          <w:szCs w:val="28"/>
        </w:rPr>
        <w:t>ования, является переориентация на подготовку человека, способного самостоятельно принимать решения и точно, эффективно, разумно действовать в современном, меняющемся мире.</w:t>
      </w:r>
      <w:r>
        <w:rPr>
          <w:sz w:val="28"/>
          <w:szCs w:val="28"/>
        </w:rPr>
        <w:t xml:space="preserve"> Самостоятельность как ответственное, инициативное, независимое поведение, совершаемое собственными силами, - это и есть фактор взросления. Без изменения подходов к системе оценивания в нынешних условиях развития образования невозможно достичь поставленных образовательных целей.</w:t>
      </w:r>
    </w:p>
    <w:p w:rsidR="004C08B1" w:rsidRDefault="008B6B09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оценки образовательной деятельности – одна из ключевых проблем современной педагогики. Оценка связана непосредственно с эффективностью образования, именно она </w:t>
      </w:r>
      <w:proofErr w:type="spellStart"/>
      <w:r>
        <w:rPr>
          <w:sz w:val="28"/>
          <w:szCs w:val="28"/>
        </w:rPr>
        <w:t>является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конечном счете, выражением качества обучения. От того, насколько современны средства оценки, как они связаны с целями, содержанием и методами обучения, во многом зависит успешное функционирование образования</w:t>
      </w:r>
    </w:p>
    <w:p w:rsidR="004C08B1" w:rsidRDefault="008B6B09" w:rsidP="006239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C08B1" w:rsidRPr="004C08B1">
        <w:rPr>
          <w:b/>
          <w:sz w:val="28"/>
          <w:szCs w:val="28"/>
        </w:rPr>
        <w:t>Технология оценки учебных  достижений обучающихся</w:t>
      </w:r>
    </w:p>
    <w:p w:rsidR="004C08B1" w:rsidRPr="004C08B1" w:rsidRDefault="004C08B1" w:rsidP="00623993">
      <w:pPr>
        <w:jc w:val="both"/>
        <w:rPr>
          <w:sz w:val="28"/>
          <w:szCs w:val="28"/>
        </w:rPr>
      </w:pPr>
      <w:r w:rsidRPr="004C08B1">
        <w:rPr>
          <w:sz w:val="28"/>
          <w:szCs w:val="28"/>
        </w:rPr>
        <w:t>(</w:t>
      </w:r>
      <w:r>
        <w:rPr>
          <w:sz w:val="28"/>
          <w:szCs w:val="28"/>
        </w:rPr>
        <w:t>Учитель истории и обществознания МКОУ «</w:t>
      </w:r>
      <w:proofErr w:type="spellStart"/>
      <w:r>
        <w:rPr>
          <w:sz w:val="28"/>
          <w:szCs w:val="28"/>
        </w:rPr>
        <w:t>Таскатлинская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Габрусевич</w:t>
      </w:r>
      <w:proofErr w:type="spellEnd"/>
      <w:r>
        <w:rPr>
          <w:sz w:val="28"/>
          <w:szCs w:val="28"/>
        </w:rPr>
        <w:t xml:space="preserve"> С.Н.</w:t>
      </w:r>
      <w:r w:rsidRPr="004C08B1">
        <w:rPr>
          <w:sz w:val="28"/>
          <w:szCs w:val="28"/>
        </w:rPr>
        <w:t>)</w:t>
      </w:r>
    </w:p>
    <w:p w:rsidR="007A013D" w:rsidRDefault="00C93CAD" w:rsidP="004C08B1">
      <w:pPr>
        <w:ind w:firstLine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="00623993" w:rsidRPr="00623993">
        <w:rPr>
          <w:sz w:val="28"/>
          <w:szCs w:val="28"/>
        </w:rPr>
        <w:t>дной из основных задач, которые ст</w:t>
      </w:r>
      <w:r w:rsidR="00A55392">
        <w:rPr>
          <w:sz w:val="28"/>
          <w:szCs w:val="28"/>
        </w:rPr>
        <w:t>о</w:t>
      </w:r>
      <w:r w:rsidR="00623993" w:rsidRPr="00623993">
        <w:rPr>
          <w:sz w:val="28"/>
          <w:szCs w:val="28"/>
        </w:rPr>
        <w:t>ят пере</w:t>
      </w:r>
      <w:r w:rsidR="00E73D11">
        <w:rPr>
          <w:sz w:val="28"/>
          <w:szCs w:val="28"/>
        </w:rPr>
        <w:t>д системой отечественного образ</w:t>
      </w:r>
      <w:r w:rsidR="00623993" w:rsidRPr="00623993">
        <w:rPr>
          <w:sz w:val="28"/>
          <w:szCs w:val="28"/>
        </w:rPr>
        <w:t>ования, является переориентация на подготовку человека, способного самостоятельно принимать решения и точно, эффективно, разумно действовать в современном, меняющемся мире.</w:t>
      </w:r>
      <w:r w:rsidR="00623993">
        <w:rPr>
          <w:sz w:val="28"/>
          <w:szCs w:val="28"/>
        </w:rPr>
        <w:t xml:space="preserve"> Самостоятельность как ответственное, инициативное, независимое поведение, совершаемое собственными силами, - это и есть фактор взросления. Без изменения подходов к системе оценивания в нынешних условиях развития образования невозможно достичь поставленных образовательных целей.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оценки образовательной деятельности – одна из ключевых проблем современной педагогики. Оценка связана непосредственно с эффективностью образования, именно она является,в конечном счете, выражением качества обучения. От того</w:t>
      </w:r>
      <w:r w:rsidR="00497271">
        <w:rPr>
          <w:sz w:val="28"/>
          <w:szCs w:val="28"/>
        </w:rPr>
        <w:t>, н</w:t>
      </w:r>
      <w:r>
        <w:rPr>
          <w:sz w:val="28"/>
          <w:szCs w:val="28"/>
        </w:rPr>
        <w:t>асколько современны средства оц</w:t>
      </w:r>
      <w:r w:rsidR="00497271">
        <w:rPr>
          <w:sz w:val="28"/>
          <w:szCs w:val="28"/>
        </w:rPr>
        <w:t>енки, как они связаны с целями, с</w:t>
      </w:r>
      <w:r>
        <w:rPr>
          <w:sz w:val="28"/>
          <w:szCs w:val="28"/>
        </w:rPr>
        <w:t>одержанием и методами обучения, во многом зависит успешное функционирование образования.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Кризис существующей сегодня оценки очевиден.</w:t>
      </w:r>
      <w:r w:rsidR="00A55392">
        <w:rPr>
          <w:sz w:val="28"/>
          <w:szCs w:val="28"/>
        </w:rPr>
        <w:t xml:space="preserve"> О</w:t>
      </w:r>
      <w:r>
        <w:rPr>
          <w:sz w:val="28"/>
          <w:szCs w:val="28"/>
        </w:rPr>
        <w:t>тметка все больше становится простой формальностью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условиях</w:t>
      </w:r>
      <w:r w:rsidR="00A55392">
        <w:rPr>
          <w:sz w:val="28"/>
          <w:szCs w:val="28"/>
        </w:rPr>
        <w:t>,к</w:t>
      </w:r>
      <w:r>
        <w:rPr>
          <w:sz w:val="28"/>
          <w:szCs w:val="28"/>
        </w:rPr>
        <w:t>ог</w:t>
      </w:r>
      <w:r w:rsidR="00A55392">
        <w:rPr>
          <w:sz w:val="28"/>
          <w:szCs w:val="28"/>
        </w:rPr>
        <w:t>д</w:t>
      </w:r>
      <w:r>
        <w:rPr>
          <w:sz w:val="28"/>
          <w:szCs w:val="28"/>
        </w:rPr>
        <w:t xml:space="preserve">а образование все более ориентировано на развитие познавательных интересов и творческого </w:t>
      </w:r>
      <w:r>
        <w:rPr>
          <w:sz w:val="28"/>
          <w:szCs w:val="28"/>
        </w:rPr>
        <w:lastRenderedPageBreak/>
        <w:t>потенциала учащихся, система традиционной оценки не в состоянии создать условия для индивидуального развития школьника.Она оказывается нецелесообразной, поскольку приводит к возникновению непримиримых противоречий: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между многообразием форм мыслительной деятельности ученика в процессе учения и ограниченным диапазоном школьной оценки;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между продуктивными формами учебного труда и системной оценки, связанной с воспроизведением полученных знаний;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между новой позицией ученика как субъекта учения и привычной позицией учителя, для которого ученик остается объектом обучения, а оцен</w:t>
      </w:r>
      <w:r w:rsidR="00A55392">
        <w:rPr>
          <w:sz w:val="28"/>
          <w:szCs w:val="28"/>
        </w:rPr>
        <w:t>к</w:t>
      </w:r>
      <w:r>
        <w:rPr>
          <w:sz w:val="28"/>
          <w:szCs w:val="28"/>
        </w:rPr>
        <w:t>а исключительно педагогическим инструментом;</w:t>
      </w:r>
    </w:p>
    <w:p w:rsidR="00E73D11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между необходим</w:t>
      </w:r>
      <w:r w:rsidR="00A55392">
        <w:rPr>
          <w:sz w:val="28"/>
          <w:szCs w:val="28"/>
        </w:rPr>
        <w:t>о</w:t>
      </w:r>
      <w:r>
        <w:rPr>
          <w:sz w:val="28"/>
          <w:szCs w:val="28"/>
        </w:rPr>
        <w:t>стью ученической самооценки и неопределенностью оценочных критериев.</w:t>
      </w:r>
    </w:p>
    <w:p w:rsidR="00451006" w:rsidRDefault="00E73D11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Изменения в системе оценивания учебных достижений – одно из направлений российского образования.</w:t>
      </w:r>
      <w:r w:rsidR="00A55392" w:rsidRPr="00497271">
        <w:rPr>
          <w:b/>
          <w:sz w:val="28"/>
          <w:szCs w:val="28"/>
        </w:rPr>
        <w:t>С</w:t>
      </w:r>
      <w:r w:rsidR="00451006" w:rsidRPr="00497271">
        <w:rPr>
          <w:b/>
          <w:sz w:val="28"/>
          <w:szCs w:val="28"/>
        </w:rPr>
        <w:t>егодня в сфере оценивания учебных достижений выявлены следующие проблемы</w:t>
      </w:r>
      <w:r w:rsidR="00451006">
        <w:rPr>
          <w:sz w:val="28"/>
          <w:szCs w:val="28"/>
        </w:rPr>
        <w:t>:</w:t>
      </w:r>
    </w:p>
    <w:p w:rsidR="00E73D11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подмена оценки как компонента учебной деятельности выставление отметок по пятибалльной шкале для обеспечения «</w:t>
      </w:r>
      <w:proofErr w:type="spellStart"/>
      <w:r>
        <w:rPr>
          <w:sz w:val="28"/>
          <w:szCs w:val="28"/>
        </w:rPr>
        <w:t>накопляемости</w:t>
      </w:r>
      <w:proofErr w:type="spellEnd"/>
      <w:r>
        <w:rPr>
          <w:sz w:val="28"/>
          <w:szCs w:val="28"/>
        </w:rPr>
        <w:t>»;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единых подходов и преемственности в оценивании при переходе учащихся с одной ступени на другую;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закрытость для учащихся  и родителей требований, выполнение которых будет оцениваться и </w:t>
      </w:r>
      <w:proofErr w:type="spellStart"/>
      <w:r>
        <w:rPr>
          <w:sz w:val="28"/>
          <w:szCs w:val="28"/>
        </w:rPr>
        <w:t>неразработанность</w:t>
      </w:r>
      <w:proofErr w:type="spellEnd"/>
      <w:r w:rsidR="00850F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базы оценивания; 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ориентация оценивания только на сформированность предметных знаний;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использование методов, средств, форм оценивания без учета возрастных особенностей школьников;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низкий уровень компетентности педагогов в области целей, задач, содержания, методов,  форм, средств организации оценочной деятельности, ее роли в формировании и развитии оценочных и рефлексивных умений учащихся, значении и сохранении психологического здоровья школьников;</w:t>
      </w:r>
    </w:p>
    <w:p w:rsidR="00451006" w:rsidRDefault="00451006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слабая ориентация образовательного процесса на образовательные достижения каждого ученика.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Школьная система оценивания должна быть ориентирована на эффективное обучение и научение и должна позволять как минимум: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информативную и дозированную обратную связь, давая обучающимся информацию о выполнении им программы, о то</w:t>
      </w:r>
      <w:r w:rsidR="00497271">
        <w:rPr>
          <w:sz w:val="28"/>
          <w:szCs w:val="28"/>
        </w:rPr>
        <w:t>м</w:t>
      </w:r>
      <w:r>
        <w:rPr>
          <w:sz w:val="28"/>
          <w:szCs w:val="28"/>
        </w:rPr>
        <w:t>, насколько он продвинулся вперед, а на определенном этапе – и об общем уровне выполнения, и о слабых своих сторонах, с тем, чтобы он мог обратить на это особое внимание; учителю же обратная связь должна давать информацию о том, достиг он или нет поставленных им целей;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ее как форму поощрения, но не наказания</w:t>
      </w:r>
      <w:r w:rsidR="00497271">
        <w:rPr>
          <w:sz w:val="28"/>
          <w:szCs w:val="28"/>
        </w:rPr>
        <w:t xml:space="preserve">, </w:t>
      </w:r>
      <w:r>
        <w:rPr>
          <w:sz w:val="28"/>
          <w:szCs w:val="28"/>
        </w:rPr>
        <w:t>стимулировать ученика более на том, что он знает, а не на том, чего не знает;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отмечать с ее помощью даже незначительные продвижения учащихся, позволяя им продвигаться в собственном темпе, и не используя фактор времени (поскольку скорость почти никогда не имеет отношения к качеству научения)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ориентировать ученика на успех, и не способствовать приклеиванию ярлыков, в том числе связанных с нереалистическими ожиданиями проверяющих;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опираться на широкую основу, а не только на  достижения ограниченной группы учащихся (класса), содействовать на становление и развитие самооценки.</w:t>
      </w:r>
    </w:p>
    <w:p w:rsidR="00E24974" w:rsidRPr="00497271" w:rsidRDefault="00E24974" w:rsidP="00623993">
      <w:pPr>
        <w:jc w:val="both"/>
        <w:rPr>
          <w:b/>
          <w:sz w:val="28"/>
          <w:szCs w:val="28"/>
        </w:rPr>
      </w:pPr>
      <w:r w:rsidRPr="00497271">
        <w:rPr>
          <w:b/>
          <w:sz w:val="28"/>
          <w:szCs w:val="28"/>
        </w:rPr>
        <w:t xml:space="preserve">    Место, роль контроля и оценки в учебном процессе  должны меняться в направлениях: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постепенной передачи контрольно-оценочных механизмов от учителя к учащимся;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переход от контроля констатирующего к контролю диагностирующему, процессуальному;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сближение школьной оценки выпускника с реальной оценкой этого выпускника обществом, между которыми в настоящее время, как известно,  существует значительный разрыв.</w:t>
      </w:r>
    </w:p>
    <w:p w:rsidR="00E24974" w:rsidRDefault="00E24974" w:rsidP="00623993">
      <w:pPr>
        <w:jc w:val="both"/>
        <w:rPr>
          <w:b/>
          <w:sz w:val="28"/>
          <w:szCs w:val="28"/>
        </w:rPr>
      </w:pPr>
      <w:r w:rsidRPr="00E24974">
        <w:rPr>
          <w:b/>
          <w:sz w:val="28"/>
          <w:szCs w:val="28"/>
        </w:rPr>
        <w:t>С помощью чего оценивать?</w:t>
      </w:r>
    </w:p>
    <w:p w:rsidR="00E24974" w:rsidRDefault="00E24974" w:rsidP="00623993">
      <w:pPr>
        <w:jc w:val="both"/>
        <w:rPr>
          <w:sz w:val="28"/>
          <w:szCs w:val="28"/>
        </w:rPr>
      </w:pPr>
      <w:r w:rsidRPr="00E24974">
        <w:rPr>
          <w:sz w:val="28"/>
          <w:szCs w:val="28"/>
        </w:rPr>
        <w:t xml:space="preserve"> Чтобы измерить степень достижения целейобразования, </w:t>
      </w:r>
      <w:r>
        <w:rPr>
          <w:sz w:val="28"/>
          <w:szCs w:val="28"/>
        </w:rPr>
        <w:t xml:space="preserve">недостаточно их просто понимать, нужно иметь практический инструментарий, который позволяет это сделать. Существующая система оценивания формировалась в рамках </w:t>
      </w:r>
      <w:proofErr w:type="spellStart"/>
      <w:r>
        <w:rPr>
          <w:sz w:val="28"/>
          <w:szCs w:val="28"/>
        </w:rPr>
        <w:t>знаниевой</w:t>
      </w:r>
      <w:proofErr w:type="spellEnd"/>
      <w:r>
        <w:rPr>
          <w:sz w:val="28"/>
          <w:szCs w:val="28"/>
        </w:rPr>
        <w:t xml:space="preserve"> парадигмы образования и поэтому отражает лишь результат усвоения знаний, а не процесс поисковой активности ребенка и сформированную у него систему ценностей. Например. Выставляемая отметка не разделяет задачного и проблемного уровней: диктант и </w:t>
      </w:r>
      <w:r>
        <w:rPr>
          <w:sz w:val="28"/>
          <w:szCs w:val="28"/>
        </w:rPr>
        <w:lastRenderedPageBreak/>
        <w:t>сочинение, решение вычислительного примера и логического ребуса</w:t>
      </w:r>
      <w:r w:rsidR="004C08B1">
        <w:rPr>
          <w:sz w:val="28"/>
          <w:szCs w:val="28"/>
        </w:rPr>
        <w:t>,</w:t>
      </w:r>
      <w:r>
        <w:rPr>
          <w:sz w:val="28"/>
          <w:szCs w:val="28"/>
        </w:rPr>
        <w:t xml:space="preserve">выучивание правила и построение нового способа действия – все это оценивается одинаково, хотя требует совершенно разных способностей. </w:t>
      </w:r>
      <w:r w:rsidR="00A55392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сегодня </w:t>
      </w:r>
      <w:r w:rsidRPr="00E24974">
        <w:rPr>
          <w:b/>
          <w:sz w:val="28"/>
          <w:szCs w:val="28"/>
        </w:rPr>
        <w:t>актуальная педагогическая проблема</w:t>
      </w:r>
      <w:r>
        <w:rPr>
          <w:sz w:val="28"/>
          <w:szCs w:val="28"/>
        </w:rPr>
        <w:t xml:space="preserve"> – привести систему оценивания в соответствие с поставленными целями образования, разработать </w:t>
      </w:r>
      <w:r w:rsidRPr="00E24974">
        <w:rPr>
          <w:b/>
          <w:sz w:val="28"/>
          <w:szCs w:val="28"/>
        </w:rPr>
        <w:t>технологичные измерители</w:t>
      </w:r>
      <w:r>
        <w:rPr>
          <w:sz w:val="28"/>
          <w:szCs w:val="28"/>
        </w:rPr>
        <w:t xml:space="preserve"> уровня достижения как содержательных, так и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>, а также воспитательных целей.</w:t>
      </w:r>
    </w:p>
    <w:p w:rsidR="00E24974" w:rsidRDefault="00E24974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Нынешняя система оценивания учебных достижений школьников страдает комплексом противоречий, которые можно разделить на </w:t>
      </w:r>
      <w:r w:rsidRPr="00497271">
        <w:rPr>
          <w:b/>
          <w:sz w:val="28"/>
          <w:szCs w:val="28"/>
        </w:rPr>
        <w:t>три группы: противоречия управленческого, педагогического и психолого</w:t>
      </w:r>
      <w:r>
        <w:rPr>
          <w:sz w:val="28"/>
          <w:szCs w:val="28"/>
        </w:rPr>
        <w:t>-</w:t>
      </w:r>
      <w:r w:rsidRPr="00497271">
        <w:rPr>
          <w:b/>
          <w:sz w:val="28"/>
          <w:szCs w:val="28"/>
        </w:rPr>
        <w:t>физиологического характера</w:t>
      </w:r>
      <w:r>
        <w:rPr>
          <w:sz w:val="28"/>
          <w:szCs w:val="28"/>
        </w:rPr>
        <w:t>.</w:t>
      </w:r>
    </w:p>
    <w:p w:rsidR="00E24974" w:rsidRDefault="00C2157E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формировании умения с</w:t>
      </w:r>
      <w:r w:rsidR="00A55392">
        <w:rPr>
          <w:sz w:val="28"/>
          <w:szCs w:val="28"/>
        </w:rPr>
        <w:t>о</w:t>
      </w:r>
      <w:r>
        <w:rPr>
          <w:sz w:val="28"/>
          <w:szCs w:val="28"/>
        </w:rPr>
        <w:t>держательной  оценки у школьников  различают  три линии:</w:t>
      </w:r>
    </w:p>
    <w:p w:rsidR="00C2157E" w:rsidRDefault="00C2157E" w:rsidP="00623993">
      <w:pPr>
        <w:jc w:val="both"/>
        <w:rPr>
          <w:sz w:val="28"/>
          <w:szCs w:val="28"/>
        </w:rPr>
      </w:pPr>
      <w:r w:rsidRPr="00C2157E">
        <w:rPr>
          <w:b/>
          <w:sz w:val="28"/>
          <w:szCs w:val="28"/>
        </w:rPr>
        <w:t xml:space="preserve"> Первая</w:t>
      </w:r>
      <w:r>
        <w:rPr>
          <w:sz w:val="28"/>
          <w:szCs w:val="28"/>
        </w:rPr>
        <w:t xml:space="preserve"> – это оценочная деятельность самого педагога, суть которой заключается в коррекции и стимулировании учебно-познавательной деятельности школьника, в выражении положительного отношения к нему и веры в его возможности.</w:t>
      </w:r>
    </w:p>
    <w:p w:rsidR="00C2157E" w:rsidRDefault="00C2157E" w:rsidP="00623993">
      <w:pPr>
        <w:jc w:val="both"/>
        <w:rPr>
          <w:sz w:val="28"/>
          <w:szCs w:val="28"/>
        </w:rPr>
      </w:pPr>
      <w:r w:rsidRPr="00C2157E">
        <w:rPr>
          <w:b/>
          <w:sz w:val="28"/>
          <w:szCs w:val="28"/>
        </w:rPr>
        <w:t xml:space="preserve"> Вторая</w:t>
      </w:r>
      <w:r>
        <w:rPr>
          <w:sz w:val="28"/>
          <w:szCs w:val="28"/>
        </w:rPr>
        <w:t xml:space="preserve"> линия – направленность на формирование умения содержательной оценки у школьников в условиях коллективной познавательной деятельности, создание общественных эталонов, общественного мнения, выражение и установление положительно-критических отношений в коллективе детей.</w:t>
      </w:r>
    </w:p>
    <w:p w:rsidR="00C2157E" w:rsidRDefault="00C2157E" w:rsidP="00623993">
      <w:pPr>
        <w:jc w:val="both"/>
        <w:rPr>
          <w:sz w:val="28"/>
          <w:szCs w:val="28"/>
        </w:rPr>
      </w:pPr>
      <w:r w:rsidRPr="00C2157E">
        <w:rPr>
          <w:b/>
          <w:sz w:val="28"/>
          <w:szCs w:val="28"/>
        </w:rPr>
        <w:t>Третья</w:t>
      </w:r>
      <w:r>
        <w:rPr>
          <w:sz w:val="28"/>
          <w:szCs w:val="28"/>
        </w:rPr>
        <w:t xml:space="preserve"> линия – это линия формирования оценочного компонента в самостоятельной учебно-познавательной деятельности; здесь главное – самооценка, внутренняя(рефлекторная) оценка, регулирование учебно-познавательной деятельности на основе содержательной самооценки. Эти линии развиваются в обучении одновременно, переходя друг в друга, взаимодействуя друг с другом.Их даже трудно отделить от других компонентов обучения.</w:t>
      </w:r>
    </w:p>
    <w:p w:rsidR="008669F3" w:rsidRDefault="008669F3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Использование технологии оценки учебных достижений предполагает применение специально разработанных критериев оценивания (оценивает не педагог, а критерии). Это в свою очередь:</w:t>
      </w:r>
    </w:p>
    <w:p w:rsidR="008669F3" w:rsidRDefault="008669F3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повышает объективность оценивания;</w:t>
      </w:r>
    </w:p>
    <w:p w:rsidR="008669F3" w:rsidRDefault="008669F3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является опорой обучающимся для дифференцирования собственных затруднений;</w:t>
      </w:r>
    </w:p>
    <w:p w:rsidR="008669F3" w:rsidRDefault="008669F3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позволяет высказывать суждения, осуществлять содержательную оценку;</w:t>
      </w:r>
    </w:p>
    <w:p w:rsidR="008669F3" w:rsidRDefault="008669F3" w:rsidP="00623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позволяет и учителю и обучающемуся выявлять динамику происходящих во времени изменений, связанных с качеством выполняемой работы.</w:t>
      </w:r>
    </w:p>
    <w:p w:rsidR="008669F3" w:rsidRDefault="008669F3" w:rsidP="006239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Пример</w:t>
      </w:r>
      <w:r w:rsidRPr="008669F3">
        <w:rPr>
          <w:b/>
          <w:sz w:val="28"/>
          <w:szCs w:val="28"/>
        </w:rPr>
        <w:t xml:space="preserve">. Критерии оценивания основных видов деятельности на </w:t>
      </w:r>
      <w:proofErr w:type="spellStart"/>
      <w:r w:rsidRPr="008669F3">
        <w:rPr>
          <w:b/>
          <w:sz w:val="28"/>
          <w:szCs w:val="28"/>
        </w:rPr>
        <w:t>межпредметном</w:t>
      </w:r>
      <w:proofErr w:type="spellEnd"/>
      <w:r w:rsidRPr="008669F3">
        <w:rPr>
          <w:b/>
          <w:sz w:val="28"/>
          <w:szCs w:val="28"/>
        </w:rPr>
        <w:t xml:space="preserve"> уровне</w:t>
      </w:r>
    </w:p>
    <w:p w:rsidR="008669F3" w:rsidRPr="00C93CAD" w:rsidRDefault="008669F3" w:rsidP="008669F3">
      <w:pPr>
        <w:pStyle w:val="a4"/>
        <w:jc w:val="both"/>
        <w:rPr>
          <w:b/>
          <w:sz w:val="28"/>
          <w:szCs w:val="28"/>
        </w:rPr>
      </w:pPr>
      <w:r w:rsidRPr="00C93CAD">
        <w:rPr>
          <w:b/>
          <w:sz w:val="28"/>
          <w:szCs w:val="28"/>
        </w:rPr>
        <w:t xml:space="preserve">                                    Сообщение</w:t>
      </w:r>
    </w:p>
    <w:p w:rsidR="008669F3" w:rsidRDefault="008669F3" w:rsidP="008669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(5-8 класс)</w:t>
      </w:r>
    </w:p>
    <w:p w:rsidR="008669F3" w:rsidRDefault="008669F3" w:rsidP="008669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отбор фактического материала из предложенной учителем литературы, соответствующей теме.</w:t>
      </w:r>
    </w:p>
    <w:p w:rsidR="008669F3" w:rsidRDefault="008669F3" w:rsidP="008669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терминов в соответствии с темой, их комментирование.</w:t>
      </w:r>
    </w:p>
    <w:p w:rsidR="008669F3" w:rsidRDefault="008669F3" w:rsidP="008669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иллюстративного или дидактического материала.</w:t>
      </w:r>
    </w:p>
    <w:p w:rsidR="008669F3" w:rsidRDefault="008669F3" w:rsidP="008669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Грамотное структурирование текста сообщения:</w:t>
      </w:r>
    </w:p>
    <w:p w:rsidR="008669F3" w:rsidRDefault="008669F3" w:rsidP="008669F3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использование плана,данного учителем;</w:t>
      </w:r>
    </w:p>
    <w:p w:rsidR="008669F3" w:rsidRDefault="008669F3" w:rsidP="008669F3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использование вопросов к параграфам или документам;</w:t>
      </w:r>
    </w:p>
    <w:p w:rsidR="008669F3" w:rsidRDefault="008669F3" w:rsidP="008669F3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 наличие композиционной логики;</w:t>
      </w:r>
    </w:p>
    <w:p w:rsidR="008669F3" w:rsidRDefault="008669F3" w:rsidP="008669F3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 последовательность описания картины, исторической эпохи и т.д.</w:t>
      </w:r>
    </w:p>
    <w:p w:rsidR="008669F3" w:rsidRDefault="008669F3" w:rsidP="0086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Речевая грамотность, соблюдение грамматических и стилистических норм русскогоязыка.</w:t>
      </w:r>
    </w:p>
    <w:p w:rsidR="008669F3" w:rsidRPr="00C93CAD" w:rsidRDefault="008669F3" w:rsidP="008669F3">
      <w:pPr>
        <w:jc w:val="both"/>
        <w:rPr>
          <w:b/>
          <w:sz w:val="28"/>
          <w:szCs w:val="28"/>
        </w:rPr>
      </w:pPr>
      <w:r w:rsidRPr="00C93CAD">
        <w:rPr>
          <w:b/>
          <w:sz w:val="28"/>
          <w:szCs w:val="28"/>
        </w:rPr>
        <w:t xml:space="preserve">                                                 Доклад</w:t>
      </w:r>
    </w:p>
    <w:p w:rsidR="008669F3" w:rsidRDefault="008669F3" w:rsidP="0086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(9-11 класс)</w:t>
      </w:r>
    </w:p>
    <w:p w:rsidR="008669F3" w:rsidRDefault="008669F3" w:rsidP="008669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отбор материала: достоверность, достаточность, степень важности, значимости.</w:t>
      </w:r>
    </w:p>
    <w:p w:rsidR="008669F3" w:rsidRDefault="008669F3" w:rsidP="008669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собственных суждений, которые вытекают из анализа материала.</w:t>
      </w:r>
    </w:p>
    <w:p w:rsidR="008669F3" w:rsidRDefault="008669F3" w:rsidP="008669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Структурирование ответа: логическая </w:t>
      </w:r>
      <w:proofErr w:type="spellStart"/>
      <w:r>
        <w:rPr>
          <w:sz w:val="28"/>
          <w:szCs w:val="28"/>
        </w:rPr>
        <w:t>заданность</w:t>
      </w:r>
      <w:proofErr w:type="spellEnd"/>
      <w:r>
        <w:rPr>
          <w:sz w:val="28"/>
          <w:szCs w:val="28"/>
        </w:rPr>
        <w:t xml:space="preserve"> выступления (назвать тему, цель/проблему, этапы решения, итог/обобщение/выводы)</w:t>
      </w:r>
    </w:p>
    <w:p w:rsidR="008669F3" w:rsidRDefault="008669F3" w:rsidP="008669F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нормам научного стиля:</w:t>
      </w:r>
    </w:p>
    <w:p w:rsidR="008669F3" w:rsidRDefault="008669F3" w:rsidP="008669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терминологическая грамотность;</w:t>
      </w:r>
    </w:p>
    <w:p w:rsidR="008669F3" w:rsidRDefault="008669F3" w:rsidP="008669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комментирование, цитирование;</w:t>
      </w:r>
    </w:p>
    <w:p w:rsidR="008669F3" w:rsidRDefault="008669F3" w:rsidP="008669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ссылки на источники;</w:t>
      </w:r>
    </w:p>
    <w:p w:rsidR="008669F3" w:rsidRDefault="008669F3" w:rsidP="008669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речевая грамотность.</w:t>
      </w:r>
    </w:p>
    <w:p w:rsidR="008669F3" w:rsidRDefault="008669F3" w:rsidP="0086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Этика поведения: умение вести себя за кафедрой, у доски.</w:t>
      </w:r>
    </w:p>
    <w:p w:rsidR="008669F3" w:rsidRDefault="001C5868" w:rsidP="008669F3">
      <w:pPr>
        <w:jc w:val="both"/>
        <w:rPr>
          <w:b/>
          <w:sz w:val="28"/>
          <w:szCs w:val="28"/>
        </w:rPr>
      </w:pPr>
      <w:r w:rsidRPr="001C5868">
        <w:rPr>
          <w:b/>
          <w:sz w:val="28"/>
          <w:szCs w:val="28"/>
        </w:rPr>
        <w:t xml:space="preserve">Оценивание учебных достижений учащихся при изучении элективных курсов </w:t>
      </w:r>
      <w:proofErr w:type="spellStart"/>
      <w:r w:rsidRPr="001C5868">
        <w:rPr>
          <w:b/>
          <w:sz w:val="28"/>
          <w:szCs w:val="28"/>
        </w:rPr>
        <w:t>предпрофильной</w:t>
      </w:r>
      <w:proofErr w:type="spellEnd"/>
      <w:r w:rsidRPr="001C5868">
        <w:rPr>
          <w:b/>
          <w:sz w:val="28"/>
          <w:szCs w:val="28"/>
        </w:rPr>
        <w:t xml:space="preserve"> подготовки</w:t>
      </w:r>
    </w:p>
    <w:p w:rsidR="001C5868" w:rsidRDefault="001C5868" w:rsidP="008669F3">
      <w:pPr>
        <w:jc w:val="both"/>
        <w:rPr>
          <w:sz w:val="28"/>
          <w:szCs w:val="28"/>
        </w:rPr>
      </w:pPr>
      <w:r w:rsidRPr="001C5868">
        <w:rPr>
          <w:sz w:val="28"/>
          <w:szCs w:val="28"/>
        </w:rPr>
        <w:lastRenderedPageBreak/>
        <w:t>Пятибалльная система</w:t>
      </w:r>
      <w:r>
        <w:rPr>
          <w:sz w:val="28"/>
          <w:szCs w:val="28"/>
        </w:rPr>
        <w:t xml:space="preserve"> не должна использоваться при оценивании учебных достижений учащихся по окончании </w:t>
      </w:r>
      <w:proofErr w:type="spellStart"/>
      <w:r>
        <w:rPr>
          <w:sz w:val="28"/>
          <w:szCs w:val="28"/>
        </w:rPr>
        <w:t>электива</w:t>
      </w:r>
      <w:proofErr w:type="spellEnd"/>
      <w:r>
        <w:rPr>
          <w:sz w:val="28"/>
          <w:szCs w:val="28"/>
        </w:rPr>
        <w:t>, а должна действовать дихотомическая шкала «зачтено»/ «не зачтено». В связи с этим возникает ряд вопросов: чем должен руководствоваться учитель при выставлении зачета за элективный курс? Как оценку (компонент учебной деятельности) сделать значимым фактором самоопределения учащихся? По каким показателям (параметрам) можно судить об успешности учащихся в том или ином элективном курсе? Ученику. Посещающему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ряд элективных курсов, необходимо помочь в выборе будущего профиля обучения, в получении необходимой информации для соотнесения своих «могу» - «хочу» - «надо». Следовательно, в элективном курсе оценивание является важнейшим этапом обучения и приобретает особый смысл, прежде всего – для ученика.</w:t>
      </w:r>
    </w:p>
    <w:p w:rsidR="007A013D" w:rsidRDefault="001C5868" w:rsidP="00A55392">
      <w:pPr>
        <w:jc w:val="both"/>
      </w:pPr>
      <w:r>
        <w:rPr>
          <w:sz w:val="28"/>
          <w:szCs w:val="28"/>
        </w:rPr>
        <w:t xml:space="preserve"> Пример. </w:t>
      </w:r>
      <w:r w:rsidRPr="001C5868">
        <w:rPr>
          <w:b/>
          <w:sz w:val="28"/>
          <w:szCs w:val="28"/>
        </w:rPr>
        <w:t>Лист индивидуальных достижений</w:t>
      </w:r>
      <w:r w:rsidRPr="001C5868">
        <w:rPr>
          <w:sz w:val="28"/>
          <w:szCs w:val="28"/>
        </w:rPr>
        <w:t>(заполняется после каждого элективного курса)</w:t>
      </w:r>
    </w:p>
    <w:tbl>
      <w:tblPr>
        <w:tblStyle w:val="a3"/>
        <w:tblW w:w="0" w:type="auto"/>
        <w:tblLook w:val="04A0"/>
      </w:tblPr>
      <w:tblGrid>
        <w:gridCol w:w="3190"/>
        <w:gridCol w:w="746"/>
        <w:gridCol w:w="1984"/>
        <w:gridCol w:w="1985"/>
        <w:gridCol w:w="567"/>
        <w:gridCol w:w="1099"/>
      </w:tblGrid>
      <w:tr w:rsidR="007A013D" w:rsidTr="007A013D">
        <w:tc>
          <w:tcPr>
            <w:tcW w:w="3190" w:type="dxa"/>
          </w:tcPr>
          <w:p w:rsidR="007A013D" w:rsidRDefault="007A013D" w:rsidP="007A013D">
            <w:pPr>
              <w:jc w:val="center"/>
            </w:pPr>
            <w:r>
              <w:t>Основные знания и умения</w:t>
            </w:r>
          </w:p>
        </w:tc>
        <w:tc>
          <w:tcPr>
            <w:tcW w:w="5282" w:type="dxa"/>
            <w:gridSpan w:val="4"/>
          </w:tcPr>
          <w:p w:rsidR="007A013D" w:rsidRDefault="007A013D" w:rsidP="007A013D">
            <w:pPr>
              <w:jc w:val="center"/>
            </w:pPr>
            <w:r>
              <w:t>Самооценка</w:t>
            </w:r>
          </w:p>
        </w:tc>
        <w:tc>
          <w:tcPr>
            <w:tcW w:w="1099" w:type="dxa"/>
          </w:tcPr>
          <w:p w:rsidR="007A013D" w:rsidRDefault="007A013D">
            <w:r>
              <w:t>Оценка учителя</w:t>
            </w:r>
          </w:p>
        </w:tc>
      </w:tr>
      <w:tr w:rsidR="007A013D" w:rsidTr="007A013D">
        <w:tc>
          <w:tcPr>
            <w:tcW w:w="3190" w:type="dxa"/>
            <w:vMerge w:val="restart"/>
          </w:tcPr>
          <w:p w:rsidR="007A013D" w:rsidRDefault="007A013D"/>
          <w:p w:rsidR="00405E70" w:rsidRDefault="00405E70"/>
          <w:p w:rsidR="00C5114B" w:rsidRDefault="00C5114B">
            <w:r>
              <w:t>Знаю:</w:t>
            </w:r>
          </w:p>
          <w:p w:rsidR="00405E70" w:rsidRDefault="00405E70"/>
          <w:p w:rsidR="00C5114B" w:rsidRDefault="00C5114B">
            <w:r>
              <w:t xml:space="preserve">- </w:t>
            </w:r>
          </w:p>
          <w:p w:rsidR="00C5114B" w:rsidRDefault="00C5114B">
            <w:r>
              <w:t xml:space="preserve">- </w:t>
            </w:r>
          </w:p>
          <w:p w:rsidR="00C5114B" w:rsidRDefault="00C5114B">
            <w:r>
              <w:t>Умею:</w:t>
            </w:r>
          </w:p>
          <w:p w:rsidR="00C5114B" w:rsidRDefault="00C5114B">
            <w:r>
              <w:t xml:space="preserve">- </w:t>
            </w:r>
          </w:p>
          <w:p w:rsidR="00C5114B" w:rsidRDefault="00C5114B">
            <w:r>
              <w:t xml:space="preserve">- 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7A013D" w:rsidRDefault="007A013D">
            <w: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>
            <w:r>
              <w:t>Скорее нет, чем 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>
            <w:r>
              <w:t>Скорее да, чем 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013D" w:rsidRPr="007A013D" w:rsidRDefault="007A013D" w:rsidP="007A013D">
            <w:r>
              <w:t>Да</w:t>
            </w:r>
          </w:p>
        </w:tc>
        <w:tc>
          <w:tcPr>
            <w:tcW w:w="1099" w:type="dxa"/>
          </w:tcPr>
          <w:p w:rsidR="007A013D" w:rsidRDefault="007A013D"/>
        </w:tc>
      </w:tr>
      <w:tr w:rsidR="007A013D" w:rsidTr="007A013D">
        <w:tc>
          <w:tcPr>
            <w:tcW w:w="3190" w:type="dxa"/>
            <w:vMerge/>
          </w:tcPr>
          <w:p w:rsidR="007A013D" w:rsidRDefault="007A013D"/>
        </w:tc>
        <w:tc>
          <w:tcPr>
            <w:tcW w:w="746" w:type="dxa"/>
            <w:tcBorders>
              <w:right w:val="single" w:sz="4" w:space="0" w:color="auto"/>
            </w:tcBorders>
          </w:tcPr>
          <w:p w:rsidR="007A013D" w:rsidRDefault="007A013D"/>
          <w:p w:rsidR="00405E70" w:rsidRDefault="00405E7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567" w:type="dxa"/>
            <w:tcBorders>
              <w:left w:val="single" w:sz="4" w:space="0" w:color="auto"/>
            </w:tcBorders>
          </w:tcPr>
          <w:p w:rsidR="007A013D" w:rsidRDefault="007A013D"/>
        </w:tc>
        <w:tc>
          <w:tcPr>
            <w:tcW w:w="1099" w:type="dxa"/>
          </w:tcPr>
          <w:p w:rsidR="007A013D" w:rsidRDefault="007A013D"/>
        </w:tc>
      </w:tr>
      <w:tr w:rsidR="007A013D" w:rsidTr="007A013D">
        <w:tc>
          <w:tcPr>
            <w:tcW w:w="3190" w:type="dxa"/>
            <w:vMerge/>
          </w:tcPr>
          <w:p w:rsidR="007A013D" w:rsidRDefault="007A013D"/>
        </w:tc>
        <w:tc>
          <w:tcPr>
            <w:tcW w:w="746" w:type="dxa"/>
            <w:tcBorders>
              <w:right w:val="single" w:sz="4" w:space="0" w:color="auto"/>
            </w:tcBorders>
          </w:tcPr>
          <w:p w:rsidR="007A013D" w:rsidRDefault="007A013D"/>
          <w:p w:rsidR="00405E70" w:rsidRDefault="00405E7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567" w:type="dxa"/>
            <w:tcBorders>
              <w:left w:val="single" w:sz="4" w:space="0" w:color="auto"/>
            </w:tcBorders>
          </w:tcPr>
          <w:p w:rsidR="007A013D" w:rsidRDefault="007A013D"/>
        </w:tc>
        <w:tc>
          <w:tcPr>
            <w:tcW w:w="1099" w:type="dxa"/>
          </w:tcPr>
          <w:p w:rsidR="007A013D" w:rsidRDefault="007A013D"/>
        </w:tc>
      </w:tr>
      <w:tr w:rsidR="007A013D" w:rsidTr="007A013D">
        <w:tc>
          <w:tcPr>
            <w:tcW w:w="3190" w:type="dxa"/>
            <w:vMerge/>
          </w:tcPr>
          <w:p w:rsidR="007A013D" w:rsidRDefault="007A013D"/>
        </w:tc>
        <w:tc>
          <w:tcPr>
            <w:tcW w:w="746" w:type="dxa"/>
            <w:tcBorders>
              <w:right w:val="single" w:sz="4" w:space="0" w:color="auto"/>
            </w:tcBorders>
          </w:tcPr>
          <w:p w:rsidR="007A013D" w:rsidRDefault="007A013D"/>
          <w:p w:rsidR="00405E70" w:rsidRDefault="00405E7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567" w:type="dxa"/>
            <w:tcBorders>
              <w:left w:val="single" w:sz="4" w:space="0" w:color="auto"/>
            </w:tcBorders>
          </w:tcPr>
          <w:p w:rsidR="007A013D" w:rsidRDefault="007A013D"/>
        </w:tc>
        <w:tc>
          <w:tcPr>
            <w:tcW w:w="1099" w:type="dxa"/>
          </w:tcPr>
          <w:p w:rsidR="007A013D" w:rsidRDefault="007A013D"/>
        </w:tc>
      </w:tr>
      <w:tr w:rsidR="007A013D" w:rsidTr="007A013D">
        <w:tc>
          <w:tcPr>
            <w:tcW w:w="3190" w:type="dxa"/>
            <w:vMerge/>
          </w:tcPr>
          <w:p w:rsidR="007A013D" w:rsidRDefault="007A013D"/>
        </w:tc>
        <w:tc>
          <w:tcPr>
            <w:tcW w:w="746" w:type="dxa"/>
            <w:tcBorders>
              <w:right w:val="single" w:sz="4" w:space="0" w:color="auto"/>
            </w:tcBorders>
          </w:tcPr>
          <w:p w:rsidR="007A013D" w:rsidRDefault="007A013D"/>
          <w:p w:rsidR="00405E70" w:rsidRDefault="00405E70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A013D" w:rsidRDefault="007A013D"/>
        </w:tc>
        <w:tc>
          <w:tcPr>
            <w:tcW w:w="567" w:type="dxa"/>
            <w:tcBorders>
              <w:left w:val="single" w:sz="4" w:space="0" w:color="auto"/>
            </w:tcBorders>
          </w:tcPr>
          <w:p w:rsidR="007A013D" w:rsidRDefault="007A013D"/>
        </w:tc>
        <w:tc>
          <w:tcPr>
            <w:tcW w:w="1099" w:type="dxa"/>
          </w:tcPr>
          <w:p w:rsidR="007A013D" w:rsidRDefault="007A013D"/>
        </w:tc>
      </w:tr>
    </w:tbl>
    <w:p w:rsidR="007A013D" w:rsidRDefault="007A013D"/>
    <w:p w:rsidR="00C5114B" w:rsidRDefault="00C5114B">
      <w:r>
        <w:t>Выполнил</w:t>
      </w:r>
      <w:r w:rsidR="00405E70">
        <w:t xml:space="preserve"> (а</w:t>
      </w:r>
      <w:proofErr w:type="gramStart"/>
      <w:r w:rsidR="00405E70">
        <w:t>)</w:t>
      </w:r>
      <w:r>
        <w:t>с</w:t>
      </w:r>
      <w:proofErr w:type="gramEnd"/>
      <w:r>
        <w:t>ледующие творческие работы:</w:t>
      </w:r>
    </w:p>
    <w:p w:rsidR="00C5114B" w:rsidRDefault="00C5114B">
      <w:r>
        <w:t xml:space="preserve">- </w:t>
      </w:r>
    </w:p>
    <w:p w:rsidR="00C5114B" w:rsidRDefault="00C5114B">
      <w:r>
        <w:t xml:space="preserve">- </w:t>
      </w:r>
    </w:p>
    <w:p w:rsidR="00C5114B" w:rsidRDefault="00C5114B">
      <w:r>
        <w:t>Отзыв учителя о выполненных  творческих работах:……………………………………………………………………………..</w:t>
      </w:r>
    </w:p>
    <w:p w:rsidR="00C5114B" w:rsidRDefault="00C5114B"/>
    <w:p w:rsidR="00C5114B" w:rsidRDefault="00C5114B">
      <w:r>
        <w:t xml:space="preserve">Изучение элективного курса помогло мне: …………………………………………………………………………………………… </w:t>
      </w:r>
    </w:p>
    <w:p w:rsidR="00C5114B" w:rsidRDefault="00C5114B">
      <w:r>
        <w:t>Мне было трудно: ……………………………………………………………</w:t>
      </w:r>
    </w:p>
    <w:p w:rsidR="00C5114B" w:rsidRDefault="00C5114B">
      <w:r>
        <w:t>Интересно:………………………………………………………………………..</w:t>
      </w:r>
    </w:p>
    <w:p w:rsidR="00C5114B" w:rsidRDefault="00C5114B">
      <w:r>
        <w:t>Могу себя похвалить ………………………………………………………..</w:t>
      </w:r>
    </w:p>
    <w:p w:rsidR="00C5114B" w:rsidRDefault="00C5114B">
      <w:r>
        <w:t xml:space="preserve">                                                       Общие выводы и рекомендации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5114B" w:rsidTr="00C5114B">
        <w:tc>
          <w:tcPr>
            <w:tcW w:w="4785" w:type="dxa"/>
          </w:tcPr>
          <w:p w:rsidR="00C5114B" w:rsidRDefault="00C5114B">
            <w:r>
              <w:lastRenderedPageBreak/>
              <w:t>Ученика</w:t>
            </w:r>
          </w:p>
        </w:tc>
        <w:tc>
          <w:tcPr>
            <w:tcW w:w="4786" w:type="dxa"/>
          </w:tcPr>
          <w:p w:rsidR="00C5114B" w:rsidRDefault="00C5114B">
            <w:r>
              <w:t>Учителя</w:t>
            </w:r>
          </w:p>
        </w:tc>
      </w:tr>
      <w:tr w:rsidR="00C5114B" w:rsidTr="00C5114B">
        <w:tc>
          <w:tcPr>
            <w:tcW w:w="4785" w:type="dxa"/>
          </w:tcPr>
          <w:p w:rsidR="00C5114B" w:rsidRDefault="00C5114B"/>
        </w:tc>
        <w:tc>
          <w:tcPr>
            <w:tcW w:w="4786" w:type="dxa"/>
          </w:tcPr>
          <w:p w:rsidR="00C5114B" w:rsidRDefault="00C5114B"/>
        </w:tc>
      </w:tr>
    </w:tbl>
    <w:p w:rsidR="00C5114B" w:rsidRDefault="00C5114B"/>
    <w:p w:rsidR="00850F05" w:rsidRDefault="00850F05"/>
    <w:p w:rsidR="00850F05" w:rsidRDefault="00850F05" w:rsidP="00850F05">
      <w:pPr>
        <w:jc w:val="center"/>
      </w:pPr>
    </w:p>
    <w:p w:rsidR="00850F05" w:rsidRDefault="00850F05" w:rsidP="00850F05">
      <w:pPr>
        <w:jc w:val="both"/>
      </w:pPr>
      <w:r>
        <w:t>Используемая литература</w:t>
      </w:r>
    </w:p>
    <w:p w:rsidR="00850F05" w:rsidRDefault="00850F05" w:rsidP="00850F05">
      <w:pPr>
        <w:jc w:val="both"/>
      </w:pPr>
    </w:p>
    <w:p w:rsidR="00850F05" w:rsidRDefault="00850F05" w:rsidP="00850F05">
      <w:pPr>
        <w:jc w:val="both"/>
      </w:pPr>
      <w:r>
        <w:t xml:space="preserve">1.Горбунова Т.С.  Обновление системы оценивания учебных достижений обучающихся  </w:t>
      </w:r>
      <w:proofErr w:type="gramStart"/>
      <w:r>
        <w:t>г</w:t>
      </w:r>
      <w:proofErr w:type="gramEnd"/>
      <w:r>
        <w:t>. Омск, 2008 г.</w:t>
      </w:r>
    </w:p>
    <w:p w:rsidR="00850F05" w:rsidRDefault="00850F05" w:rsidP="00850F05">
      <w:pPr>
        <w:jc w:val="both"/>
      </w:pPr>
      <w:r>
        <w:t>2.Демидова М.Ю. оценка достижения планируемых результатов в начальной школе. Москва «Просвещение» 2009 г.</w:t>
      </w:r>
    </w:p>
    <w:p w:rsidR="00850F05" w:rsidRDefault="00850F05" w:rsidP="00850F05">
      <w:pPr>
        <w:jc w:val="center"/>
      </w:pPr>
    </w:p>
    <w:sectPr w:rsidR="00850F05" w:rsidSect="00B655BE">
      <w:footerReference w:type="default" r:id="rId8"/>
      <w:pgSz w:w="11906" w:h="16838"/>
      <w:pgMar w:top="567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BE" w:rsidRDefault="00B655BE" w:rsidP="00B655BE">
      <w:pPr>
        <w:spacing w:after="0" w:line="240" w:lineRule="auto"/>
      </w:pPr>
      <w:r>
        <w:separator/>
      </w:r>
    </w:p>
  </w:endnote>
  <w:endnote w:type="continuationSeparator" w:id="1">
    <w:p w:rsidR="00B655BE" w:rsidRDefault="00B655BE" w:rsidP="00B6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5259507"/>
      <w:docPartObj>
        <w:docPartGallery w:val="Page Numbers (Bottom of Page)"/>
        <w:docPartUnique/>
      </w:docPartObj>
    </w:sdtPr>
    <w:sdtContent>
      <w:p w:rsidR="00B655BE" w:rsidRDefault="00476713">
        <w:pPr>
          <w:pStyle w:val="a7"/>
          <w:jc w:val="center"/>
        </w:pPr>
        <w:r>
          <w:fldChar w:fldCharType="begin"/>
        </w:r>
        <w:r w:rsidR="00B655BE">
          <w:instrText>PAGE   \* MERGEFORMAT</w:instrText>
        </w:r>
        <w:r>
          <w:fldChar w:fldCharType="separate"/>
        </w:r>
        <w:r w:rsidR="008B6B09">
          <w:rPr>
            <w:noProof/>
          </w:rPr>
          <w:t>1</w:t>
        </w:r>
        <w:r>
          <w:fldChar w:fldCharType="end"/>
        </w:r>
      </w:p>
    </w:sdtContent>
  </w:sdt>
  <w:p w:rsidR="00B655BE" w:rsidRDefault="00B655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BE" w:rsidRDefault="00B655BE" w:rsidP="00B655BE">
      <w:pPr>
        <w:spacing w:after="0" w:line="240" w:lineRule="auto"/>
      </w:pPr>
      <w:r>
        <w:separator/>
      </w:r>
    </w:p>
  </w:footnote>
  <w:footnote w:type="continuationSeparator" w:id="1">
    <w:p w:rsidR="00B655BE" w:rsidRDefault="00B655BE" w:rsidP="00B6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900"/>
    <w:multiLevelType w:val="hybridMultilevel"/>
    <w:tmpl w:val="4354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64D9"/>
    <w:multiLevelType w:val="hybridMultilevel"/>
    <w:tmpl w:val="B61273A2"/>
    <w:lvl w:ilvl="0" w:tplc="00BC6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1482A"/>
    <w:multiLevelType w:val="hybridMultilevel"/>
    <w:tmpl w:val="C490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13D"/>
    <w:rsid w:val="000F4361"/>
    <w:rsid w:val="001C5868"/>
    <w:rsid w:val="001E2965"/>
    <w:rsid w:val="00405E70"/>
    <w:rsid w:val="00451006"/>
    <w:rsid w:val="00476713"/>
    <w:rsid w:val="00497271"/>
    <w:rsid w:val="004C08B1"/>
    <w:rsid w:val="005E3CC2"/>
    <w:rsid w:val="00623993"/>
    <w:rsid w:val="0068606B"/>
    <w:rsid w:val="007A013D"/>
    <w:rsid w:val="00850F05"/>
    <w:rsid w:val="008669F3"/>
    <w:rsid w:val="008B6B09"/>
    <w:rsid w:val="009F5CB9"/>
    <w:rsid w:val="00A403C0"/>
    <w:rsid w:val="00A55392"/>
    <w:rsid w:val="00B655BE"/>
    <w:rsid w:val="00C2157E"/>
    <w:rsid w:val="00C5114B"/>
    <w:rsid w:val="00C93CAD"/>
    <w:rsid w:val="00D35868"/>
    <w:rsid w:val="00D45187"/>
    <w:rsid w:val="00DB163F"/>
    <w:rsid w:val="00E24974"/>
    <w:rsid w:val="00E73D11"/>
    <w:rsid w:val="00F96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9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5BE"/>
  </w:style>
  <w:style w:type="paragraph" w:styleId="a7">
    <w:name w:val="footer"/>
    <w:basedOn w:val="a"/>
    <w:link w:val="a8"/>
    <w:uiPriority w:val="99"/>
    <w:unhideWhenUsed/>
    <w:rsid w:val="00B65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F34E-4AD4-407A-B0B3-E8CB0886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22</cp:revision>
  <dcterms:created xsi:type="dcterms:W3CDTF">2012-11-04T08:20:00Z</dcterms:created>
  <dcterms:modified xsi:type="dcterms:W3CDTF">2013-07-29T01:42:00Z</dcterms:modified>
</cp:coreProperties>
</file>