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CA" w:rsidRPr="00BE43D5" w:rsidRDefault="006543CA" w:rsidP="006543CA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754DD">
        <w:rPr>
          <w:rFonts w:ascii="Times New Roman" w:hAnsi="Times New Roman" w:cs="Times New Roman"/>
          <w:b/>
          <w:i/>
          <w:sz w:val="28"/>
          <w:szCs w:val="28"/>
        </w:rPr>
        <w:t>Динамика основных показателей сохран</w:t>
      </w:r>
      <w:r>
        <w:rPr>
          <w:rFonts w:ascii="Times New Roman" w:hAnsi="Times New Roman" w:cs="Times New Roman"/>
          <w:b/>
          <w:i/>
          <w:sz w:val="28"/>
          <w:szCs w:val="28"/>
        </w:rPr>
        <w:t>ения, укрепления здоровья детей за 2011-2014 учебный год.</w:t>
      </w:r>
    </w:p>
    <w:p w:rsidR="006543CA" w:rsidRDefault="006543CA" w:rsidP="00654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начале каждого года педагогами </w:t>
      </w:r>
      <w:r w:rsidRPr="003C5B34">
        <w:rPr>
          <w:rFonts w:ascii="Times New Roman" w:hAnsi="Times New Roman" w:cs="Times New Roman"/>
          <w:sz w:val="28"/>
          <w:szCs w:val="28"/>
        </w:rPr>
        <w:t>и медицинской сестрой ДОУ проводится обследование физического здоровья детей - учитываются группы здоровья детей, индивидуальные особенности состояния здоровья, перенес</w:t>
      </w:r>
      <w:r>
        <w:rPr>
          <w:rFonts w:ascii="Times New Roman" w:hAnsi="Times New Roman" w:cs="Times New Roman"/>
          <w:sz w:val="28"/>
          <w:szCs w:val="28"/>
        </w:rPr>
        <w:t xml:space="preserve">енные инфекционные заболевания. По результатам обследования подбираются закаливающие мероприятия. </w:t>
      </w:r>
      <w:bookmarkStart w:id="0" w:name="_GoBack"/>
      <w:bookmarkEnd w:id="0"/>
    </w:p>
    <w:p w:rsidR="006543CA" w:rsidRDefault="006543CA" w:rsidP="006543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заболевших дошкольников приходиться на </w:t>
      </w:r>
      <w:r w:rsidRPr="00E501B5">
        <w:rPr>
          <w:rFonts w:ascii="Times New Roman" w:hAnsi="Times New Roman" w:cs="Times New Roman"/>
          <w:sz w:val="28"/>
          <w:szCs w:val="28"/>
        </w:rPr>
        <w:t>период эпидемий гриппа в городе.</w:t>
      </w:r>
      <w:r>
        <w:rPr>
          <w:rFonts w:ascii="Times New Roman" w:hAnsi="Times New Roman" w:cs="Times New Roman"/>
          <w:sz w:val="28"/>
          <w:szCs w:val="28"/>
        </w:rPr>
        <w:t xml:space="preserve"> В целом посещаемость стабильна.</w:t>
      </w:r>
    </w:p>
    <w:p w:rsidR="006543CA" w:rsidRDefault="006543CA" w:rsidP="00654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43CA" w:rsidRDefault="006543CA" w:rsidP="00654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4A1">
        <w:rPr>
          <w:rFonts w:ascii="Times New Roman" w:hAnsi="Times New Roman" w:cs="Times New Roman"/>
          <w:sz w:val="28"/>
          <w:szCs w:val="28"/>
        </w:rPr>
        <w:t>А</w:t>
      </w:r>
      <w:r w:rsidRPr="00B834A1">
        <w:rPr>
          <w:rFonts w:ascii="Times New Roman" w:hAnsi="Times New Roman" w:cs="Times New Roman"/>
          <w:b/>
          <w:sz w:val="28"/>
          <w:szCs w:val="28"/>
        </w:rPr>
        <w:t xml:space="preserve">нализ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834A1">
        <w:rPr>
          <w:rFonts w:ascii="Times New Roman" w:hAnsi="Times New Roman" w:cs="Times New Roman"/>
          <w:b/>
          <w:sz w:val="28"/>
          <w:szCs w:val="28"/>
        </w:rPr>
        <w:t xml:space="preserve">аболеваемости и посещаемости </w:t>
      </w:r>
      <w:r>
        <w:rPr>
          <w:rFonts w:ascii="Times New Roman" w:hAnsi="Times New Roman" w:cs="Times New Roman"/>
          <w:b/>
          <w:sz w:val="28"/>
          <w:szCs w:val="28"/>
        </w:rPr>
        <w:t>детей группы № 1</w:t>
      </w:r>
      <w:r w:rsidRPr="00B83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3CA" w:rsidRDefault="006543CA" w:rsidP="00654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99"/>
        <w:tblW w:w="9355" w:type="dxa"/>
        <w:tblLook w:val="01E0" w:firstRow="1" w:lastRow="1" w:firstColumn="1" w:lastColumn="1" w:noHBand="0" w:noVBand="0"/>
      </w:tblPr>
      <w:tblGrid>
        <w:gridCol w:w="2977"/>
        <w:gridCol w:w="2126"/>
        <w:gridCol w:w="2127"/>
        <w:gridCol w:w="2125"/>
      </w:tblGrid>
      <w:tr w:rsidR="006543CA" w:rsidRPr="00B834A1" w:rsidTr="00850012">
        <w:trPr>
          <w:trHeight w:val="418"/>
        </w:trPr>
        <w:tc>
          <w:tcPr>
            <w:tcW w:w="2977" w:type="dxa"/>
          </w:tcPr>
          <w:p w:rsidR="006543CA" w:rsidRPr="00BE34A6" w:rsidRDefault="006543CA" w:rsidP="00850012">
            <w:pPr>
              <w:rPr>
                <w:b/>
                <w:bCs/>
                <w:sz w:val="28"/>
                <w:szCs w:val="28"/>
              </w:rPr>
            </w:pPr>
            <w:r w:rsidRPr="00BE34A6">
              <w:rPr>
                <w:b/>
                <w:sz w:val="28"/>
                <w:szCs w:val="28"/>
              </w:rPr>
              <w:t>Основные</w:t>
            </w:r>
            <w:r w:rsidRPr="00BE34A6">
              <w:rPr>
                <w:b/>
                <w:bCs/>
                <w:sz w:val="28"/>
                <w:szCs w:val="28"/>
              </w:rPr>
              <w:t xml:space="preserve"> </w:t>
            </w:r>
            <w:r w:rsidRPr="00BE34A6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</w:tcPr>
          <w:p w:rsidR="006543CA" w:rsidRPr="00BE34A6" w:rsidRDefault="006543CA" w:rsidP="008500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2011</w:t>
            </w:r>
            <w:r w:rsidRPr="00BE34A6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 xml:space="preserve">12 </w:t>
            </w:r>
            <w:proofErr w:type="spellStart"/>
            <w:r w:rsidRPr="00BE34A6">
              <w:rPr>
                <w:b/>
                <w:sz w:val="28"/>
                <w:szCs w:val="28"/>
              </w:rPr>
              <w:t>уч.г</w:t>
            </w:r>
            <w:proofErr w:type="spellEnd"/>
            <w:r w:rsidRPr="00BE34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543CA" w:rsidRPr="00BE34A6" w:rsidRDefault="006543CA" w:rsidP="008500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2012-2013 </w:t>
            </w:r>
            <w:proofErr w:type="spellStart"/>
            <w:r w:rsidRPr="00BE34A6">
              <w:rPr>
                <w:b/>
                <w:sz w:val="28"/>
                <w:szCs w:val="28"/>
              </w:rPr>
              <w:t>уч.г</w:t>
            </w:r>
            <w:proofErr w:type="spellEnd"/>
            <w:r w:rsidRPr="00BE34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5" w:type="dxa"/>
          </w:tcPr>
          <w:p w:rsidR="006543CA" w:rsidRPr="00BE34A6" w:rsidRDefault="006543CA" w:rsidP="008500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2013-2014 </w:t>
            </w:r>
            <w:proofErr w:type="spellStart"/>
            <w:r w:rsidRPr="00BE34A6">
              <w:rPr>
                <w:b/>
                <w:bCs/>
                <w:sz w:val="28"/>
                <w:szCs w:val="28"/>
              </w:rPr>
              <w:t>уч.г</w:t>
            </w:r>
            <w:proofErr w:type="spellEnd"/>
            <w:r w:rsidRPr="00BE34A6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543CA" w:rsidRPr="00BE34A6" w:rsidTr="00850012">
        <w:trPr>
          <w:trHeight w:val="928"/>
        </w:trPr>
        <w:tc>
          <w:tcPr>
            <w:tcW w:w="2977" w:type="dxa"/>
          </w:tcPr>
          <w:p w:rsidR="006543CA" w:rsidRPr="00B67D7A" w:rsidRDefault="006543CA" w:rsidP="0085001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67D7A">
              <w:rPr>
                <w:color w:val="000000" w:themeColor="text1"/>
                <w:sz w:val="28"/>
                <w:szCs w:val="28"/>
              </w:rPr>
              <w:t>Пропуск по болезни в среднем (общая заболеваемость)</w:t>
            </w:r>
          </w:p>
        </w:tc>
        <w:tc>
          <w:tcPr>
            <w:tcW w:w="2126" w:type="dxa"/>
          </w:tcPr>
          <w:p w:rsidR="006543CA" w:rsidRPr="00B67D7A" w:rsidRDefault="006543CA" w:rsidP="008500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15 %</w:t>
            </w:r>
          </w:p>
        </w:tc>
        <w:tc>
          <w:tcPr>
            <w:tcW w:w="2127" w:type="dxa"/>
          </w:tcPr>
          <w:p w:rsidR="006543CA" w:rsidRPr="00B67D7A" w:rsidRDefault="006543CA" w:rsidP="008500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11%</w:t>
            </w:r>
          </w:p>
        </w:tc>
        <w:tc>
          <w:tcPr>
            <w:tcW w:w="2125" w:type="dxa"/>
          </w:tcPr>
          <w:p w:rsidR="006543CA" w:rsidRPr="00B67D7A" w:rsidRDefault="006543CA" w:rsidP="008500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8%</w:t>
            </w:r>
          </w:p>
          <w:p w:rsidR="006543CA" w:rsidRPr="00B67D7A" w:rsidRDefault="006543CA" w:rsidP="008500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543CA" w:rsidRPr="00BE34A6" w:rsidTr="00850012">
        <w:tc>
          <w:tcPr>
            <w:tcW w:w="2977" w:type="dxa"/>
          </w:tcPr>
          <w:p w:rsidR="006543CA" w:rsidRPr="00B67D7A" w:rsidRDefault="006543CA" w:rsidP="0085001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67D7A">
              <w:rPr>
                <w:color w:val="000000" w:themeColor="text1"/>
                <w:sz w:val="28"/>
                <w:szCs w:val="28"/>
              </w:rPr>
              <w:t xml:space="preserve"> %   ЧБД</w:t>
            </w:r>
          </w:p>
        </w:tc>
        <w:tc>
          <w:tcPr>
            <w:tcW w:w="2126" w:type="dxa"/>
          </w:tcPr>
          <w:p w:rsidR="006543CA" w:rsidRDefault="006543CA" w:rsidP="008500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B67D7A">
              <w:rPr>
                <w:color w:val="000000" w:themeColor="text1"/>
                <w:sz w:val="28"/>
                <w:szCs w:val="28"/>
              </w:rPr>
              <w:t xml:space="preserve"> чел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543CA" w:rsidRPr="00B67D7A" w:rsidRDefault="006543CA" w:rsidP="008500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19,2 %</w:t>
            </w:r>
          </w:p>
        </w:tc>
        <w:tc>
          <w:tcPr>
            <w:tcW w:w="2127" w:type="dxa"/>
          </w:tcPr>
          <w:p w:rsidR="006543CA" w:rsidRDefault="006543CA" w:rsidP="008500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B67D7A">
              <w:rPr>
                <w:bCs/>
                <w:color w:val="000000" w:themeColor="text1"/>
                <w:sz w:val="28"/>
                <w:szCs w:val="28"/>
              </w:rPr>
              <w:t xml:space="preserve"> чел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6543CA" w:rsidRPr="00B67D7A" w:rsidRDefault="006543CA" w:rsidP="008500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11,5%</w:t>
            </w:r>
          </w:p>
        </w:tc>
        <w:tc>
          <w:tcPr>
            <w:tcW w:w="2125" w:type="dxa"/>
          </w:tcPr>
          <w:p w:rsidR="006543CA" w:rsidRDefault="006543CA" w:rsidP="008500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 чел.</w:t>
            </w:r>
          </w:p>
          <w:p w:rsidR="006543CA" w:rsidRPr="00B67D7A" w:rsidRDefault="006543CA" w:rsidP="008500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3,8%</w:t>
            </w:r>
          </w:p>
        </w:tc>
      </w:tr>
      <w:tr w:rsidR="006543CA" w:rsidRPr="00BE34A6" w:rsidTr="00850012">
        <w:trPr>
          <w:trHeight w:val="553"/>
        </w:trPr>
        <w:tc>
          <w:tcPr>
            <w:tcW w:w="2977" w:type="dxa"/>
          </w:tcPr>
          <w:p w:rsidR="006543CA" w:rsidRPr="00B67D7A" w:rsidRDefault="006543CA" w:rsidP="0085001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средняя п</w:t>
            </w:r>
            <w:r w:rsidRPr="00B67D7A">
              <w:rPr>
                <w:color w:val="000000" w:themeColor="text1"/>
                <w:sz w:val="28"/>
                <w:szCs w:val="28"/>
              </w:rPr>
              <w:t>осещаемости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6543CA" w:rsidRDefault="006543CA" w:rsidP="008500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6543CA" w:rsidRPr="00B67D7A" w:rsidRDefault="006543CA" w:rsidP="008500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73</w:t>
            </w:r>
            <w:r w:rsidRPr="00B67D7A">
              <w:rPr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6543CA" w:rsidRDefault="006543CA" w:rsidP="0085001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543CA" w:rsidRPr="00B67D7A" w:rsidRDefault="006543CA" w:rsidP="008500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78,8</w:t>
            </w:r>
            <w:r w:rsidRPr="00B67D7A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25" w:type="dxa"/>
          </w:tcPr>
          <w:p w:rsidR="006543CA" w:rsidRDefault="006543CA" w:rsidP="0085001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543CA" w:rsidRPr="00B67D7A" w:rsidRDefault="006543CA" w:rsidP="0085001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80,7</w:t>
            </w:r>
            <w:r w:rsidRPr="00B67D7A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6543CA" w:rsidRDefault="006543CA" w:rsidP="006543CA">
      <w:pPr>
        <w:spacing w:after="0" w:line="360" w:lineRule="auto"/>
        <w:jc w:val="both"/>
        <w:rPr>
          <w:rStyle w:val="5"/>
          <w:b w:val="0"/>
          <w:sz w:val="28"/>
          <w:szCs w:val="28"/>
        </w:rPr>
      </w:pPr>
    </w:p>
    <w:p w:rsidR="006543CA" w:rsidRDefault="006543CA" w:rsidP="006543CA">
      <w:pPr>
        <w:spacing w:after="0" w:line="360" w:lineRule="auto"/>
        <w:jc w:val="both"/>
        <w:rPr>
          <w:rStyle w:val="5"/>
          <w:b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A9AFFC1" wp14:editId="47523D32">
            <wp:extent cx="2714625" cy="1981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Style w:val="5"/>
          <w:b w:val="0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90275D7" wp14:editId="2E6F884E">
            <wp:extent cx="2847975" cy="1971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43CA" w:rsidRPr="005E1A89" w:rsidRDefault="006543CA" w:rsidP="006543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b w:val="0"/>
          <w:sz w:val="28"/>
          <w:szCs w:val="28"/>
        </w:rPr>
        <w:t>Как видно из таблицы и диаграммы у</w:t>
      </w:r>
      <w:r w:rsidRPr="00BE5411">
        <w:rPr>
          <w:rStyle w:val="5"/>
          <w:b w:val="0"/>
          <w:sz w:val="28"/>
          <w:szCs w:val="28"/>
        </w:rPr>
        <w:t>ровень</w:t>
      </w:r>
      <w:r>
        <w:rPr>
          <w:rStyle w:val="5"/>
          <w:b w:val="0"/>
          <w:sz w:val="28"/>
          <w:szCs w:val="28"/>
        </w:rPr>
        <w:t xml:space="preserve"> заболеваемости детей в группе </w:t>
      </w:r>
      <w:r w:rsidRPr="00BE5411">
        <w:rPr>
          <w:rStyle w:val="5"/>
          <w:b w:val="0"/>
          <w:sz w:val="28"/>
          <w:szCs w:val="28"/>
        </w:rPr>
        <w:t xml:space="preserve">уменьшается, так же уменьшается процент </w:t>
      </w:r>
      <w:r>
        <w:rPr>
          <w:rStyle w:val="5"/>
          <w:b w:val="0"/>
          <w:sz w:val="28"/>
          <w:szCs w:val="28"/>
        </w:rPr>
        <w:t>часто болеющих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Возросла посещаемость детей.</w:t>
      </w:r>
      <w:r w:rsidRPr="002627BE">
        <w:rPr>
          <w:rFonts w:ascii="Times New Roman" w:hAnsi="Times New Roman" w:cs="Times New Roman"/>
          <w:sz w:val="28"/>
          <w:szCs w:val="28"/>
        </w:rPr>
        <w:t xml:space="preserve"> </w:t>
      </w:r>
      <w:r w:rsidRPr="00866986">
        <w:rPr>
          <w:rFonts w:ascii="Times New Roman" w:eastAsia="Times New Roman" w:hAnsi="Times New Roman" w:cs="Times New Roman"/>
          <w:sz w:val="28"/>
          <w:lang w:eastAsia="ru-RU"/>
        </w:rPr>
        <w:t xml:space="preserve">Этому поспособствовала оздоровительно-профилактическая работа: прогулки, воздушные ванны, самомассаж, </w:t>
      </w:r>
      <w:r>
        <w:rPr>
          <w:rFonts w:ascii="Times New Roman" w:eastAsia="Times New Roman" w:hAnsi="Times New Roman" w:cs="Times New Roman"/>
          <w:sz w:val="28"/>
          <w:lang w:eastAsia="ru-RU"/>
        </w:rPr>
        <w:t>дыхательная гимнастика,</w:t>
      </w:r>
      <w:r w:rsidRPr="00866986">
        <w:rPr>
          <w:rFonts w:ascii="Times New Roman" w:eastAsia="Times New Roman" w:hAnsi="Times New Roman" w:cs="Times New Roman"/>
          <w:sz w:val="28"/>
          <w:lang w:eastAsia="ru-RU"/>
        </w:rPr>
        <w:t xml:space="preserve"> сон без маек, ходьба босиком по ребристым дорожкам </w:t>
      </w:r>
      <w:r>
        <w:rPr>
          <w:rFonts w:ascii="Times New Roman" w:eastAsia="Times New Roman" w:hAnsi="Times New Roman" w:cs="Times New Roman"/>
          <w:sz w:val="28"/>
          <w:lang w:eastAsia="ru-RU"/>
        </w:rPr>
        <w:t>и по массажным коврикам</w:t>
      </w:r>
      <w:r w:rsidRPr="00866986">
        <w:rPr>
          <w:rFonts w:ascii="Times New Roman" w:eastAsia="Times New Roman" w:hAnsi="Times New Roman" w:cs="Times New Roman"/>
          <w:sz w:val="28"/>
          <w:lang w:eastAsia="ru-RU"/>
        </w:rPr>
        <w:t xml:space="preserve"> до и после с</w:t>
      </w:r>
      <w:r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866986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ароматерапия, </w:t>
      </w:r>
      <w:proofErr w:type="spellStart"/>
      <w:r w:rsidRPr="00866986">
        <w:rPr>
          <w:rFonts w:ascii="Times New Roman" w:eastAsia="Times New Roman" w:hAnsi="Times New Roman" w:cs="Times New Roman"/>
          <w:sz w:val="28"/>
          <w:lang w:eastAsia="ru-RU"/>
        </w:rPr>
        <w:t>дибазолопрофилактика</w:t>
      </w:r>
      <w:proofErr w:type="spellEnd"/>
      <w:r w:rsidRPr="00866986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утренняя гимнастика, упражнения </w:t>
      </w:r>
      <w:r w:rsidRPr="00866986">
        <w:rPr>
          <w:rFonts w:ascii="Times New Roman" w:eastAsia="Times New Roman" w:hAnsi="Times New Roman" w:cs="Times New Roman"/>
          <w:sz w:val="28"/>
          <w:lang w:eastAsia="ru-RU"/>
        </w:rPr>
        <w:t>и подвижные игры в помещении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r w:rsidRPr="00866986">
        <w:rPr>
          <w:rFonts w:ascii="Times New Roman" w:eastAsia="Times New Roman" w:hAnsi="Times New Roman" w:cs="Times New Roman"/>
          <w:sz w:val="28"/>
          <w:lang w:eastAsia="ru-RU"/>
        </w:rPr>
        <w:t xml:space="preserve">на воздухе, </w:t>
      </w:r>
      <w:r>
        <w:rPr>
          <w:rFonts w:ascii="Times New Roman" w:eastAsia="Times New Roman" w:hAnsi="Times New Roman" w:cs="Times New Roman"/>
          <w:sz w:val="28"/>
          <w:lang w:eastAsia="ru-RU"/>
        </w:rPr>
        <w:t>проветривание</w:t>
      </w:r>
      <w:r w:rsidRPr="00866986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proofErr w:type="spellStart"/>
      <w:r w:rsidRPr="00866986">
        <w:rPr>
          <w:rFonts w:ascii="Times New Roman" w:eastAsia="Times New Roman" w:hAnsi="Times New Roman" w:cs="Times New Roman"/>
          <w:sz w:val="28"/>
          <w:lang w:eastAsia="ru-RU"/>
        </w:rPr>
        <w:t>кварцевание</w:t>
      </w:r>
      <w:proofErr w:type="spellEnd"/>
      <w:r w:rsidRPr="00866986">
        <w:rPr>
          <w:rFonts w:ascii="Times New Roman" w:eastAsia="Times New Roman" w:hAnsi="Times New Roman" w:cs="Times New Roman"/>
          <w:sz w:val="28"/>
          <w:lang w:eastAsia="ru-RU"/>
        </w:rPr>
        <w:t xml:space="preserve"> помещений группы.</w:t>
      </w:r>
    </w:p>
    <w:p w:rsidR="006543CA" w:rsidRPr="00F507FE" w:rsidRDefault="006543CA" w:rsidP="006543CA">
      <w:pPr>
        <w:spacing w:after="0" w:line="360" w:lineRule="auto"/>
        <w:ind w:right="40" w:firstLine="567"/>
        <w:jc w:val="both"/>
        <w:rPr>
          <w:rFonts w:ascii="Calibri" w:eastAsia="Calibri" w:hAnsi="Calibri" w:cs="Calibri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Благодаря </w:t>
      </w:r>
      <w:r w:rsidRPr="00F507FE">
        <w:rPr>
          <w:rFonts w:ascii="Times New Roman" w:eastAsia="Times New Roman" w:hAnsi="Times New Roman" w:cs="Times New Roman"/>
          <w:sz w:val="28"/>
          <w:lang w:eastAsia="ru-RU"/>
        </w:rPr>
        <w:t>систе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мной работе, </w:t>
      </w:r>
      <w:r w:rsidRPr="00F507FE">
        <w:rPr>
          <w:rFonts w:ascii="Times New Roman" w:eastAsia="Times New Roman" w:hAnsi="Times New Roman" w:cs="Times New Roman"/>
          <w:sz w:val="28"/>
          <w:lang w:eastAsia="ru-RU"/>
        </w:rPr>
        <w:t>по охране жизни и здоровья дошкольников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F507FE">
        <w:rPr>
          <w:rFonts w:ascii="Times New Roman" w:eastAsia="Times New Roman" w:hAnsi="Times New Roman" w:cs="Times New Roman"/>
          <w:sz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lang w:eastAsia="ru-RU"/>
        </w:rPr>
        <w:t>2011 и 2014</w:t>
      </w:r>
      <w:r w:rsidRPr="00F507FE">
        <w:rPr>
          <w:rFonts w:ascii="Times New Roman" w:eastAsia="Times New Roman" w:hAnsi="Times New Roman" w:cs="Times New Roman"/>
          <w:sz w:val="28"/>
          <w:lang w:eastAsia="ru-RU"/>
        </w:rPr>
        <w:t xml:space="preserve"> года в ДОУ не отмечено вспы</w:t>
      </w:r>
      <w:r w:rsidRPr="00F507FE">
        <w:rPr>
          <w:rFonts w:ascii="Times New Roman" w:eastAsia="Times New Roman" w:hAnsi="Times New Roman" w:cs="Times New Roman"/>
          <w:sz w:val="28"/>
          <w:lang w:eastAsia="ru-RU"/>
        </w:rPr>
        <w:softHyphen/>
        <w:t>шек инфекционных заболеваний и слу</w:t>
      </w:r>
      <w:r w:rsidRPr="00F507FE">
        <w:rPr>
          <w:rFonts w:ascii="Times New Roman" w:eastAsia="Times New Roman" w:hAnsi="Times New Roman" w:cs="Times New Roman"/>
          <w:sz w:val="28"/>
          <w:lang w:eastAsia="ru-RU"/>
        </w:rPr>
        <w:softHyphen/>
        <w:t>чаев травматизма среди воспитанников.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66986">
        <w:rPr>
          <w:rFonts w:ascii="Times New Roman" w:eastAsia="Times New Roman" w:hAnsi="Times New Roman" w:cs="Times New Roman"/>
          <w:sz w:val="28"/>
          <w:lang w:eastAsia="ru-RU"/>
        </w:rPr>
        <w:t>Всё это говорит о плодотворной, си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стематической работе педагога и медицинского персонала </w:t>
      </w:r>
      <w:r w:rsidRPr="00866986">
        <w:rPr>
          <w:rFonts w:ascii="Times New Roman" w:eastAsia="Times New Roman" w:hAnsi="Times New Roman" w:cs="Times New Roman"/>
          <w:sz w:val="28"/>
          <w:lang w:eastAsia="ru-RU"/>
        </w:rPr>
        <w:t xml:space="preserve">детского сада по охране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669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 укреплению здоровья </w:t>
      </w:r>
      <w:r w:rsidRPr="00866986">
        <w:rPr>
          <w:rFonts w:ascii="Times New Roman" w:eastAsia="Times New Roman" w:hAnsi="Times New Roman" w:cs="Times New Roman"/>
          <w:sz w:val="28"/>
          <w:lang w:eastAsia="ru-RU"/>
        </w:rPr>
        <w:t>воспитанников.</w:t>
      </w:r>
      <w:r>
        <w:rPr>
          <w:rFonts w:ascii="Calibri" w:eastAsia="Calibri" w:hAnsi="Calibri" w:cs="Calibri"/>
          <w:sz w:val="28"/>
          <w:lang w:eastAsia="ru-RU"/>
        </w:rPr>
        <w:t xml:space="preserve"> </w:t>
      </w:r>
      <w:r w:rsidRPr="00032C0B">
        <w:rPr>
          <w:rFonts w:ascii="Times New Roman" w:eastAsia="Calibri" w:hAnsi="Times New Roman" w:cs="Times New Roman"/>
          <w:sz w:val="28"/>
          <w:szCs w:val="28"/>
        </w:rPr>
        <w:t>Таким образом, реализуемый компле</w:t>
      </w:r>
      <w:r w:rsidRPr="00032C0B">
        <w:rPr>
          <w:rFonts w:ascii="Times New Roman" w:hAnsi="Times New Roman" w:cs="Times New Roman"/>
          <w:sz w:val="28"/>
          <w:szCs w:val="28"/>
        </w:rPr>
        <w:t>кс оздоровительных мероприятий</w:t>
      </w:r>
      <w:r w:rsidRPr="00032C0B">
        <w:rPr>
          <w:rFonts w:ascii="Times New Roman" w:eastAsia="Calibri" w:hAnsi="Times New Roman" w:cs="Times New Roman"/>
          <w:sz w:val="28"/>
          <w:szCs w:val="28"/>
        </w:rPr>
        <w:t>, направленных на охрану, укрепление и коррекцию здоровья воспитанников благоприятно влияет на рост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развитие детского организма.</w:t>
      </w:r>
    </w:p>
    <w:p w:rsidR="008F477C" w:rsidRDefault="008F477C"/>
    <w:sectPr w:rsidR="008F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2FD0"/>
    <w:multiLevelType w:val="hybridMultilevel"/>
    <w:tmpl w:val="3DE6FF92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F"/>
    <w:rsid w:val="00534E4F"/>
    <w:rsid w:val="006543CA"/>
    <w:rsid w:val="008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30486-636C-4FFF-AD83-2AF5E23B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43CA"/>
    <w:pPr>
      <w:ind w:left="720"/>
      <w:contextualSpacing/>
    </w:pPr>
  </w:style>
  <w:style w:type="table" w:styleId="a4">
    <w:name w:val="Table Grid"/>
    <w:basedOn w:val="a1"/>
    <w:uiPriority w:val="59"/>
    <w:rsid w:val="0065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 + Не полужирный"/>
    <w:rsid w:val="006543CA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Диаграмма  заболеваемости детей группы №1 за 2011-2014 уч. г.  </a:t>
            </a:r>
          </a:p>
        </c:rich>
      </c:tx>
      <c:layout>
        <c:manualLayout>
          <c:xMode val="edge"/>
          <c:yMode val="edge"/>
          <c:x val="9.6229002624671947E-2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333333333333334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66666666666673E-2"/>
                  <c:y val="-4.6296296296296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999999999999897E-2"/>
                  <c:y val="-3.7037037037037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Лист1!$A$1:$A$3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0.15000000000000005</c:v>
                </c:pt>
                <c:pt idx="1">
                  <c:v>0.11</c:v>
                </c:pt>
                <c:pt idx="2">
                  <c:v>8.0000000000000029E-2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25314120"/>
        <c:axId val="325313728"/>
        <c:axId val="0"/>
      </c:bar3DChart>
      <c:catAx>
        <c:axId val="325314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313728"/>
        <c:crosses val="autoZero"/>
        <c:auto val="1"/>
        <c:lblAlgn val="ctr"/>
        <c:lblOffset val="100"/>
        <c:noMultiLvlLbl val="0"/>
      </c:catAx>
      <c:valAx>
        <c:axId val="32531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314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Диаграмма посещаемости детей группы №1 за 2011-2013 уч. г.</a:t>
            </a:r>
          </a:p>
        </c:rich>
      </c:tx>
      <c:layout>
        <c:manualLayout>
          <c:xMode val="edge"/>
          <c:yMode val="edge"/>
          <c:x val="0.1103300648739662"/>
          <c:y val="4.500703234880450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85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solidFill>
                <a:schemeClr val="accent2">
                  <a:alpha val="85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solidFill>
                <a:schemeClr val="accent3">
                  <a:alpha val="85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solidFill>
                <a:schemeClr val="accent4">
                  <a:alpha val="85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Лист1!$B$1:$B$4</c:f>
              <c:numCache>
                <c:formatCode>0.00%</c:formatCode>
                <c:ptCount val="4"/>
                <c:pt idx="0" formatCode="0%">
                  <c:v>0.7300000000000002</c:v>
                </c:pt>
                <c:pt idx="1">
                  <c:v>0.78800000000000003</c:v>
                </c:pt>
                <c:pt idx="2">
                  <c:v>0.80700000000000005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dPt>
                  <c:idx val="0"/>
                  <c:bubble3D val="0"/>
                  <c:spPr>
                    <a:solidFill>
                      <a:schemeClr val="accent1">
                        <a:alpha val="85000"/>
                      </a:schemeClr>
                    </a:solidFill>
                    <a:ln w="9525" cap="flat" cmpd="sng" algn="ctr">
                      <a:solidFill>
                        <a:schemeClr val="lt1">
                          <a:alpha val="50000"/>
                        </a:schemeClr>
                      </a:solidFill>
                      <a:round/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2">
                        <a:alpha val="85000"/>
                      </a:schemeClr>
                    </a:solidFill>
                    <a:ln w="9525" cap="flat" cmpd="sng" algn="ctr">
                      <a:solidFill>
                        <a:schemeClr val="lt1">
                          <a:alpha val="50000"/>
                        </a:schemeClr>
                      </a:solidFill>
                      <a:round/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3">
                        <a:alpha val="85000"/>
                      </a:schemeClr>
                    </a:solidFill>
                    <a:ln w="9525" cap="flat" cmpd="sng" algn="ctr">
                      <a:solidFill>
                        <a:schemeClr val="lt1">
                          <a:alpha val="50000"/>
                        </a:schemeClr>
                      </a:solidFill>
                      <a:round/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4">
                        <a:alpha val="85000"/>
                      </a:schemeClr>
                    </a:solidFill>
                    <a:ln w="9525" cap="flat" cmpd="sng" algn="ctr">
                      <a:solidFill>
                        <a:schemeClr val="lt1">
                          <a:alpha val="50000"/>
                        </a:schemeClr>
                      </a:solidFill>
                      <a:round/>
                    </a:ln>
                    <a:effectLst/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Лист1!$A$1:$A$4</c15:sqref>
                        </c15:formulaRef>
                      </c:ext>
                    </c:extLst>
                    <c:strCache>
                      <c:ptCount val="3"/>
                      <c:pt idx="0">
                        <c:v>2011-2012</c:v>
                      </c:pt>
                      <c:pt idx="1">
                        <c:v>2012-2013</c:v>
                      </c:pt>
                      <c:pt idx="2">
                        <c:v>2013-2014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Лист1!$C$1:$C$4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Company>MuzZona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2015-01-05T10:58:00Z</dcterms:created>
  <dcterms:modified xsi:type="dcterms:W3CDTF">2015-01-05T11:01:00Z</dcterms:modified>
</cp:coreProperties>
</file>