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A3" w:rsidRPr="001308A3" w:rsidRDefault="00AE0B39" w:rsidP="00AE0B39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Tahoma"/>
          <w:b/>
          <w:bCs/>
          <w:color w:val="F16221"/>
          <w:kern w:val="36"/>
          <w:sz w:val="36"/>
          <w:szCs w:val="36"/>
          <w:lang w:eastAsia="ru-RU"/>
        </w:rPr>
      </w:pPr>
      <w:r>
        <w:rPr>
          <w:rFonts w:asciiTheme="majorHAnsi" w:eastAsia="Times New Roman" w:hAnsiTheme="majorHAnsi" w:cs="Tahoma"/>
          <w:b/>
          <w:bCs/>
          <w:color w:val="F16221"/>
          <w:kern w:val="36"/>
          <w:sz w:val="36"/>
          <w:szCs w:val="36"/>
          <w:lang w:eastAsia="ru-RU"/>
        </w:rPr>
        <w:t>П</w:t>
      </w:r>
      <w:r w:rsidR="001308A3" w:rsidRPr="001308A3">
        <w:rPr>
          <w:rFonts w:asciiTheme="majorHAnsi" w:eastAsia="Times New Roman" w:hAnsiTheme="majorHAnsi" w:cs="Tahoma"/>
          <w:b/>
          <w:bCs/>
          <w:color w:val="F16221"/>
          <w:kern w:val="36"/>
          <w:sz w:val="36"/>
          <w:szCs w:val="36"/>
          <w:lang w:eastAsia="ru-RU"/>
        </w:rPr>
        <w:t>роект</w:t>
      </w:r>
    </w:p>
    <w:p w:rsidR="001308A3" w:rsidRDefault="001308A3" w:rsidP="00AE0B39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Tahoma"/>
          <w:b/>
          <w:bCs/>
          <w:color w:val="F16221"/>
          <w:kern w:val="36"/>
          <w:sz w:val="36"/>
          <w:szCs w:val="36"/>
          <w:lang w:eastAsia="ru-RU"/>
        </w:rPr>
      </w:pPr>
      <w:r w:rsidRPr="001308A3">
        <w:rPr>
          <w:rFonts w:asciiTheme="majorHAnsi" w:eastAsia="Times New Roman" w:hAnsiTheme="majorHAnsi" w:cs="Tahoma"/>
          <w:b/>
          <w:bCs/>
          <w:color w:val="F16221"/>
          <w:kern w:val="36"/>
          <w:sz w:val="36"/>
          <w:szCs w:val="36"/>
          <w:lang w:eastAsia="ru-RU"/>
        </w:rPr>
        <w:t>ПОЖАРУ — НЕТ!</w:t>
      </w:r>
    </w:p>
    <w:p w:rsidR="001308A3" w:rsidRDefault="001308A3" w:rsidP="001308A3">
      <w:pPr>
        <w:spacing w:after="0" w:line="240" w:lineRule="atLeast"/>
        <w:textAlignment w:val="baseline"/>
        <w:rPr>
          <w:rFonts w:asciiTheme="majorHAnsi" w:eastAsia="Times New Roman" w:hAnsiTheme="majorHAnsi" w:cs="Tahoma"/>
          <w:b/>
          <w:bCs/>
          <w:color w:val="F16221"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b/>
          <w:bCs/>
          <w:color w:val="F16221"/>
          <w:kern w:val="36"/>
          <w:sz w:val="24"/>
          <w:szCs w:val="24"/>
          <w:lang w:eastAsia="ru-RU"/>
        </w:rPr>
        <w:t>в</w:t>
      </w:r>
      <w:r w:rsidRPr="001308A3">
        <w:rPr>
          <w:rFonts w:asciiTheme="majorHAnsi" w:eastAsia="Times New Roman" w:hAnsiTheme="majorHAnsi" w:cs="Tahoma"/>
          <w:b/>
          <w:bCs/>
          <w:color w:val="F16221"/>
          <w:kern w:val="36"/>
          <w:sz w:val="24"/>
          <w:szCs w:val="24"/>
          <w:lang w:eastAsia="ru-RU"/>
        </w:rPr>
        <w:t>оспитателя старшей группы МБДОУ Детский сад № 103»Золотой ключик</w:t>
      </w:r>
      <w:proofErr w:type="gramStart"/>
      <w:r w:rsidRPr="001308A3">
        <w:rPr>
          <w:rFonts w:asciiTheme="majorHAnsi" w:eastAsia="Times New Roman" w:hAnsiTheme="majorHAnsi" w:cs="Tahoma"/>
          <w:b/>
          <w:bCs/>
          <w:color w:val="F16221"/>
          <w:kern w:val="36"/>
          <w:sz w:val="24"/>
          <w:szCs w:val="24"/>
          <w:lang w:eastAsia="ru-RU"/>
        </w:rPr>
        <w:t>»</w:t>
      </w:r>
      <w:r>
        <w:rPr>
          <w:rFonts w:asciiTheme="majorHAnsi" w:eastAsia="Times New Roman" w:hAnsiTheme="majorHAnsi" w:cs="Tahoma"/>
          <w:b/>
          <w:bCs/>
          <w:color w:val="F16221"/>
          <w:kern w:val="36"/>
          <w:sz w:val="24"/>
          <w:szCs w:val="24"/>
          <w:lang w:eastAsia="ru-RU"/>
        </w:rPr>
        <w:t>-</w:t>
      </w:r>
      <w:proofErr w:type="spellStart"/>
      <w:proofErr w:type="gramEnd"/>
      <w:r>
        <w:rPr>
          <w:rFonts w:asciiTheme="majorHAnsi" w:eastAsia="Times New Roman" w:hAnsiTheme="majorHAnsi" w:cs="Tahoma"/>
          <w:b/>
          <w:bCs/>
          <w:color w:val="F16221"/>
          <w:kern w:val="36"/>
          <w:sz w:val="24"/>
          <w:szCs w:val="24"/>
          <w:lang w:eastAsia="ru-RU"/>
        </w:rPr>
        <w:t>Лысковой</w:t>
      </w:r>
      <w:proofErr w:type="spellEnd"/>
      <w:r>
        <w:rPr>
          <w:rFonts w:asciiTheme="majorHAnsi" w:eastAsia="Times New Roman" w:hAnsiTheme="majorHAnsi" w:cs="Tahoma"/>
          <w:b/>
          <w:bCs/>
          <w:color w:val="F16221"/>
          <w:kern w:val="36"/>
          <w:sz w:val="24"/>
          <w:szCs w:val="24"/>
          <w:lang w:eastAsia="ru-RU"/>
        </w:rPr>
        <w:t xml:space="preserve"> Елены Владимировны.</w:t>
      </w:r>
    </w:p>
    <w:p w:rsidR="00155E90" w:rsidRPr="001308A3" w:rsidRDefault="00D5558B" w:rsidP="001308A3">
      <w:pPr>
        <w:spacing w:after="0" w:line="240" w:lineRule="atLeast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Краткосрочный</w:t>
      </w:r>
      <w:proofErr w:type="gramStart"/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,с</w:t>
      </w:r>
      <w:proofErr w:type="gramEnd"/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овместный,творческо-исследовательский</w:t>
      </w:r>
      <w:proofErr w:type="spellEnd"/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.</w:t>
      </w:r>
    </w:p>
    <w:p w:rsidR="001308A3" w:rsidRPr="001308A3" w:rsidRDefault="001308A3" w:rsidP="001308A3">
      <w:pPr>
        <w:spacing w:after="0" w:line="240" w:lineRule="atLeast"/>
        <w:textAlignment w:val="baseline"/>
        <w:outlineLvl w:val="1"/>
        <w:rPr>
          <w:rFonts w:eastAsia="Times New Roman" w:cs="Tahoma"/>
          <w:b/>
          <w:bCs/>
          <w:color w:val="F16221"/>
          <w:sz w:val="30"/>
          <w:szCs w:val="30"/>
          <w:lang w:eastAsia="ru-RU"/>
        </w:rPr>
      </w:pPr>
      <w:r w:rsidRPr="00155E90">
        <w:rPr>
          <w:rFonts w:eastAsia="Times New Roman" w:cs="Tahoma"/>
          <w:b/>
          <w:bCs/>
          <w:color w:val="F16221"/>
          <w:sz w:val="30"/>
          <w:lang w:eastAsia="ru-RU"/>
        </w:rPr>
        <w:t>Цель проекта:</w:t>
      </w:r>
    </w:p>
    <w:p w:rsidR="001308A3" w:rsidRPr="001308A3" w:rsidRDefault="001308A3" w:rsidP="001308A3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Оптимальное педагогическое сопровождение процесса формирования у дошкольников основ безопасности собственной жизнедеятельности.</w:t>
      </w:r>
    </w:p>
    <w:p w:rsidR="001308A3" w:rsidRPr="001308A3" w:rsidRDefault="001308A3" w:rsidP="001308A3">
      <w:pPr>
        <w:spacing w:after="0" w:line="240" w:lineRule="atLeast"/>
        <w:textAlignment w:val="baseline"/>
        <w:outlineLvl w:val="1"/>
        <w:rPr>
          <w:rFonts w:eastAsia="Times New Roman" w:cs="Tahoma"/>
          <w:b/>
          <w:bCs/>
          <w:color w:val="F16221"/>
          <w:sz w:val="30"/>
          <w:szCs w:val="30"/>
          <w:lang w:eastAsia="ru-RU"/>
        </w:rPr>
      </w:pPr>
      <w:r w:rsidRPr="00155E90">
        <w:rPr>
          <w:rFonts w:eastAsia="Times New Roman" w:cs="Tahoma"/>
          <w:b/>
          <w:bCs/>
          <w:color w:val="F16221"/>
          <w:sz w:val="30"/>
          <w:lang w:eastAsia="ru-RU"/>
        </w:rPr>
        <w:t>Задачи проекта:</w:t>
      </w:r>
    </w:p>
    <w:p w:rsidR="001308A3" w:rsidRPr="001308A3" w:rsidRDefault="001308A3" w:rsidP="001308A3">
      <w:pPr>
        <w:numPr>
          <w:ilvl w:val="0"/>
          <w:numId w:val="5"/>
        </w:numPr>
        <w:spacing w:after="0" w:line="240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Формировать представление об опасных для человека ситуациях, приводящих к возникновению пожаров.</w:t>
      </w:r>
    </w:p>
    <w:p w:rsidR="001308A3" w:rsidRPr="001308A3" w:rsidRDefault="001308A3" w:rsidP="001308A3">
      <w:pPr>
        <w:numPr>
          <w:ilvl w:val="0"/>
          <w:numId w:val="5"/>
        </w:numPr>
        <w:spacing w:after="0" w:line="240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Конкретизировать представления о способах поведения в опасных ситуациях (пожар) и о способах </w:t>
      </w:r>
      <w:proofErr w:type="spellStart"/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избежания</w:t>
      </w:r>
      <w:proofErr w:type="spellEnd"/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таких ситуаций.</w:t>
      </w:r>
    </w:p>
    <w:p w:rsidR="001308A3" w:rsidRPr="001308A3" w:rsidRDefault="001308A3" w:rsidP="001308A3">
      <w:pPr>
        <w:numPr>
          <w:ilvl w:val="0"/>
          <w:numId w:val="5"/>
        </w:numPr>
        <w:spacing w:after="0" w:line="240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Развивать такие интегративные качества личности дошкольников как любознательность, активность, способность управлять своим поведением и планировать свои действия на основе первичных ценностных представлений о собственной безопасности.</w:t>
      </w:r>
    </w:p>
    <w:p w:rsidR="001308A3" w:rsidRPr="001308A3" w:rsidRDefault="001308A3" w:rsidP="001308A3">
      <w:pPr>
        <w:numPr>
          <w:ilvl w:val="0"/>
          <w:numId w:val="5"/>
        </w:numPr>
        <w:spacing w:after="0" w:line="240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Воспитывать самостоятельность и чувство ответственности за безопасность окружающих людей.</w:t>
      </w:r>
    </w:p>
    <w:p w:rsidR="001308A3" w:rsidRPr="001308A3" w:rsidRDefault="001308A3" w:rsidP="001308A3">
      <w:pPr>
        <w:spacing w:after="0" w:line="240" w:lineRule="atLeast"/>
        <w:textAlignment w:val="baseline"/>
        <w:outlineLvl w:val="1"/>
        <w:rPr>
          <w:rFonts w:eastAsia="Times New Roman" w:cs="Tahoma"/>
          <w:b/>
          <w:bCs/>
          <w:color w:val="F16221"/>
          <w:sz w:val="30"/>
          <w:szCs w:val="30"/>
          <w:lang w:eastAsia="ru-RU"/>
        </w:rPr>
      </w:pPr>
      <w:r w:rsidRPr="00155E90">
        <w:rPr>
          <w:rFonts w:eastAsia="Times New Roman" w:cs="Tahoma"/>
          <w:b/>
          <w:bCs/>
          <w:color w:val="F16221"/>
          <w:sz w:val="30"/>
          <w:lang w:eastAsia="ru-RU"/>
        </w:rPr>
        <w:t>Ресурсы проекта:</w:t>
      </w:r>
    </w:p>
    <w:p w:rsidR="001308A3" w:rsidRPr="001308A3" w:rsidRDefault="001308A3" w:rsidP="001308A3">
      <w:pPr>
        <w:numPr>
          <w:ilvl w:val="0"/>
          <w:numId w:val="6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Перспективный план образовательных ситуаций по направлению «Основы безопасности жизнедеятельности».</w:t>
      </w:r>
    </w:p>
    <w:p w:rsidR="001308A3" w:rsidRPr="001308A3" w:rsidRDefault="001308A3" w:rsidP="001308A3">
      <w:pPr>
        <w:numPr>
          <w:ilvl w:val="0"/>
          <w:numId w:val="6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Диагностика имеющихся у детей представлений о правилах пожарной безопасности, о способах действия в возникшей опасной ситуации (по критериям авторов программы «Детство», разработанных для проведения мониторинга усвоения содержания образовательной области «Безопасность).</w:t>
      </w:r>
    </w:p>
    <w:p w:rsidR="001308A3" w:rsidRPr="001308A3" w:rsidRDefault="001308A3" w:rsidP="001308A3">
      <w:pPr>
        <w:numPr>
          <w:ilvl w:val="0"/>
          <w:numId w:val="6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Предметно-развивающая среда старшей группы (дидактические и сюжетно-ролевые игры, плакаты, иллюстрации, схемы) по реализации содержания образовательной области «Безопасность» общеобразовательной программы дошкольного образования.</w:t>
      </w:r>
    </w:p>
    <w:p w:rsidR="001308A3" w:rsidRPr="001308A3" w:rsidRDefault="001308A3" w:rsidP="001308A3">
      <w:pPr>
        <w:spacing w:after="0" w:line="240" w:lineRule="atLeast"/>
        <w:textAlignment w:val="baseline"/>
        <w:outlineLvl w:val="1"/>
        <w:rPr>
          <w:rFonts w:eastAsia="Times New Roman" w:cs="Tahoma"/>
          <w:b/>
          <w:bCs/>
          <w:color w:val="F16221"/>
          <w:sz w:val="30"/>
          <w:szCs w:val="30"/>
          <w:lang w:eastAsia="ru-RU"/>
        </w:rPr>
      </w:pPr>
      <w:r w:rsidRPr="00155E90">
        <w:rPr>
          <w:rFonts w:eastAsia="Times New Roman" w:cs="Tahoma"/>
          <w:b/>
          <w:bCs/>
          <w:color w:val="F16221"/>
          <w:sz w:val="30"/>
          <w:lang w:eastAsia="ru-RU"/>
        </w:rPr>
        <w:t>Предполагаемые продукты проекта:</w:t>
      </w:r>
    </w:p>
    <w:p w:rsidR="001308A3" w:rsidRPr="001308A3" w:rsidRDefault="001308A3" w:rsidP="001308A3">
      <w:pPr>
        <w:numPr>
          <w:ilvl w:val="0"/>
          <w:numId w:val="7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познавательно-информационный уголок безопасности;</w:t>
      </w:r>
    </w:p>
    <w:p w:rsidR="001308A3" w:rsidRPr="001308A3" w:rsidRDefault="001308A3" w:rsidP="001308A3">
      <w:pPr>
        <w:numPr>
          <w:ilvl w:val="0"/>
          <w:numId w:val="7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тематические выставки творческих работ: </w:t>
      </w:r>
      <w:proofErr w:type="gramStart"/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«Спичка — невеличка», «Огонь – друг, огонь – враг»;</w:t>
      </w:r>
      <w:proofErr w:type="gramEnd"/>
    </w:p>
    <w:p w:rsidR="001308A3" w:rsidRPr="001308A3" w:rsidRDefault="001308A3" w:rsidP="001308A3">
      <w:pPr>
        <w:numPr>
          <w:ilvl w:val="0"/>
          <w:numId w:val="7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тематическое развлечение «Огонь – друг, огонь – враг»;</w:t>
      </w:r>
    </w:p>
    <w:p w:rsidR="001308A3" w:rsidRPr="001308A3" w:rsidRDefault="001308A3" w:rsidP="001308A3">
      <w:pPr>
        <w:numPr>
          <w:ilvl w:val="0"/>
          <w:numId w:val="7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составленный детьми Свод Правил «Чтобы не было беды»;</w:t>
      </w:r>
    </w:p>
    <w:p w:rsidR="001308A3" w:rsidRPr="001308A3" w:rsidRDefault="001308A3" w:rsidP="001308A3">
      <w:pPr>
        <w:numPr>
          <w:ilvl w:val="0"/>
          <w:numId w:val="7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памятки по противопожарной безопасности для детей и взрослых;</w:t>
      </w:r>
    </w:p>
    <w:p w:rsidR="001308A3" w:rsidRPr="001308A3" w:rsidRDefault="001308A3" w:rsidP="001308A3">
      <w:pPr>
        <w:numPr>
          <w:ilvl w:val="0"/>
          <w:numId w:val="7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схемы – алгоритмы «Поведение человека в опасных ситуациях», «Действия человека при возникновении пожара»;</w:t>
      </w:r>
    </w:p>
    <w:p w:rsidR="001308A3" w:rsidRPr="001308A3" w:rsidRDefault="001308A3" w:rsidP="001308A3">
      <w:pPr>
        <w:numPr>
          <w:ilvl w:val="0"/>
          <w:numId w:val="7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модель комплексно-тематического планирования образовательного процесса по теме «Пожарная безопасность»;</w:t>
      </w:r>
    </w:p>
    <w:p w:rsidR="00155E90" w:rsidRDefault="001308A3" w:rsidP="00155E90">
      <w:pPr>
        <w:numPr>
          <w:ilvl w:val="0"/>
          <w:numId w:val="7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книжки-малышки «Пожару – нет»</w:t>
      </w:r>
    </w:p>
    <w:p w:rsidR="001308A3" w:rsidRPr="001308A3" w:rsidRDefault="00155E90" w:rsidP="00155E90">
      <w:pPr>
        <w:numPr>
          <w:ilvl w:val="0"/>
          <w:numId w:val="7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55E90">
        <w:rPr>
          <w:rFonts w:asciiTheme="majorHAnsi" w:eastAsia="Times New Roman" w:hAnsiTheme="majorHAnsi" w:cs="AngsanaUPC"/>
          <w:color w:val="FF0000"/>
          <w:sz w:val="28"/>
          <w:szCs w:val="28"/>
          <w:lang w:eastAsia="ru-RU"/>
        </w:rPr>
        <w:t>Интеграция образовательных областей</w:t>
      </w:r>
      <w:proofErr w:type="gramStart"/>
      <w:r w:rsidRPr="00155E90">
        <w:rPr>
          <w:rFonts w:asciiTheme="majorHAnsi" w:eastAsia="Times New Roman" w:hAnsiTheme="majorHAnsi" w:cs="Tahoma"/>
          <w:color w:val="000000"/>
          <w:sz w:val="18"/>
          <w:szCs w:val="18"/>
          <w:lang w:eastAsia="ru-RU"/>
        </w:rPr>
        <w:t>:</w:t>
      </w:r>
      <w:r>
        <w:rPr>
          <w:rFonts w:ascii="inherit" w:eastAsia="Times New Roman" w:hAnsi="inherit" w:cs="Tahoma" w:hint="eastAsia"/>
          <w:color w:val="000000"/>
          <w:sz w:val="18"/>
          <w:szCs w:val="18"/>
          <w:lang w:eastAsia="ru-RU"/>
        </w:rPr>
        <w:t>»</w:t>
      </w:r>
      <w:proofErr w:type="gramEnd"/>
      <w:r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Познание</w:t>
      </w:r>
      <w:r>
        <w:rPr>
          <w:rFonts w:ascii="inherit" w:eastAsia="Times New Roman" w:hAnsi="inherit" w:cs="Tahoma" w:hint="eastAsia"/>
          <w:color w:val="000000"/>
          <w:sz w:val="18"/>
          <w:szCs w:val="18"/>
          <w:lang w:eastAsia="ru-RU"/>
        </w:rPr>
        <w:t>»»</w:t>
      </w:r>
      <w:r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Коммуникация</w:t>
      </w:r>
      <w:r>
        <w:rPr>
          <w:rFonts w:ascii="inherit" w:eastAsia="Times New Roman" w:hAnsi="inherit" w:cs="Tahoma" w:hint="eastAsia"/>
          <w:color w:val="000000"/>
          <w:sz w:val="18"/>
          <w:szCs w:val="18"/>
          <w:lang w:eastAsia="ru-RU"/>
        </w:rPr>
        <w:t>»</w:t>
      </w:r>
      <w:r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Музыка</w:t>
      </w:r>
      <w:r>
        <w:rPr>
          <w:rFonts w:ascii="inherit" w:eastAsia="Times New Roman" w:hAnsi="inherit" w:cs="Tahoma" w:hint="eastAsia"/>
          <w:color w:val="000000"/>
          <w:sz w:val="18"/>
          <w:szCs w:val="18"/>
          <w:lang w:eastAsia="ru-RU"/>
        </w:rPr>
        <w:t>»»</w:t>
      </w:r>
      <w:r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Здоровье</w:t>
      </w:r>
      <w:r>
        <w:rPr>
          <w:rFonts w:ascii="inherit" w:eastAsia="Times New Roman" w:hAnsi="inherit" w:cs="Tahoma" w:hint="eastAsia"/>
          <w:color w:val="000000"/>
          <w:sz w:val="18"/>
          <w:szCs w:val="18"/>
          <w:lang w:eastAsia="ru-RU"/>
        </w:rPr>
        <w:t>»»</w:t>
      </w:r>
      <w:r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Физическая культура</w:t>
      </w:r>
      <w:r>
        <w:rPr>
          <w:rFonts w:ascii="inherit" w:eastAsia="Times New Roman" w:hAnsi="inherit" w:cs="Tahoma" w:hint="eastAsia"/>
          <w:color w:val="000000"/>
          <w:sz w:val="18"/>
          <w:szCs w:val="18"/>
          <w:lang w:eastAsia="ru-RU"/>
        </w:rPr>
        <w:t>»</w:t>
      </w:r>
      <w:r w:rsidR="001308A3"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.</w:t>
      </w:r>
    </w:p>
    <w:p w:rsidR="001308A3" w:rsidRPr="001308A3" w:rsidRDefault="001308A3" w:rsidP="001308A3">
      <w:pPr>
        <w:spacing w:after="0" w:line="240" w:lineRule="atLeast"/>
        <w:textAlignment w:val="baseline"/>
        <w:outlineLvl w:val="0"/>
        <w:rPr>
          <w:rFonts w:eastAsia="Times New Roman" w:cs="Tahoma"/>
          <w:b/>
          <w:bCs/>
          <w:color w:val="F16221"/>
          <w:kern w:val="36"/>
          <w:sz w:val="42"/>
          <w:szCs w:val="42"/>
          <w:lang w:eastAsia="ru-RU"/>
        </w:rPr>
      </w:pPr>
      <w:r w:rsidRPr="001308A3">
        <w:rPr>
          <w:rFonts w:eastAsia="Times New Roman" w:cs="Tahoma"/>
          <w:b/>
          <w:bCs/>
          <w:color w:val="F16221"/>
          <w:kern w:val="36"/>
          <w:sz w:val="42"/>
          <w:szCs w:val="42"/>
          <w:lang w:eastAsia="ru-RU"/>
        </w:rPr>
        <w:t>Этапы, содержание и описание реализации проекта</w:t>
      </w:r>
    </w:p>
    <w:p w:rsidR="001308A3" w:rsidRPr="001308A3" w:rsidRDefault="001308A3" w:rsidP="001308A3">
      <w:pPr>
        <w:spacing w:after="0" w:line="240" w:lineRule="atLeast"/>
        <w:textAlignment w:val="baseline"/>
        <w:outlineLvl w:val="1"/>
        <w:rPr>
          <w:rFonts w:eastAsia="Times New Roman" w:cs="Tahoma"/>
          <w:b/>
          <w:bCs/>
          <w:color w:val="F16221"/>
          <w:sz w:val="30"/>
          <w:szCs w:val="30"/>
          <w:lang w:eastAsia="ru-RU"/>
        </w:rPr>
      </w:pPr>
      <w:r w:rsidRPr="00155E90">
        <w:rPr>
          <w:rFonts w:eastAsia="Times New Roman" w:cs="Tahoma"/>
          <w:b/>
          <w:bCs/>
          <w:color w:val="F16221"/>
          <w:sz w:val="30"/>
          <w:lang w:eastAsia="ru-RU"/>
        </w:rPr>
        <w:t>1 этап – подготовительный (продолжительность – два дня)</w:t>
      </w:r>
    </w:p>
    <w:p w:rsidR="001308A3" w:rsidRPr="001308A3" w:rsidRDefault="001308A3" w:rsidP="001308A3">
      <w:pPr>
        <w:spacing w:after="0" w:line="240" w:lineRule="atLeast"/>
        <w:textAlignment w:val="baseline"/>
        <w:outlineLvl w:val="2"/>
        <w:rPr>
          <w:rFonts w:eastAsia="Times New Roman" w:cs="Tahoma"/>
          <w:b/>
          <w:bCs/>
          <w:color w:val="F16221"/>
          <w:sz w:val="24"/>
          <w:szCs w:val="24"/>
          <w:lang w:eastAsia="ru-RU"/>
        </w:rPr>
      </w:pPr>
      <w:r w:rsidRPr="001308A3">
        <w:rPr>
          <w:rFonts w:eastAsia="Times New Roman" w:cs="Tahoma"/>
          <w:b/>
          <w:bCs/>
          <w:color w:val="F16221"/>
          <w:sz w:val="24"/>
          <w:szCs w:val="24"/>
          <w:lang w:eastAsia="ru-RU"/>
        </w:rPr>
        <w:t>Основные методы деятельности на первом этапе:</w:t>
      </w:r>
    </w:p>
    <w:p w:rsidR="001308A3" w:rsidRPr="001308A3" w:rsidRDefault="001308A3" w:rsidP="001308A3">
      <w:pPr>
        <w:numPr>
          <w:ilvl w:val="0"/>
          <w:numId w:val="8"/>
        </w:numPr>
        <w:spacing w:after="0" w:line="240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метод активного диалога;</w:t>
      </w:r>
    </w:p>
    <w:p w:rsidR="001308A3" w:rsidRPr="001308A3" w:rsidRDefault="001308A3" w:rsidP="001308A3">
      <w:pPr>
        <w:numPr>
          <w:ilvl w:val="0"/>
          <w:numId w:val="8"/>
        </w:numPr>
        <w:spacing w:after="0" w:line="240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метод планирования (конструирования) педагогического процесса.</w:t>
      </w:r>
    </w:p>
    <w:p w:rsidR="001308A3" w:rsidRPr="001308A3" w:rsidRDefault="001308A3" w:rsidP="001308A3">
      <w:pPr>
        <w:spacing w:after="0" w:line="240" w:lineRule="atLeast"/>
        <w:textAlignment w:val="baseline"/>
        <w:outlineLvl w:val="2"/>
        <w:rPr>
          <w:rFonts w:eastAsia="Times New Roman" w:cs="Tahoma"/>
          <w:b/>
          <w:bCs/>
          <w:color w:val="F16221"/>
          <w:sz w:val="24"/>
          <w:szCs w:val="24"/>
          <w:lang w:eastAsia="ru-RU"/>
        </w:rPr>
      </w:pPr>
      <w:r w:rsidRPr="001308A3">
        <w:rPr>
          <w:rFonts w:eastAsia="Times New Roman" w:cs="Tahoma"/>
          <w:b/>
          <w:bCs/>
          <w:color w:val="F16221"/>
          <w:sz w:val="24"/>
          <w:szCs w:val="24"/>
          <w:lang w:eastAsia="ru-RU"/>
        </w:rPr>
        <w:t>Содержание деятельности на подготовительном этапе: субъект проектной деятельности</w:t>
      </w:r>
    </w:p>
    <w:p w:rsidR="001308A3" w:rsidRPr="001308A3" w:rsidRDefault="001308A3" w:rsidP="001308A3">
      <w:pPr>
        <w:spacing w:after="0" w:line="225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b/>
          <w:bCs/>
          <w:color w:val="000000"/>
          <w:sz w:val="18"/>
          <w:lang w:eastAsia="ru-RU"/>
        </w:rPr>
        <w:t>Педагоги ДОУ</w:t>
      </w:r>
    </w:p>
    <w:p w:rsidR="001308A3" w:rsidRPr="001308A3" w:rsidRDefault="001308A3" w:rsidP="001308A3">
      <w:pPr>
        <w:numPr>
          <w:ilvl w:val="0"/>
          <w:numId w:val="9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Доведение до сведения педагогов смысла и цели проекта.</w:t>
      </w:r>
    </w:p>
    <w:p w:rsidR="001308A3" w:rsidRPr="001308A3" w:rsidRDefault="001308A3" w:rsidP="001308A3">
      <w:pPr>
        <w:numPr>
          <w:ilvl w:val="0"/>
          <w:numId w:val="9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Выборы творческой группы педагогов – активных участников проекта.</w:t>
      </w:r>
    </w:p>
    <w:p w:rsidR="001308A3" w:rsidRPr="001308A3" w:rsidRDefault="001308A3" w:rsidP="001308A3">
      <w:pPr>
        <w:numPr>
          <w:ilvl w:val="0"/>
          <w:numId w:val="9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proofErr w:type="gramStart"/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Диагностика уровня представлений дошкольников о правилах пожарной безопасности (по критериям </w:t>
      </w:r>
      <w:proofErr w:type="spellStart"/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Хромцовой</w:t>
      </w:r>
      <w:proofErr w:type="spellEnd"/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Т.Г., используемых авторами программы «Детство»: см. Мониторинг в детском саду.</w:t>
      </w:r>
      <w:proofErr w:type="gramEnd"/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Научно-методическое пособие. – </w:t>
      </w:r>
      <w:proofErr w:type="spellStart"/>
      <w:proofErr w:type="gramStart"/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Спб</w:t>
      </w:r>
      <w:proofErr w:type="spellEnd"/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.: Издательство «Детство-Пресс», 2010, IV блок вопросов раздела «Мониторинг освоения детьми образовательной области «Безопасность», с.121).</w:t>
      </w:r>
      <w:proofErr w:type="gramEnd"/>
    </w:p>
    <w:p w:rsidR="001308A3" w:rsidRPr="001308A3" w:rsidRDefault="001308A3" w:rsidP="001308A3">
      <w:pPr>
        <w:spacing w:after="0" w:line="225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Основные методы диагностики:</w:t>
      </w:r>
    </w:p>
    <w:p w:rsidR="001308A3" w:rsidRPr="001308A3" w:rsidRDefault="001308A3" w:rsidP="001308A3">
      <w:pPr>
        <w:numPr>
          <w:ilvl w:val="0"/>
          <w:numId w:val="10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беседы с детьми с использованием иллюстраций,</w:t>
      </w:r>
    </w:p>
    <w:p w:rsidR="001308A3" w:rsidRPr="001308A3" w:rsidRDefault="001308A3" w:rsidP="001308A3">
      <w:pPr>
        <w:numPr>
          <w:ilvl w:val="0"/>
          <w:numId w:val="10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тест для проверки знаний пожарной безопасности для детей старшего дошкольного возраста.</w:t>
      </w:r>
    </w:p>
    <w:p w:rsidR="001308A3" w:rsidRPr="001308A3" w:rsidRDefault="001308A3" w:rsidP="001308A3">
      <w:pPr>
        <w:spacing w:after="0" w:line="225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b/>
          <w:bCs/>
          <w:color w:val="000000"/>
          <w:sz w:val="18"/>
          <w:lang w:eastAsia="ru-RU"/>
        </w:rPr>
        <w:t>Родители старшей группы</w:t>
      </w:r>
    </w:p>
    <w:p w:rsidR="001308A3" w:rsidRPr="001308A3" w:rsidRDefault="001308A3" w:rsidP="001308A3">
      <w:pPr>
        <w:numPr>
          <w:ilvl w:val="0"/>
          <w:numId w:val="11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lastRenderedPageBreak/>
        <w:t>Доведение до сведения родителей воспитанников смысла и цели проекта.</w:t>
      </w:r>
    </w:p>
    <w:p w:rsidR="001308A3" w:rsidRPr="001308A3" w:rsidRDefault="001308A3" w:rsidP="001308A3">
      <w:pPr>
        <w:numPr>
          <w:ilvl w:val="0"/>
          <w:numId w:val="11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Выборы творческой группы родителей – активных участников проекта.</w:t>
      </w:r>
    </w:p>
    <w:p w:rsidR="001308A3" w:rsidRPr="001308A3" w:rsidRDefault="001308A3" w:rsidP="001308A3">
      <w:pPr>
        <w:numPr>
          <w:ilvl w:val="0"/>
          <w:numId w:val="11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Разработка творческой группой плана участия родителей в реализации проекта.</w:t>
      </w:r>
    </w:p>
    <w:p w:rsidR="001308A3" w:rsidRPr="001308A3" w:rsidRDefault="001308A3" w:rsidP="001308A3">
      <w:pPr>
        <w:numPr>
          <w:ilvl w:val="0"/>
          <w:numId w:val="11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Анкетирование родителей.</w:t>
      </w:r>
    </w:p>
    <w:p w:rsidR="001308A3" w:rsidRPr="001308A3" w:rsidRDefault="001308A3" w:rsidP="001308A3">
      <w:pPr>
        <w:numPr>
          <w:ilvl w:val="0"/>
          <w:numId w:val="11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Информационное задание: привлечение к подборке материала по пожарной безопасности.</w:t>
      </w:r>
    </w:p>
    <w:p w:rsidR="001308A3" w:rsidRPr="001308A3" w:rsidRDefault="001308A3" w:rsidP="001308A3">
      <w:pPr>
        <w:spacing w:after="0" w:line="225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b/>
          <w:bCs/>
          <w:color w:val="000000"/>
          <w:sz w:val="18"/>
          <w:lang w:eastAsia="ru-RU"/>
        </w:rPr>
        <w:t>Воспитанники старшей группы</w:t>
      </w:r>
    </w:p>
    <w:p w:rsidR="001308A3" w:rsidRPr="001308A3" w:rsidRDefault="001308A3" w:rsidP="001308A3">
      <w:pPr>
        <w:numPr>
          <w:ilvl w:val="0"/>
          <w:numId w:val="12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Диагностика уровня представлений дошкольников о правилах пожарной безопасности.</w:t>
      </w:r>
    </w:p>
    <w:p w:rsidR="001308A3" w:rsidRPr="001308A3" w:rsidRDefault="001308A3" w:rsidP="001308A3">
      <w:pPr>
        <w:spacing w:after="0" w:line="240" w:lineRule="atLeast"/>
        <w:textAlignment w:val="baseline"/>
        <w:outlineLvl w:val="2"/>
        <w:rPr>
          <w:rFonts w:eastAsia="Times New Roman" w:cs="Tahoma"/>
          <w:b/>
          <w:bCs/>
          <w:color w:val="F16221"/>
          <w:sz w:val="24"/>
          <w:szCs w:val="24"/>
          <w:lang w:eastAsia="ru-RU"/>
        </w:rPr>
      </w:pPr>
      <w:r w:rsidRPr="001308A3">
        <w:rPr>
          <w:rFonts w:eastAsia="Times New Roman" w:cs="Tahoma"/>
          <w:b/>
          <w:bCs/>
          <w:color w:val="F16221"/>
          <w:sz w:val="24"/>
          <w:szCs w:val="24"/>
          <w:lang w:eastAsia="ru-RU"/>
        </w:rPr>
        <w:t>Предварительный шаг. Постановка проблемы.</w:t>
      </w:r>
    </w:p>
    <w:p w:rsidR="001308A3" w:rsidRPr="001308A3" w:rsidRDefault="001308A3" w:rsidP="001308A3">
      <w:pPr>
        <w:spacing w:after="0" w:line="225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Педагог рассказывает детям о несчастном случае – пожаре в жилом доме, о котором сообщили в программе «Новости». Организует беседу с детьми: «Почему пожар – это беда? Отчего может возникнуть пожар? Почему же люди не могут сделать так, чтобы пожаров не было, если все понимают, что их не должно быть?».</w:t>
      </w:r>
    </w:p>
    <w:p w:rsidR="001308A3" w:rsidRPr="001308A3" w:rsidRDefault="001308A3" w:rsidP="001308A3">
      <w:pPr>
        <w:spacing w:after="0" w:line="225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Подводит к необходимости задуматься: как сделать так, чтобы человека никогда не постигла такая страшная беда; подумать — что можем сделать мы сообща – взрослые и дети старшей группы детского сада.</w:t>
      </w:r>
    </w:p>
    <w:p w:rsidR="001308A3" w:rsidRPr="001308A3" w:rsidRDefault="001308A3" w:rsidP="001308A3">
      <w:pPr>
        <w:spacing w:after="0" w:line="240" w:lineRule="atLeast"/>
        <w:textAlignment w:val="baseline"/>
        <w:outlineLvl w:val="1"/>
        <w:rPr>
          <w:rFonts w:eastAsia="Times New Roman" w:cs="Tahoma"/>
          <w:b/>
          <w:bCs/>
          <w:color w:val="F16221"/>
          <w:sz w:val="30"/>
          <w:szCs w:val="30"/>
          <w:lang w:eastAsia="ru-RU"/>
        </w:rPr>
      </w:pPr>
      <w:r w:rsidRPr="00155E90">
        <w:rPr>
          <w:rFonts w:eastAsia="Times New Roman" w:cs="Tahoma"/>
          <w:b/>
          <w:bCs/>
          <w:color w:val="F16221"/>
          <w:sz w:val="30"/>
          <w:lang w:eastAsia="ru-RU"/>
        </w:rPr>
        <w:t>2 этап – основной (этап реализации; продолжительность — шесть дней)</w:t>
      </w:r>
    </w:p>
    <w:p w:rsidR="001308A3" w:rsidRPr="001308A3" w:rsidRDefault="001308A3" w:rsidP="001308A3">
      <w:pPr>
        <w:spacing w:after="0" w:line="240" w:lineRule="atLeast"/>
        <w:textAlignment w:val="baseline"/>
        <w:outlineLvl w:val="2"/>
        <w:rPr>
          <w:rFonts w:eastAsia="Times New Roman" w:cs="Tahoma"/>
          <w:b/>
          <w:bCs/>
          <w:color w:val="F16221"/>
          <w:sz w:val="24"/>
          <w:szCs w:val="24"/>
          <w:lang w:eastAsia="ru-RU"/>
        </w:rPr>
      </w:pPr>
      <w:r w:rsidRPr="001308A3">
        <w:rPr>
          <w:rFonts w:eastAsia="Times New Roman" w:cs="Tahoma"/>
          <w:b/>
          <w:bCs/>
          <w:color w:val="F16221"/>
          <w:sz w:val="24"/>
          <w:szCs w:val="24"/>
          <w:lang w:eastAsia="ru-RU"/>
        </w:rPr>
        <w:t>Основные методы деятельности на втором этапе:</w:t>
      </w:r>
    </w:p>
    <w:p w:rsidR="001308A3" w:rsidRPr="001308A3" w:rsidRDefault="001308A3" w:rsidP="001308A3">
      <w:pPr>
        <w:numPr>
          <w:ilvl w:val="0"/>
          <w:numId w:val="13"/>
        </w:numPr>
        <w:spacing w:after="0" w:line="240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метод активного диалога;</w:t>
      </w:r>
    </w:p>
    <w:p w:rsidR="001308A3" w:rsidRPr="001308A3" w:rsidRDefault="001308A3" w:rsidP="001308A3">
      <w:pPr>
        <w:numPr>
          <w:ilvl w:val="0"/>
          <w:numId w:val="13"/>
        </w:numPr>
        <w:spacing w:after="0" w:line="240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метод сотрудничества и взаимопомощи;</w:t>
      </w:r>
    </w:p>
    <w:p w:rsidR="001308A3" w:rsidRPr="001308A3" w:rsidRDefault="001308A3" w:rsidP="001308A3">
      <w:pPr>
        <w:numPr>
          <w:ilvl w:val="0"/>
          <w:numId w:val="13"/>
        </w:numPr>
        <w:spacing w:after="0" w:line="240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игровое взаимодействие.</w:t>
      </w:r>
    </w:p>
    <w:p w:rsidR="001308A3" w:rsidRPr="001308A3" w:rsidRDefault="001308A3" w:rsidP="001308A3">
      <w:pPr>
        <w:spacing w:after="0" w:line="240" w:lineRule="atLeast"/>
        <w:textAlignment w:val="baseline"/>
        <w:outlineLvl w:val="2"/>
        <w:rPr>
          <w:rFonts w:eastAsia="Times New Roman" w:cs="Tahoma"/>
          <w:b/>
          <w:bCs/>
          <w:color w:val="F16221"/>
          <w:sz w:val="24"/>
          <w:szCs w:val="24"/>
          <w:lang w:eastAsia="ru-RU"/>
        </w:rPr>
      </w:pPr>
      <w:r w:rsidRPr="001308A3">
        <w:rPr>
          <w:rFonts w:eastAsia="Times New Roman" w:cs="Tahoma"/>
          <w:b/>
          <w:bCs/>
          <w:color w:val="F16221"/>
          <w:sz w:val="24"/>
          <w:szCs w:val="24"/>
          <w:lang w:eastAsia="ru-RU"/>
        </w:rPr>
        <w:t>Содержание деятельности на этапе реализации: субъекты проектной деятельности</w:t>
      </w:r>
    </w:p>
    <w:p w:rsidR="001308A3" w:rsidRPr="001308A3" w:rsidRDefault="001308A3" w:rsidP="001308A3">
      <w:pPr>
        <w:spacing w:after="0" w:line="225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b/>
          <w:bCs/>
          <w:color w:val="000000"/>
          <w:sz w:val="18"/>
          <w:lang w:eastAsia="ru-RU"/>
        </w:rPr>
        <w:t>Педагоги ДОУ</w:t>
      </w:r>
    </w:p>
    <w:p w:rsidR="001308A3" w:rsidRPr="001308A3" w:rsidRDefault="001308A3" w:rsidP="001308A3">
      <w:pPr>
        <w:numPr>
          <w:ilvl w:val="0"/>
          <w:numId w:val="14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Составление методических материалов: цикл бесед о профилактике возникновения пожаров.</w:t>
      </w:r>
    </w:p>
    <w:p w:rsidR="001308A3" w:rsidRPr="001308A3" w:rsidRDefault="001308A3" w:rsidP="001308A3">
      <w:pPr>
        <w:numPr>
          <w:ilvl w:val="0"/>
          <w:numId w:val="14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Подбор материалов для информационных стендов для родителей, оформление стенда.</w:t>
      </w:r>
    </w:p>
    <w:p w:rsidR="001308A3" w:rsidRPr="001308A3" w:rsidRDefault="001308A3" w:rsidP="001308A3">
      <w:pPr>
        <w:numPr>
          <w:ilvl w:val="0"/>
          <w:numId w:val="14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Сотрудничество с детьми по обогащению и творческому преобразованию предметно-развивающей среды группы (изготовление и оформление уголка безопасности; оформление альбома «Всё о противопожарной безопасности» и т.п.).</w:t>
      </w:r>
    </w:p>
    <w:p w:rsidR="001308A3" w:rsidRPr="001308A3" w:rsidRDefault="001308A3" w:rsidP="001308A3">
      <w:pPr>
        <w:numPr>
          <w:ilvl w:val="0"/>
          <w:numId w:val="14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Проведение сюжетно-ролевых игр и дидактических игр, бесед, игровых образовательных ситуаций на тему «Пожарная безопасность в детском саду и дома».</w:t>
      </w:r>
    </w:p>
    <w:p w:rsidR="001308A3" w:rsidRPr="001308A3" w:rsidRDefault="001308A3" w:rsidP="001308A3">
      <w:pPr>
        <w:numPr>
          <w:ilvl w:val="0"/>
          <w:numId w:val="14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Разработка модели комплексно-перспективного планирования образовательного процесса по теме «Пожарная безопасность».</w:t>
      </w:r>
    </w:p>
    <w:p w:rsidR="001308A3" w:rsidRPr="001308A3" w:rsidRDefault="001308A3" w:rsidP="001308A3">
      <w:pPr>
        <w:numPr>
          <w:ilvl w:val="0"/>
          <w:numId w:val="14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Изготовление подборок практических материалов для работы с детьми (подбор опытов, составление кроссвордов, лабиринтов).</w:t>
      </w:r>
    </w:p>
    <w:p w:rsidR="001308A3" w:rsidRPr="001308A3" w:rsidRDefault="001308A3" w:rsidP="001308A3">
      <w:pPr>
        <w:spacing w:after="0" w:line="225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b/>
          <w:bCs/>
          <w:color w:val="000000"/>
          <w:sz w:val="18"/>
          <w:lang w:eastAsia="ru-RU"/>
        </w:rPr>
        <w:t>Родители старшей группы</w:t>
      </w:r>
    </w:p>
    <w:p w:rsidR="001308A3" w:rsidRPr="001308A3" w:rsidRDefault="001308A3" w:rsidP="001308A3">
      <w:pPr>
        <w:numPr>
          <w:ilvl w:val="0"/>
          <w:numId w:val="15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Организация экскурсии в пожарную часть и участие в ней.</w:t>
      </w:r>
    </w:p>
    <w:p w:rsidR="001308A3" w:rsidRPr="001308A3" w:rsidRDefault="001308A3" w:rsidP="001308A3">
      <w:pPr>
        <w:numPr>
          <w:ilvl w:val="0"/>
          <w:numId w:val="15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Помощь в изготовлении атрибутов и декораций для игры-драматизации «Кошкин дом» и тематического развлечения «Огонь – друг, огонь враг».</w:t>
      </w:r>
    </w:p>
    <w:p w:rsidR="001308A3" w:rsidRPr="001308A3" w:rsidRDefault="001308A3" w:rsidP="001308A3">
      <w:pPr>
        <w:numPr>
          <w:ilvl w:val="0"/>
          <w:numId w:val="15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Участие в оформлении информационно-познавательного уголка безопасности для детей.</w:t>
      </w:r>
    </w:p>
    <w:p w:rsidR="001308A3" w:rsidRPr="001308A3" w:rsidRDefault="001308A3" w:rsidP="001308A3">
      <w:pPr>
        <w:numPr>
          <w:ilvl w:val="0"/>
          <w:numId w:val="15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Помощь в подборе детской художественной литературы (из домашних библиотек) для оформления тематического книжного уголка в группе.</w:t>
      </w:r>
    </w:p>
    <w:p w:rsidR="001308A3" w:rsidRPr="001308A3" w:rsidRDefault="001308A3" w:rsidP="001308A3">
      <w:pPr>
        <w:spacing w:after="0" w:line="225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b/>
          <w:bCs/>
          <w:color w:val="000000"/>
          <w:sz w:val="18"/>
          <w:lang w:eastAsia="ru-RU"/>
        </w:rPr>
        <w:t>Воспитанники старшей группы</w:t>
      </w:r>
    </w:p>
    <w:p w:rsidR="001308A3" w:rsidRPr="001308A3" w:rsidRDefault="001308A3" w:rsidP="001308A3">
      <w:pPr>
        <w:numPr>
          <w:ilvl w:val="0"/>
          <w:numId w:val="16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Активное участие в игровых образовательных ситуациях:</w:t>
      </w:r>
    </w:p>
    <w:p w:rsidR="001308A3" w:rsidRPr="001308A3" w:rsidRDefault="001308A3" w:rsidP="001308A3">
      <w:pPr>
        <w:numPr>
          <w:ilvl w:val="0"/>
          <w:numId w:val="17"/>
        </w:numPr>
        <w:spacing w:after="0" w:line="240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настольно — дидактические</w:t>
      </w:r>
      <w:r w:rsidRPr="001308A3">
        <w:rPr>
          <w:rFonts w:ascii="inherit" w:eastAsia="Times New Roman" w:hAnsi="inherit" w:cs="Tahoma"/>
          <w:color w:val="000000"/>
          <w:sz w:val="18"/>
          <w:lang w:eastAsia="ru-RU"/>
        </w:rPr>
        <w:t> </w:t>
      </w:r>
      <w:hyperlink r:id="rId5" w:tgtFrame="_blank" w:history="1">
        <w:r w:rsidRPr="00155E90">
          <w:rPr>
            <w:rFonts w:ascii="inherit" w:eastAsia="Times New Roman" w:hAnsi="inherit" w:cs="Tahoma"/>
            <w:sz w:val="18"/>
            <w:u w:val="single"/>
            <w:lang w:eastAsia="ru-RU"/>
          </w:rPr>
          <w:t>игры в детском саду</w:t>
        </w:r>
      </w:hyperlink>
      <w:r w:rsidRPr="001308A3">
        <w:rPr>
          <w:rFonts w:ascii="inherit" w:eastAsia="Times New Roman" w:hAnsi="inherit" w:cs="Tahoma"/>
          <w:sz w:val="18"/>
          <w:szCs w:val="18"/>
          <w:lang w:eastAsia="ru-RU"/>
        </w:rPr>
        <w:t>:</w:t>
      </w: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«Найди электрические приборы и расскажи, чем они опасны», «Так или не так», «Слушай внимательно», «Составь целое из части», «Польза и вред огня», «Что нужно для работы пожарному», «Чем тушат пожар», «Спасатели»;</w:t>
      </w:r>
    </w:p>
    <w:p w:rsidR="001308A3" w:rsidRPr="001308A3" w:rsidRDefault="001308A3" w:rsidP="001308A3">
      <w:pPr>
        <w:numPr>
          <w:ilvl w:val="0"/>
          <w:numId w:val="17"/>
        </w:numPr>
        <w:spacing w:after="0" w:line="240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сюжетно — ролевые игры в детском саду: «Мы пожарные», Пожарные на учении», «Служба спасения»;</w:t>
      </w:r>
    </w:p>
    <w:p w:rsidR="001308A3" w:rsidRPr="001308A3" w:rsidRDefault="001308A3" w:rsidP="001308A3">
      <w:pPr>
        <w:numPr>
          <w:ilvl w:val="0"/>
          <w:numId w:val="17"/>
        </w:numPr>
        <w:spacing w:after="0" w:line="240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подвижные игры в детском саду: «Кто быстрее соберется на пожар», «Веселые старты»;</w:t>
      </w:r>
    </w:p>
    <w:p w:rsidR="001308A3" w:rsidRPr="001308A3" w:rsidRDefault="001308A3" w:rsidP="001308A3">
      <w:pPr>
        <w:numPr>
          <w:ilvl w:val="0"/>
          <w:numId w:val="17"/>
        </w:numPr>
        <w:spacing w:after="0" w:line="240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на прогулке: спортивные и командные соревнования «Тушение пожара»- метание мешочков в горизонтальную цель; «Спасение пострадавших» — бег парами в обруче.</w:t>
      </w:r>
    </w:p>
    <w:p w:rsidR="001308A3" w:rsidRPr="001308A3" w:rsidRDefault="001308A3" w:rsidP="001308A3">
      <w:pPr>
        <w:numPr>
          <w:ilvl w:val="0"/>
          <w:numId w:val="18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Экскурсия по детскому саду: знакомство с уголком противопожарной безопасности, системой оповещения, эвакуационными путями.</w:t>
      </w:r>
    </w:p>
    <w:p w:rsidR="001308A3" w:rsidRPr="001308A3" w:rsidRDefault="001308A3" w:rsidP="001308A3">
      <w:pPr>
        <w:numPr>
          <w:ilvl w:val="0"/>
          <w:numId w:val="18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Экскурсия в библиотеку обзор познавательной литературы по теме, познавательное мероприятие</w:t>
      </w: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br/>
        <w:t>«От малой искры большой пожар».</w:t>
      </w:r>
    </w:p>
    <w:p w:rsidR="00155E90" w:rsidRDefault="00155E90" w:rsidP="001308A3">
      <w:pPr>
        <w:numPr>
          <w:ilvl w:val="0"/>
          <w:numId w:val="18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70C0"/>
          <w:lang w:eastAsia="ru-RU"/>
        </w:rPr>
      </w:pPr>
      <w:r>
        <w:rPr>
          <w:rFonts w:ascii="inherit" w:eastAsia="Times New Roman" w:hAnsi="inherit" w:cs="Tahoma"/>
          <w:color w:val="0070C0"/>
          <w:lang w:eastAsia="ru-RU"/>
        </w:rPr>
        <w:t>Э</w:t>
      </w:r>
      <w:r w:rsidRPr="00155E90">
        <w:rPr>
          <w:rFonts w:ascii="inherit" w:eastAsia="Times New Roman" w:hAnsi="inherit" w:cs="Tahoma"/>
          <w:color w:val="0070C0"/>
          <w:lang w:eastAsia="ru-RU"/>
        </w:rPr>
        <w:t>кскурсия в центр пожа</w:t>
      </w:r>
      <w:r>
        <w:rPr>
          <w:rFonts w:ascii="inherit" w:eastAsia="Times New Roman" w:hAnsi="inherit" w:cs="Tahoma"/>
          <w:color w:val="0070C0"/>
          <w:lang w:eastAsia="ru-RU"/>
        </w:rPr>
        <w:t>р</w:t>
      </w:r>
      <w:r w:rsidRPr="00155E90">
        <w:rPr>
          <w:rFonts w:ascii="inherit" w:eastAsia="Times New Roman" w:hAnsi="inherit" w:cs="Tahoma"/>
          <w:color w:val="0070C0"/>
          <w:lang w:eastAsia="ru-RU"/>
        </w:rPr>
        <w:t>н</w:t>
      </w:r>
      <w:r>
        <w:rPr>
          <w:rFonts w:ascii="inherit" w:eastAsia="Times New Roman" w:hAnsi="inherit" w:cs="Tahoma"/>
          <w:color w:val="0070C0"/>
          <w:lang w:eastAsia="ru-RU"/>
        </w:rPr>
        <w:t xml:space="preserve">ой </w:t>
      </w:r>
      <w:proofErr w:type="spellStart"/>
      <w:r>
        <w:rPr>
          <w:rFonts w:ascii="inherit" w:eastAsia="Times New Roman" w:hAnsi="inherit" w:cs="Tahoma"/>
          <w:color w:val="0070C0"/>
          <w:lang w:eastAsia="ru-RU"/>
        </w:rPr>
        <w:t>безопаосности</w:t>
      </w:r>
      <w:proofErr w:type="spellEnd"/>
      <w:r>
        <w:rPr>
          <w:rFonts w:ascii="inherit" w:eastAsia="Times New Roman" w:hAnsi="inherit" w:cs="Tahoma"/>
          <w:color w:val="0070C0"/>
          <w:lang w:eastAsia="ru-RU"/>
        </w:rPr>
        <w:t xml:space="preserve"> МЧС России </w:t>
      </w:r>
      <w:proofErr w:type="gramStart"/>
      <w:r>
        <w:rPr>
          <w:rFonts w:ascii="inherit" w:eastAsia="Times New Roman" w:hAnsi="inherit" w:cs="Tahoma"/>
          <w:color w:val="0070C0"/>
          <w:lang w:eastAsia="ru-RU"/>
        </w:rPr>
        <w:t>по</w:t>
      </w:r>
      <w:proofErr w:type="gramEnd"/>
    </w:p>
    <w:p w:rsidR="001308A3" w:rsidRPr="001308A3" w:rsidRDefault="00155E90" w:rsidP="001308A3">
      <w:pPr>
        <w:numPr>
          <w:ilvl w:val="0"/>
          <w:numId w:val="18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70C0"/>
          <w:lang w:eastAsia="ru-RU"/>
        </w:rPr>
      </w:pPr>
      <w:r w:rsidRPr="00155E90">
        <w:rPr>
          <w:rFonts w:ascii="inherit" w:eastAsia="Times New Roman" w:hAnsi="inherit" w:cs="Tahoma"/>
          <w:color w:val="0070C0"/>
          <w:lang w:eastAsia="ru-RU"/>
        </w:rPr>
        <w:t>Архангельской области</w:t>
      </w:r>
      <w:r w:rsidR="001308A3" w:rsidRPr="001308A3">
        <w:rPr>
          <w:rFonts w:ascii="inherit" w:eastAsia="Times New Roman" w:hAnsi="inherit" w:cs="Tahoma"/>
          <w:color w:val="0070C0"/>
          <w:lang w:eastAsia="ru-RU"/>
        </w:rPr>
        <w:t xml:space="preserve"> (обзор пожарного оборудования, пож</w:t>
      </w:r>
      <w:r>
        <w:rPr>
          <w:rFonts w:ascii="inherit" w:eastAsia="Times New Roman" w:hAnsi="inherit" w:cs="Tahoma"/>
          <w:color w:val="0070C0"/>
          <w:lang w:eastAsia="ru-RU"/>
        </w:rPr>
        <w:t>арной техники, рассказ  руководителя центра</w:t>
      </w:r>
      <w:r w:rsidR="001308A3" w:rsidRPr="001308A3">
        <w:rPr>
          <w:rFonts w:ascii="inherit" w:eastAsia="Times New Roman" w:hAnsi="inherit" w:cs="Tahoma"/>
          <w:color w:val="0070C0"/>
          <w:lang w:eastAsia="ru-RU"/>
        </w:rPr>
        <w:t>).</w:t>
      </w:r>
    </w:p>
    <w:p w:rsidR="001308A3" w:rsidRPr="001308A3" w:rsidRDefault="001308A3" w:rsidP="001308A3">
      <w:pPr>
        <w:numPr>
          <w:ilvl w:val="0"/>
          <w:numId w:val="18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proofErr w:type="gramStart"/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Продуктивная деятельность: рисование для тематической выставки «Огонь – друг, огонь – враг»; изготовление рамок для уголка безопасности, помощь в его оформлении; изготовление, оформление альбома «Всё о пожарной безопасности».</w:t>
      </w:r>
      <w:proofErr w:type="gramEnd"/>
    </w:p>
    <w:p w:rsidR="001308A3" w:rsidRPr="001308A3" w:rsidRDefault="001308A3" w:rsidP="001308A3">
      <w:pPr>
        <w:numPr>
          <w:ilvl w:val="0"/>
          <w:numId w:val="18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Разучивание ролей и драматизация сказки «Кошкин дом» (для детей из других групп).</w:t>
      </w:r>
    </w:p>
    <w:p w:rsidR="001308A3" w:rsidRPr="001308A3" w:rsidRDefault="001308A3" w:rsidP="001308A3">
      <w:pPr>
        <w:numPr>
          <w:ilvl w:val="0"/>
          <w:numId w:val="18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Составление модели-алгоритма «Действия человека при возникновении пожара дома».</w:t>
      </w:r>
    </w:p>
    <w:p w:rsidR="001308A3" w:rsidRPr="001308A3" w:rsidRDefault="001308A3" w:rsidP="001308A3">
      <w:pPr>
        <w:numPr>
          <w:ilvl w:val="0"/>
          <w:numId w:val="18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Составление Свода Правил «Чтобы не было беды» — для уголка безопасности.</w:t>
      </w:r>
    </w:p>
    <w:p w:rsidR="001308A3" w:rsidRPr="001308A3" w:rsidRDefault="001308A3" w:rsidP="001308A3">
      <w:pPr>
        <w:numPr>
          <w:ilvl w:val="0"/>
          <w:numId w:val="18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lastRenderedPageBreak/>
        <w:t>Совместно с родителями: поиск и создание коллекции художественного слова (стихи, поговорки) и безопасности.</w:t>
      </w:r>
    </w:p>
    <w:p w:rsidR="001308A3" w:rsidRPr="001308A3" w:rsidRDefault="001308A3" w:rsidP="001308A3">
      <w:pPr>
        <w:numPr>
          <w:ilvl w:val="0"/>
          <w:numId w:val="18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Подготовка к тематическому развлечению «Огонь – друг, огонь враг» (репетиции, разучивание стихов, поиск вместе с родителями и воспитателями интересных заданий, вопросов и т.п.).</w:t>
      </w:r>
    </w:p>
    <w:p w:rsidR="001308A3" w:rsidRPr="001308A3" w:rsidRDefault="001308A3" w:rsidP="001308A3">
      <w:pPr>
        <w:numPr>
          <w:ilvl w:val="0"/>
          <w:numId w:val="18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Оформление книжного уголка в группе: </w:t>
      </w:r>
      <w:proofErr w:type="gramStart"/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С.Маршак «Пожар», «Кошкин дом», «Рассказ о неизвестном герое»; И.Демьянов «Коробок – чёрный бок»; </w:t>
      </w:r>
      <w:proofErr w:type="spellStart"/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Е.Хоринская</w:t>
      </w:r>
      <w:proofErr w:type="spellEnd"/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«Спичка-невеличка»; Л.Толстой «Пожарные собаки»; Т.Фетисов «Куда спешат красные машины»; М. </w:t>
      </w:r>
      <w:proofErr w:type="spellStart"/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Комова</w:t>
      </w:r>
      <w:proofErr w:type="spellEnd"/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«Про кота Ваську и пожарную безопасность».</w:t>
      </w:r>
      <w:proofErr w:type="gramEnd"/>
    </w:p>
    <w:p w:rsidR="001308A3" w:rsidRPr="001308A3" w:rsidRDefault="001308A3" w:rsidP="001308A3">
      <w:pPr>
        <w:numPr>
          <w:ilvl w:val="0"/>
          <w:numId w:val="18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Конкурсы «Угадай автора», «Что бы это значило?»;</w:t>
      </w:r>
    </w:p>
    <w:p w:rsidR="001308A3" w:rsidRPr="001308A3" w:rsidRDefault="001308A3" w:rsidP="001308A3">
      <w:pPr>
        <w:numPr>
          <w:ilvl w:val="0"/>
          <w:numId w:val="18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Составление творческих рассказов на противопожарную тематику.</w:t>
      </w:r>
    </w:p>
    <w:p w:rsidR="001308A3" w:rsidRPr="001308A3" w:rsidRDefault="001308A3" w:rsidP="001308A3">
      <w:pPr>
        <w:numPr>
          <w:ilvl w:val="0"/>
          <w:numId w:val="18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Моделирование ситуаций, связанных с пожарной тематикой: дым в квартире, зажги бенгальский огонь, наряди елку, сестра обожгла палец, найди дома огнеопасные предметы.</w:t>
      </w:r>
    </w:p>
    <w:p w:rsidR="001308A3" w:rsidRPr="001308A3" w:rsidRDefault="001308A3" w:rsidP="001308A3">
      <w:pPr>
        <w:numPr>
          <w:ilvl w:val="0"/>
          <w:numId w:val="18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proofErr w:type="gramStart"/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Просмотр и обсуждение видеофильмов «На пожаре» и «Кошкин дом»; презентаций «Если случился пожар», «Огонь – друг, огонь – враг».</w:t>
      </w:r>
      <w:proofErr w:type="gramEnd"/>
    </w:p>
    <w:p w:rsidR="001308A3" w:rsidRPr="001308A3" w:rsidRDefault="001308A3" w:rsidP="001308A3">
      <w:pPr>
        <w:numPr>
          <w:ilvl w:val="0"/>
          <w:numId w:val="18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Обучение навыкам первой помощи при ожогах и травмах (проводит старшая медсестра).</w:t>
      </w:r>
    </w:p>
    <w:p w:rsidR="001308A3" w:rsidRPr="001308A3" w:rsidRDefault="001308A3" w:rsidP="001308A3">
      <w:pPr>
        <w:numPr>
          <w:ilvl w:val="0"/>
          <w:numId w:val="18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Минутка безопасности «Осторожно, огонь!».</w:t>
      </w:r>
    </w:p>
    <w:p w:rsidR="001308A3" w:rsidRPr="001308A3" w:rsidRDefault="001308A3" w:rsidP="001308A3">
      <w:pPr>
        <w:spacing w:after="0" w:line="240" w:lineRule="atLeast"/>
        <w:textAlignment w:val="baseline"/>
        <w:outlineLvl w:val="1"/>
        <w:rPr>
          <w:rFonts w:eastAsia="Times New Roman" w:cs="Tahoma"/>
          <w:b/>
          <w:bCs/>
          <w:color w:val="F16221"/>
          <w:sz w:val="30"/>
          <w:szCs w:val="30"/>
          <w:lang w:eastAsia="ru-RU"/>
        </w:rPr>
      </w:pPr>
      <w:r w:rsidRPr="001308A3">
        <w:rPr>
          <w:rFonts w:eastAsia="Times New Roman" w:cs="Tahoma"/>
          <w:b/>
          <w:bCs/>
          <w:color w:val="F16221"/>
          <w:sz w:val="30"/>
          <w:szCs w:val="30"/>
          <w:lang w:eastAsia="ru-RU"/>
        </w:rPr>
        <w:t>3 этап – итоговый (этап презентации и рефлексии; продолжительность — два дня)</w:t>
      </w:r>
    </w:p>
    <w:p w:rsidR="001308A3" w:rsidRPr="001308A3" w:rsidRDefault="001308A3" w:rsidP="001308A3">
      <w:pPr>
        <w:spacing w:after="0" w:line="240" w:lineRule="atLeast"/>
        <w:textAlignment w:val="baseline"/>
        <w:outlineLvl w:val="2"/>
        <w:rPr>
          <w:rFonts w:eastAsia="Times New Roman" w:cs="Tahoma"/>
          <w:b/>
          <w:bCs/>
          <w:color w:val="F16221"/>
          <w:sz w:val="24"/>
          <w:szCs w:val="24"/>
          <w:lang w:eastAsia="ru-RU"/>
        </w:rPr>
      </w:pPr>
      <w:r w:rsidRPr="001308A3">
        <w:rPr>
          <w:rFonts w:eastAsia="Times New Roman" w:cs="Tahoma"/>
          <w:b/>
          <w:bCs/>
          <w:color w:val="F16221"/>
          <w:sz w:val="24"/>
          <w:szCs w:val="24"/>
          <w:lang w:eastAsia="ru-RU"/>
        </w:rPr>
        <w:t>Основные методы деятельности на третьем этапе:</w:t>
      </w:r>
    </w:p>
    <w:p w:rsidR="001308A3" w:rsidRPr="001308A3" w:rsidRDefault="001308A3" w:rsidP="001308A3">
      <w:pPr>
        <w:numPr>
          <w:ilvl w:val="0"/>
          <w:numId w:val="19"/>
        </w:numPr>
        <w:spacing w:after="0" w:line="240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метод активного диалога;</w:t>
      </w:r>
    </w:p>
    <w:p w:rsidR="001308A3" w:rsidRPr="001308A3" w:rsidRDefault="001308A3" w:rsidP="001308A3">
      <w:pPr>
        <w:numPr>
          <w:ilvl w:val="0"/>
          <w:numId w:val="19"/>
        </w:numPr>
        <w:spacing w:after="0" w:line="240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метод сотрудничества и взаимопомощи;</w:t>
      </w:r>
    </w:p>
    <w:p w:rsidR="001308A3" w:rsidRPr="001308A3" w:rsidRDefault="001308A3" w:rsidP="001308A3">
      <w:pPr>
        <w:numPr>
          <w:ilvl w:val="0"/>
          <w:numId w:val="19"/>
        </w:numPr>
        <w:spacing w:after="0" w:line="240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игровое взаимодействие;</w:t>
      </w:r>
    </w:p>
    <w:p w:rsidR="001308A3" w:rsidRPr="001308A3" w:rsidRDefault="001308A3" w:rsidP="001308A3">
      <w:pPr>
        <w:numPr>
          <w:ilvl w:val="0"/>
          <w:numId w:val="19"/>
        </w:numPr>
        <w:spacing w:after="0" w:line="240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метод рефлексии.</w:t>
      </w:r>
    </w:p>
    <w:p w:rsidR="001308A3" w:rsidRPr="001308A3" w:rsidRDefault="001308A3" w:rsidP="001308A3">
      <w:pPr>
        <w:spacing w:after="0" w:line="240" w:lineRule="atLeast"/>
        <w:textAlignment w:val="baseline"/>
        <w:outlineLvl w:val="2"/>
        <w:rPr>
          <w:rFonts w:eastAsia="Times New Roman" w:cs="Tahoma"/>
          <w:b/>
          <w:bCs/>
          <w:color w:val="F16221"/>
          <w:sz w:val="24"/>
          <w:szCs w:val="24"/>
          <w:lang w:eastAsia="ru-RU"/>
        </w:rPr>
      </w:pPr>
      <w:r w:rsidRPr="001308A3">
        <w:rPr>
          <w:rFonts w:eastAsia="Times New Roman" w:cs="Tahoma"/>
          <w:b/>
          <w:bCs/>
          <w:color w:val="F16221"/>
          <w:sz w:val="24"/>
          <w:szCs w:val="24"/>
          <w:lang w:eastAsia="ru-RU"/>
        </w:rPr>
        <w:t>Содержание деятельности на этапе реализации: субъекты проектной деятельности</w:t>
      </w:r>
    </w:p>
    <w:p w:rsidR="001308A3" w:rsidRPr="001308A3" w:rsidRDefault="001308A3" w:rsidP="001308A3">
      <w:pPr>
        <w:spacing w:after="0" w:line="225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b/>
          <w:bCs/>
          <w:color w:val="000000"/>
          <w:sz w:val="18"/>
          <w:lang w:eastAsia="ru-RU"/>
        </w:rPr>
        <w:t>Педагоги ДОУ</w:t>
      </w:r>
    </w:p>
    <w:p w:rsidR="001308A3" w:rsidRPr="001308A3" w:rsidRDefault="001308A3" w:rsidP="001308A3">
      <w:pPr>
        <w:numPr>
          <w:ilvl w:val="0"/>
          <w:numId w:val="20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Анализ полученных результатов. Проведение диагностики уровня представлений дошкольников о правилах пожарной безопасности.</w:t>
      </w:r>
    </w:p>
    <w:p w:rsidR="001308A3" w:rsidRPr="001308A3" w:rsidRDefault="001308A3" w:rsidP="001308A3">
      <w:pPr>
        <w:numPr>
          <w:ilvl w:val="0"/>
          <w:numId w:val="20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Вручение благодарственных писем семьям – активным участникам проекта.</w:t>
      </w:r>
    </w:p>
    <w:p w:rsidR="001308A3" w:rsidRPr="001308A3" w:rsidRDefault="001308A3" w:rsidP="001308A3">
      <w:pPr>
        <w:spacing w:after="0" w:line="225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b/>
          <w:bCs/>
          <w:color w:val="000000"/>
          <w:sz w:val="18"/>
          <w:lang w:eastAsia="ru-RU"/>
        </w:rPr>
        <w:t>Родители старшей группы</w:t>
      </w:r>
    </w:p>
    <w:p w:rsidR="001308A3" w:rsidRPr="001308A3" w:rsidRDefault="001308A3" w:rsidP="001308A3">
      <w:pPr>
        <w:numPr>
          <w:ilvl w:val="0"/>
          <w:numId w:val="21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Участие в тематическом развлечении «Огонь – друг, огонь – враг».</w:t>
      </w:r>
    </w:p>
    <w:p w:rsidR="001308A3" w:rsidRPr="001308A3" w:rsidRDefault="001308A3" w:rsidP="001308A3">
      <w:pPr>
        <w:numPr>
          <w:ilvl w:val="0"/>
          <w:numId w:val="21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Участие в обсуждение с воспитателем успехов и итогов в целом проекта «Чтобы не было беды».</w:t>
      </w:r>
    </w:p>
    <w:p w:rsidR="001308A3" w:rsidRPr="001308A3" w:rsidRDefault="001308A3" w:rsidP="001308A3">
      <w:pPr>
        <w:spacing w:after="0" w:line="225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b/>
          <w:bCs/>
          <w:color w:val="000000"/>
          <w:sz w:val="18"/>
          <w:lang w:eastAsia="ru-RU"/>
        </w:rPr>
        <w:t>Воспитанники старшей группы</w:t>
      </w:r>
    </w:p>
    <w:p w:rsidR="001308A3" w:rsidRPr="001308A3" w:rsidRDefault="001308A3" w:rsidP="001308A3">
      <w:pPr>
        <w:spacing w:after="0" w:line="225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1 день:</w:t>
      </w:r>
    </w:p>
    <w:p w:rsidR="001308A3" w:rsidRPr="001308A3" w:rsidRDefault="001308A3" w:rsidP="001308A3">
      <w:pPr>
        <w:numPr>
          <w:ilvl w:val="0"/>
          <w:numId w:val="22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Торжественная презентация информационно-познавательного уголка безопасности в группе (для родителей и воспитанников подготовительной группы).</w:t>
      </w:r>
    </w:p>
    <w:p w:rsidR="001308A3" w:rsidRPr="001308A3" w:rsidRDefault="001308A3" w:rsidP="001308A3">
      <w:pPr>
        <w:numPr>
          <w:ilvl w:val="0"/>
          <w:numId w:val="22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proofErr w:type="gramStart"/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Открытие выставки детских рисунков «Огонь – друг, огонь – враг»; экскурсия по выставке (экскурсоводы – дети старшей группы).</w:t>
      </w:r>
      <w:proofErr w:type="gramEnd"/>
    </w:p>
    <w:p w:rsidR="001308A3" w:rsidRPr="001308A3" w:rsidRDefault="001308A3" w:rsidP="001308A3">
      <w:pPr>
        <w:numPr>
          <w:ilvl w:val="0"/>
          <w:numId w:val="22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Блиц – турнир «Пожарная безопасность».</w:t>
      </w:r>
    </w:p>
    <w:p w:rsidR="001308A3" w:rsidRPr="001308A3" w:rsidRDefault="001308A3" w:rsidP="001308A3">
      <w:pPr>
        <w:spacing w:after="0" w:line="225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2 день:</w:t>
      </w:r>
    </w:p>
    <w:p w:rsidR="001308A3" w:rsidRPr="001308A3" w:rsidRDefault="001308A3" w:rsidP="001308A3">
      <w:pPr>
        <w:numPr>
          <w:ilvl w:val="0"/>
          <w:numId w:val="23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Проведение тематического развлечения «Огонь – друг, огонь – враг».</w:t>
      </w:r>
    </w:p>
    <w:p w:rsidR="001308A3" w:rsidRPr="001308A3" w:rsidRDefault="001308A3" w:rsidP="001308A3">
      <w:pPr>
        <w:numPr>
          <w:ilvl w:val="0"/>
          <w:numId w:val="23"/>
        </w:numPr>
        <w:spacing w:after="0" w:line="225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proofErr w:type="gramStart"/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Обсуждение с педагогом собственной роли и достигнутой цели проекта («Что мы хотели сделать?</w:t>
      </w:r>
      <w:proofErr w:type="gramEnd"/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Получилось ли задуманное? Что мы для этого предприняли? Что было самым интересным? Что было самым трудным? За что я мог бы себя похвалить? За что и кого мог бы похвалить из товарищей? За что можно сказать спасибо воспитателям и родителям? </w:t>
      </w:r>
      <w:proofErr w:type="gramStart"/>
      <w:r w:rsidRPr="001308A3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А что бы хотелось изменить, сделать по-другому?»).</w:t>
      </w:r>
      <w:proofErr w:type="gramEnd"/>
    </w:p>
    <w:p w:rsidR="001308A3" w:rsidRPr="001308A3" w:rsidRDefault="001308A3" w:rsidP="001308A3">
      <w:pPr>
        <w:spacing w:after="0" w:line="225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1308A3">
        <w:rPr>
          <w:rFonts w:ascii="inherit" w:eastAsia="Times New Roman" w:hAnsi="inherit" w:cs="Tahoma"/>
          <w:b/>
          <w:bCs/>
          <w:i/>
          <w:iCs/>
          <w:color w:val="000000"/>
          <w:sz w:val="18"/>
          <w:lang w:eastAsia="ru-RU"/>
        </w:rPr>
        <w:t>А</w:t>
      </w:r>
    </w:p>
    <w:p w:rsidR="00920CC8" w:rsidRDefault="00920CC8"/>
    <w:sectPr w:rsidR="00920CC8" w:rsidSect="0092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11F"/>
    <w:multiLevelType w:val="multilevel"/>
    <w:tmpl w:val="9AA41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D6DC5"/>
    <w:multiLevelType w:val="multilevel"/>
    <w:tmpl w:val="EA46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57FCF"/>
    <w:multiLevelType w:val="multilevel"/>
    <w:tmpl w:val="F0DC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B710A"/>
    <w:multiLevelType w:val="multilevel"/>
    <w:tmpl w:val="D05C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393A15"/>
    <w:multiLevelType w:val="multilevel"/>
    <w:tmpl w:val="F8D8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B33EB4"/>
    <w:multiLevelType w:val="multilevel"/>
    <w:tmpl w:val="8A78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5A07A4"/>
    <w:multiLevelType w:val="multilevel"/>
    <w:tmpl w:val="92BA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EB7660"/>
    <w:multiLevelType w:val="multilevel"/>
    <w:tmpl w:val="39FA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57091C"/>
    <w:multiLevelType w:val="multilevel"/>
    <w:tmpl w:val="5860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6254BF"/>
    <w:multiLevelType w:val="multilevel"/>
    <w:tmpl w:val="F7B8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571C29"/>
    <w:multiLevelType w:val="multilevel"/>
    <w:tmpl w:val="0824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7D0884"/>
    <w:multiLevelType w:val="multilevel"/>
    <w:tmpl w:val="D84A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D37B70"/>
    <w:multiLevelType w:val="multilevel"/>
    <w:tmpl w:val="B59C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FF185A"/>
    <w:multiLevelType w:val="multilevel"/>
    <w:tmpl w:val="D1BA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896A67"/>
    <w:multiLevelType w:val="multilevel"/>
    <w:tmpl w:val="6644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7945CB"/>
    <w:multiLevelType w:val="multilevel"/>
    <w:tmpl w:val="60FC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806691"/>
    <w:multiLevelType w:val="multilevel"/>
    <w:tmpl w:val="2586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C840AF"/>
    <w:multiLevelType w:val="multilevel"/>
    <w:tmpl w:val="5908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AC83816"/>
    <w:multiLevelType w:val="multilevel"/>
    <w:tmpl w:val="D15E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695497"/>
    <w:multiLevelType w:val="multilevel"/>
    <w:tmpl w:val="EBFA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651D30"/>
    <w:multiLevelType w:val="multilevel"/>
    <w:tmpl w:val="EC1A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8824EC"/>
    <w:multiLevelType w:val="multilevel"/>
    <w:tmpl w:val="5200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CF68F1"/>
    <w:multiLevelType w:val="multilevel"/>
    <w:tmpl w:val="8112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0"/>
  </w:num>
  <w:num w:numId="5">
    <w:abstractNumId w:val="21"/>
  </w:num>
  <w:num w:numId="6">
    <w:abstractNumId w:val="17"/>
  </w:num>
  <w:num w:numId="7">
    <w:abstractNumId w:val="11"/>
  </w:num>
  <w:num w:numId="8">
    <w:abstractNumId w:val="2"/>
  </w:num>
  <w:num w:numId="9">
    <w:abstractNumId w:val="8"/>
  </w:num>
  <w:num w:numId="10">
    <w:abstractNumId w:val="18"/>
  </w:num>
  <w:num w:numId="11">
    <w:abstractNumId w:val="14"/>
  </w:num>
  <w:num w:numId="12">
    <w:abstractNumId w:val="7"/>
  </w:num>
  <w:num w:numId="13">
    <w:abstractNumId w:val="15"/>
  </w:num>
  <w:num w:numId="14">
    <w:abstractNumId w:val="16"/>
  </w:num>
  <w:num w:numId="15">
    <w:abstractNumId w:val="3"/>
  </w:num>
  <w:num w:numId="16">
    <w:abstractNumId w:val="12"/>
  </w:num>
  <w:num w:numId="17">
    <w:abstractNumId w:val="0"/>
  </w:num>
  <w:num w:numId="18">
    <w:abstractNumId w:val="19"/>
  </w:num>
  <w:num w:numId="19">
    <w:abstractNumId w:val="20"/>
  </w:num>
  <w:num w:numId="20">
    <w:abstractNumId w:val="4"/>
  </w:num>
  <w:num w:numId="21">
    <w:abstractNumId w:val="5"/>
  </w:num>
  <w:num w:numId="22">
    <w:abstractNumId w:val="2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8A3"/>
    <w:rsid w:val="001308A3"/>
    <w:rsid w:val="00155E90"/>
    <w:rsid w:val="004B6C4C"/>
    <w:rsid w:val="00862F93"/>
    <w:rsid w:val="008C0C00"/>
    <w:rsid w:val="00920CC8"/>
    <w:rsid w:val="00AE0B39"/>
    <w:rsid w:val="00D5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C8"/>
  </w:style>
  <w:style w:type="paragraph" w:styleId="1">
    <w:name w:val="heading 1"/>
    <w:basedOn w:val="a"/>
    <w:link w:val="10"/>
    <w:uiPriority w:val="9"/>
    <w:qFormat/>
    <w:rsid w:val="00130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0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0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8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308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08A3"/>
  </w:style>
  <w:style w:type="paragraph" w:styleId="a4">
    <w:name w:val="Normal (Web)"/>
    <w:basedOn w:val="a"/>
    <w:uiPriority w:val="99"/>
    <w:semiHidden/>
    <w:unhideWhenUsed/>
    <w:rsid w:val="0013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08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52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i-club.ru/category/ig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2013-11-23T16:11:00Z</dcterms:created>
  <dcterms:modified xsi:type="dcterms:W3CDTF">2013-12-15T15:03:00Z</dcterms:modified>
</cp:coreProperties>
</file>