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D1" w:rsidRDefault="008C53D1" w:rsidP="00D17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3D1" w:rsidRDefault="008C53D1" w:rsidP="00D17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3D1" w:rsidRDefault="008C53D1" w:rsidP="00D17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«Сухие цифры Великой Отечественной войны»</w:t>
      </w:r>
    </w:p>
    <w:p w:rsidR="008C53D1" w:rsidRDefault="00FD2977" w:rsidP="00D17A75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53D1">
        <w:rPr>
          <w:rFonts w:ascii="Times New Roman" w:hAnsi="Times New Roman" w:cs="Times New Roman"/>
          <w:sz w:val="28"/>
          <w:szCs w:val="28"/>
        </w:rPr>
        <w:t>Время всё больше отдаляет нас от событий Великой Отечественной во</w:t>
      </w:r>
      <w:r w:rsidR="00B24C1A">
        <w:rPr>
          <w:rFonts w:ascii="Times New Roman" w:hAnsi="Times New Roman" w:cs="Times New Roman"/>
          <w:sz w:val="28"/>
          <w:szCs w:val="28"/>
        </w:rPr>
        <w:t xml:space="preserve">йны. Но интерес к этому </w:t>
      </w:r>
      <w:r w:rsidR="008C53D1">
        <w:rPr>
          <w:rFonts w:ascii="Times New Roman" w:hAnsi="Times New Roman" w:cs="Times New Roman"/>
          <w:sz w:val="28"/>
          <w:szCs w:val="28"/>
        </w:rPr>
        <w:t>героическому периоду в истории нашей страны не у</w:t>
      </w:r>
      <w:r>
        <w:rPr>
          <w:rFonts w:ascii="Times New Roman" w:hAnsi="Times New Roman" w:cs="Times New Roman"/>
          <w:sz w:val="28"/>
          <w:szCs w:val="28"/>
        </w:rPr>
        <w:t xml:space="preserve">гасает.  </w:t>
      </w:r>
      <w:r w:rsidR="00B24C1A">
        <w:rPr>
          <w:rFonts w:ascii="Times New Roman" w:hAnsi="Times New Roman" w:cs="Times New Roman"/>
          <w:sz w:val="28"/>
          <w:szCs w:val="28"/>
        </w:rPr>
        <w:t>Используя различные источники мы показали</w:t>
      </w:r>
      <w:proofErr w:type="gramStart"/>
      <w:r w:rsidR="00B24C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4C1A">
        <w:rPr>
          <w:rFonts w:ascii="Times New Roman" w:hAnsi="Times New Roman" w:cs="Times New Roman"/>
          <w:sz w:val="28"/>
          <w:szCs w:val="28"/>
        </w:rPr>
        <w:t xml:space="preserve"> какие ресурсы были задействованы для разгрома гитлеровской армии в Великой Отечестве</w:t>
      </w:r>
      <w:r w:rsidR="00CF2422">
        <w:rPr>
          <w:rFonts w:ascii="Times New Roman" w:hAnsi="Times New Roman" w:cs="Times New Roman"/>
          <w:sz w:val="28"/>
          <w:szCs w:val="28"/>
        </w:rPr>
        <w:t>нной войне. Привели</w:t>
      </w:r>
      <w:r w:rsidR="00B24C1A">
        <w:rPr>
          <w:rFonts w:ascii="Times New Roman" w:hAnsi="Times New Roman" w:cs="Times New Roman"/>
          <w:sz w:val="28"/>
          <w:szCs w:val="28"/>
        </w:rPr>
        <w:t xml:space="preserve"> цифры для </w:t>
      </w:r>
      <w:r w:rsidR="00CF2422">
        <w:rPr>
          <w:rFonts w:ascii="Times New Roman" w:hAnsi="Times New Roman" w:cs="Times New Roman"/>
          <w:sz w:val="28"/>
          <w:szCs w:val="28"/>
        </w:rPr>
        <w:t>Советского Союза</w:t>
      </w:r>
      <w:r w:rsidR="00B24C1A">
        <w:rPr>
          <w:rFonts w:ascii="Times New Roman" w:hAnsi="Times New Roman" w:cs="Times New Roman"/>
          <w:sz w:val="28"/>
          <w:szCs w:val="28"/>
        </w:rPr>
        <w:t xml:space="preserve">, Иркутской области,  школы </w:t>
      </w:r>
      <w:r w:rsidR="005D5442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5D5442">
        <w:rPr>
          <w:rFonts w:ascii="Times New Roman" w:hAnsi="Times New Roman" w:cs="Times New Roman"/>
          <w:sz w:val="28"/>
          <w:szCs w:val="28"/>
        </w:rPr>
        <w:t>Баклаши</w:t>
      </w:r>
      <w:proofErr w:type="spellEnd"/>
      <w:r w:rsidR="005D5442">
        <w:rPr>
          <w:rFonts w:ascii="Times New Roman" w:hAnsi="Times New Roman" w:cs="Times New Roman"/>
          <w:sz w:val="28"/>
          <w:szCs w:val="28"/>
        </w:rPr>
        <w:t>.</w:t>
      </w:r>
    </w:p>
    <w:p w:rsidR="002E1711" w:rsidRDefault="00B74CCB" w:rsidP="00D17A75">
      <w:pPr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</w:t>
      </w:r>
      <w:r w:rsidR="005D54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страна огромная,</w:t>
      </w:r>
    </w:p>
    <w:p w:rsidR="00B74CCB" w:rsidRDefault="00B74CCB" w:rsidP="00D17A75">
      <w:pPr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 на смертный бой.</w:t>
      </w:r>
    </w:p>
    <w:p w:rsidR="00B74CCB" w:rsidRDefault="00B74CCB" w:rsidP="00D17A75">
      <w:pPr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фашистской силой тёмною-</w:t>
      </w:r>
    </w:p>
    <w:p w:rsidR="00B74CCB" w:rsidRDefault="00B74CCB" w:rsidP="00D17A75">
      <w:pPr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проклятою ордой…</w:t>
      </w:r>
    </w:p>
    <w:p w:rsidR="00B74CCB" w:rsidRDefault="00B74CCB" w:rsidP="00D17A75">
      <w:pPr>
        <w:spacing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443234" w:rsidRDefault="00C95EC1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дорогое и священное, что отец передаёт сыну, дед внуку, одно поколение другому, </w:t>
      </w:r>
      <w:r w:rsidR="00CF2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память, память о былом, об опыте прошлого, о людях, чьи дела и творения умножали славу Отечества и возвышали твой народ. Память неотделима от сущности человека, без неё немыслима сама жизнь. Память о тех, кто отдал жизнь, защищая свой народ, с древнейших времён почиталась на Руси.</w:t>
      </w:r>
    </w:p>
    <w:p w:rsidR="00C95EC1" w:rsidRDefault="003956D8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дальше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гл</w:t>
      </w:r>
      <w:r w:rsidR="00CE0FFC">
        <w:rPr>
          <w:rFonts w:ascii="Times New Roman" w:hAnsi="Times New Roman" w:cs="Times New Roman"/>
          <w:sz w:val="28"/>
          <w:szCs w:val="28"/>
        </w:rPr>
        <w:t>убь</w:t>
      </w:r>
      <w:proofErr w:type="gramEnd"/>
      <w:r w:rsidR="00CE0FFC">
        <w:rPr>
          <w:rFonts w:ascii="Times New Roman" w:hAnsi="Times New Roman" w:cs="Times New Roman"/>
          <w:sz w:val="28"/>
          <w:szCs w:val="28"/>
        </w:rPr>
        <w:t xml:space="preserve"> истории уходят те страшные дни и ночи, когда решалась судьбы народов мира, когда на карту были поставлены честь и независимость Отчизны нашей, само существование великой страны. Такое – не забывается. Время не властно над вечной и благодарной памятью потомков.</w:t>
      </w:r>
    </w:p>
    <w:p w:rsidR="00CE0FFC" w:rsidRDefault="00CE0FFC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своему Отечеству, патриотизм – вот первопричина, начало всех начал нашей Победы.</w:t>
      </w:r>
      <w:r w:rsidR="00275D22">
        <w:rPr>
          <w:rFonts w:ascii="Times New Roman" w:hAnsi="Times New Roman" w:cs="Times New Roman"/>
          <w:sz w:val="28"/>
          <w:szCs w:val="28"/>
        </w:rPr>
        <w:t xml:space="preserve"> Здесь – разгадка необъяснимой, казалось бы, силы всенародного сопротивления врагу. Здесь – «</w:t>
      </w:r>
      <w:proofErr w:type="gramStart"/>
      <w:r w:rsidR="00275D22">
        <w:rPr>
          <w:rFonts w:ascii="Times New Roman" w:hAnsi="Times New Roman" w:cs="Times New Roman"/>
          <w:sz w:val="28"/>
          <w:szCs w:val="28"/>
        </w:rPr>
        <w:t>тайная</w:t>
      </w:r>
      <w:proofErr w:type="gramEnd"/>
      <w:r w:rsidR="00275D22">
        <w:rPr>
          <w:rFonts w:ascii="Times New Roman" w:hAnsi="Times New Roman" w:cs="Times New Roman"/>
          <w:sz w:val="28"/>
          <w:szCs w:val="28"/>
        </w:rPr>
        <w:t xml:space="preserve"> тайных» небывалого массового героизма, беспримерного терпения и самопожертвования сражавшегося народа.</w:t>
      </w:r>
    </w:p>
    <w:p w:rsidR="006C3697" w:rsidRDefault="006C3697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Вставай страна огромная…  Всеохватностью патриотического чувства наших людей объясняется такое явление военных лет, как массовое добровольчество. Именно оно и сделало нашу войну поистине Отечественной. Свою лепту в разгром врага стремились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 стар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млад; шли в огонь пожилые ополченцы</w:t>
      </w:r>
      <w:r w:rsidR="00CB4520">
        <w:rPr>
          <w:rFonts w:ascii="Times New Roman" w:hAnsi="Times New Roman" w:cs="Times New Roman"/>
          <w:sz w:val="28"/>
          <w:szCs w:val="28"/>
        </w:rPr>
        <w:t xml:space="preserve"> и безусые курсанты; храбро партизанили мальчишки и старики; тащили на своих натруженных плечах все тяготы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520">
        <w:rPr>
          <w:rFonts w:ascii="Times New Roman" w:hAnsi="Times New Roman" w:cs="Times New Roman"/>
          <w:sz w:val="28"/>
          <w:szCs w:val="28"/>
        </w:rPr>
        <w:t>безмужней жизни и адской работы в тылу женщины… Народ готов был предпочесть смерть бесчестию и неволе, он верил в победу даже тогда, когда вере этой, казалось, нечем было дышать…</w:t>
      </w:r>
    </w:p>
    <w:p w:rsidR="00CB4520" w:rsidRDefault="00CB4520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Отечественная война от первого дня до последних майских была одна адская работа на пределе всех мыслимых и немыслимых человеческих возможностей. Работа ради</w:t>
      </w:r>
      <w:r w:rsidR="000E5632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о имя и для победы.</w:t>
      </w:r>
    </w:p>
    <w:p w:rsidR="00CB4520" w:rsidRDefault="00CB4520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Советский тыл в годы войны – это подлинный трудовой фронт, на который были отмобилизованы буквально все – от </w:t>
      </w:r>
      <w:proofErr w:type="gramStart"/>
      <w:r w:rsidR="000E5632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="000E5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велика. Необъятная народная сила поднялась навстречу врагу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концов одолела его. Тыловой труд, будничный, изм</w:t>
      </w:r>
      <w:r w:rsidR="000E5632">
        <w:rPr>
          <w:rFonts w:ascii="Times New Roman" w:hAnsi="Times New Roman" w:cs="Times New Roman"/>
          <w:sz w:val="28"/>
          <w:szCs w:val="28"/>
        </w:rPr>
        <w:t xml:space="preserve">атывающий, бесконечный. </w:t>
      </w:r>
      <w:r>
        <w:rPr>
          <w:rFonts w:ascii="Times New Roman" w:hAnsi="Times New Roman" w:cs="Times New Roman"/>
          <w:sz w:val="28"/>
          <w:szCs w:val="28"/>
        </w:rPr>
        <w:t>Требовал подчас</w:t>
      </w:r>
      <w:r w:rsidR="000E5632">
        <w:rPr>
          <w:rFonts w:ascii="Times New Roman" w:hAnsi="Times New Roman" w:cs="Times New Roman"/>
          <w:sz w:val="28"/>
          <w:szCs w:val="28"/>
        </w:rPr>
        <w:t xml:space="preserve"> не меньшего мужества и упорства, не меньшего величия души, чем в окопах лицом к лицу с противником. И свершилось: русское трудолюбие и терпение, русская </w:t>
      </w:r>
      <w:proofErr w:type="spellStart"/>
      <w:r w:rsidR="000E5632">
        <w:rPr>
          <w:rFonts w:ascii="Times New Roman" w:hAnsi="Times New Roman" w:cs="Times New Roman"/>
          <w:sz w:val="28"/>
          <w:szCs w:val="28"/>
        </w:rPr>
        <w:t>артельность</w:t>
      </w:r>
      <w:proofErr w:type="spellEnd"/>
      <w:r w:rsidR="000E5632">
        <w:rPr>
          <w:rFonts w:ascii="Times New Roman" w:hAnsi="Times New Roman" w:cs="Times New Roman"/>
          <w:sz w:val="28"/>
          <w:szCs w:val="28"/>
        </w:rPr>
        <w:t>, верность товариществу одолели, превозмогли, превзошли немецкие организованность и методичность, дисциплинированность, педантизм и мастерство, которые при фашистах не были освящены силой духа и правды.</w:t>
      </w:r>
    </w:p>
    <w:p w:rsidR="003956D8" w:rsidRDefault="003956D8" w:rsidP="00D17A75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 великим тем годам,</w:t>
      </w:r>
    </w:p>
    <w:p w:rsidR="003956D8" w:rsidRDefault="003956D8" w:rsidP="00D17A75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славным командирам и бойцам,</w:t>
      </w:r>
    </w:p>
    <w:p w:rsidR="003956D8" w:rsidRDefault="003956D8" w:rsidP="00D17A75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маршалам страны, и рядовым,</w:t>
      </w:r>
    </w:p>
    <w:p w:rsidR="003956D8" w:rsidRDefault="003956D8" w:rsidP="00D17A75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 и мёртвым, и живым –</w:t>
      </w:r>
    </w:p>
    <w:p w:rsidR="003956D8" w:rsidRDefault="003956D8" w:rsidP="00D17A75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тем, которых забывать нельзя,</w:t>
      </w:r>
    </w:p>
    <w:p w:rsidR="003956D8" w:rsidRDefault="003956D8" w:rsidP="00D17A75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Поклонимся, поклонимся, друзья…</w:t>
      </w:r>
    </w:p>
    <w:p w:rsidR="003956D8" w:rsidRDefault="00AC193D" w:rsidP="00D17A75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и значение войны 1941 – 1945гг. в жизни народов СССР оказалось настолько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она вошла в их историю как Великая Отечественна. Если в Отечественную войну 1812 года стране грозил унизительный мир с наполеоновской Францией, то в 1941 году народам СССР грозило ист</w:t>
      </w:r>
      <w:r w:rsidR="00AA5EA4">
        <w:rPr>
          <w:rFonts w:ascii="Times New Roman" w:hAnsi="Times New Roman" w:cs="Times New Roman"/>
          <w:sz w:val="28"/>
          <w:szCs w:val="28"/>
        </w:rPr>
        <w:t>ребление, а государству – исчезновение. В этой войне защищались права народов на жизнь, многовековые традиции, святыни, духовные, общественные и семейные ценности, материальная и духовная культура, созданная ими на протяжении веков.</w:t>
      </w:r>
    </w:p>
    <w:p w:rsidR="00AA5EA4" w:rsidRDefault="00AA5EA4" w:rsidP="00D17A75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своим масштабам, напряженности</w:t>
      </w:r>
      <w:r w:rsidR="00B13485">
        <w:rPr>
          <w:rFonts w:ascii="Times New Roman" w:hAnsi="Times New Roman" w:cs="Times New Roman"/>
          <w:sz w:val="28"/>
          <w:szCs w:val="28"/>
        </w:rPr>
        <w:t xml:space="preserve"> борьбы и последствиям Великая Отечественная война</w:t>
      </w:r>
      <w:r>
        <w:rPr>
          <w:rFonts w:ascii="Times New Roman" w:hAnsi="Times New Roman" w:cs="Times New Roman"/>
          <w:sz w:val="28"/>
          <w:szCs w:val="28"/>
        </w:rPr>
        <w:t xml:space="preserve"> намного превзошла первую мировую войну 1914-1918 гг. Если в начале века в войне участвовало 39 государств, то во время второй мировой войны – на 22 государства больше. Количество же мобилизованных в вооружённые силы достигло 110 миллионов человек, что на 40 миллионов больше</w:t>
      </w:r>
      <w:r w:rsidR="00B13485">
        <w:rPr>
          <w:rFonts w:ascii="Times New Roman" w:hAnsi="Times New Roman" w:cs="Times New Roman"/>
          <w:sz w:val="28"/>
          <w:szCs w:val="28"/>
        </w:rPr>
        <w:t xml:space="preserve">, чем в первой мировой войне. В пожаре войны 1939-1945 гг. сгорели огромные массы военной техники: самолётов – в 4 раза, артиллерии – 8, танков и </w:t>
      </w:r>
      <w:proofErr w:type="spellStart"/>
      <w:r w:rsidR="00B13485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="00B13485">
        <w:rPr>
          <w:rFonts w:ascii="Times New Roman" w:hAnsi="Times New Roman" w:cs="Times New Roman"/>
          <w:sz w:val="28"/>
          <w:szCs w:val="28"/>
        </w:rPr>
        <w:t xml:space="preserve"> и штурмовых орудий – в 30 раз больше, чем в первой мировой войне. К концу войны только в Европе в войсках было свыше 360 тысяч орудий и миномётов, свыше 50 тысяч танков, около 120 тысяч самолётов, а личного состава – свыше 50 млн. человек. Огромные массы людей и военной технике предопределили значительный пространственный размах вооружённой борьбы, а так же особо разрушительный характер, второй мировой войны по сравнению с первой. Военные действия охватили большую часть Европейского континента, развернулись в Азии и Африке. Общая площадь Театров военных действий составляло свыше 22 млн. квадратных километров – в 5.5 раза больше чем в первую мировую войну.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3485" w:rsidRDefault="00970909" w:rsidP="00D17A75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1939-1945гг. в</w:t>
      </w:r>
      <w:r w:rsidR="00B13485">
        <w:rPr>
          <w:rFonts w:ascii="Times New Roman" w:hAnsi="Times New Roman" w:cs="Times New Roman"/>
          <w:sz w:val="28"/>
          <w:szCs w:val="28"/>
        </w:rPr>
        <w:t xml:space="preserve"> воо</w:t>
      </w:r>
      <w:r>
        <w:rPr>
          <w:rFonts w:ascii="Times New Roman" w:hAnsi="Times New Roman" w:cs="Times New Roman"/>
          <w:sz w:val="28"/>
          <w:szCs w:val="28"/>
        </w:rPr>
        <w:t>руженные силы было призвано в 1,</w:t>
      </w:r>
      <w:r w:rsidR="00B13485">
        <w:rPr>
          <w:rFonts w:ascii="Times New Roman" w:hAnsi="Times New Roman" w:cs="Times New Roman"/>
          <w:sz w:val="28"/>
          <w:szCs w:val="28"/>
        </w:rPr>
        <w:t>5 раза больше людей, чем в первую мировую войну.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советско</w:t>
      </w:r>
      <w:proofErr w:type="spellEnd"/>
      <w:r w:rsidR="00046BFA">
        <w:rPr>
          <w:rFonts w:ascii="Times New Roman" w:hAnsi="Times New Roman" w:cs="Times New Roman"/>
          <w:sz w:val="28"/>
          <w:szCs w:val="28"/>
        </w:rPr>
        <w:t xml:space="preserve">–германском </w:t>
      </w:r>
      <w:r>
        <w:rPr>
          <w:rFonts w:ascii="Times New Roman" w:hAnsi="Times New Roman" w:cs="Times New Roman"/>
          <w:sz w:val="28"/>
          <w:szCs w:val="28"/>
        </w:rPr>
        <w:t>фронте были сосредоточены не</w:t>
      </w:r>
      <w:r w:rsidR="00046BFA">
        <w:rPr>
          <w:rFonts w:ascii="Times New Roman" w:hAnsi="Times New Roman" w:cs="Times New Roman"/>
          <w:sz w:val="28"/>
          <w:szCs w:val="28"/>
        </w:rPr>
        <w:t>бывалые в истории войн силы и средства. Общее количество их доходило до</w:t>
      </w:r>
      <w:r>
        <w:rPr>
          <w:rFonts w:ascii="Times New Roman" w:hAnsi="Times New Roman" w:cs="Times New Roman"/>
          <w:sz w:val="28"/>
          <w:szCs w:val="28"/>
        </w:rPr>
        <w:t xml:space="preserve"> 12,</w:t>
      </w:r>
      <w:r w:rsidR="00046BFA">
        <w:rPr>
          <w:rFonts w:ascii="Times New Roman" w:hAnsi="Times New Roman" w:cs="Times New Roman"/>
          <w:sz w:val="28"/>
          <w:szCs w:val="28"/>
        </w:rPr>
        <w:t>8 млн. человек, 163 тысячи орудий и миномётов, 20 тыся</w:t>
      </w:r>
      <w:r>
        <w:rPr>
          <w:rFonts w:ascii="Times New Roman" w:hAnsi="Times New Roman" w:cs="Times New Roman"/>
          <w:sz w:val="28"/>
          <w:szCs w:val="28"/>
        </w:rPr>
        <w:t>ч танков и штурмовых орудий, 18,</w:t>
      </w:r>
      <w:r w:rsidR="00046BFA">
        <w:rPr>
          <w:rFonts w:ascii="Times New Roman" w:hAnsi="Times New Roman" w:cs="Times New Roman"/>
          <w:sz w:val="28"/>
          <w:szCs w:val="28"/>
        </w:rPr>
        <w:t>8 тысяч боевых самолётов. Этот фронт приковывал подавляющую часть вооруженных сил Германии и ее</w:t>
      </w:r>
      <w:proofErr w:type="gramStart"/>
      <w:r w:rsidR="00046BFA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046BFA">
        <w:rPr>
          <w:rFonts w:ascii="Times New Roman" w:hAnsi="Times New Roman" w:cs="Times New Roman"/>
          <w:sz w:val="28"/>
          <w:szCs w:val="28"/>
        </w:rPr>
        <w:t xml:space="preserve">вропейски союзников, поглощал их основные материальные ресурсы и людские резервы, оказывал тем самым решающее влияние на обстановку и развитие событий на других фронтах мировой войны. Здесь одновременно действовало от 190 до 270 наиболее без боеспособных дивизий противников. Даже после открытия второго фронта в Европе против красной армии сражалось от 195 до 240 дивизий, а на западном фронте – только </w:t>
      </w:r>
      <w:r w:rsidR="009D2A66">
        <w:rPr>
          <w:rFonts w:ascii="Times New Roman" w:hAnsi="Times New Roman" w:cs="Times New Roman"/>
          <w:sz w:val="28"/>
          <w:szCs w:val="28"/>
        </w:rPr>
        <w:t xml:space="preserve">56 </w:t>
      </w:r>
      <w:r w:rsidR="00046BFA">
        <w:rPr>
          <w:rFonts w:ascii="Times New Roman" w:hAnsi="Times New Roman" w:cs="Times New Roman"/>
          <w:sz w:val="28"/>
          <w:szCs w:val="28"/>
        </w:rPr>
        <w:t>– 75 дивизий. Кроме того на советско</w:t>
      </w:r>
      <w:r w:rsidR="00085CD1">
        <w:rPr>
          <w:rFonts w:ascii="Times New Roman" w:hAnsi="Times New Roman" w:cs="Times New Roman"/>
          <w:sz w:val="28"/>
          <w:szCs w:val="28"/>
        </w:rPr>
        <w:t>-</w:t>
      </w:r>
      <w:r w:rsidR="00046BFA">
        <w:rPr>
          <w:rFonts w:ascii="Times New Roman" w:hAnsi="Times New Roman" w:cs="Times New Roman"/>
          <w:sz w:val="28"/>
          <w:szCs w:val="28"/>
        </w:rPr>
        <w:t>германском фронте действовали значительные силы союзников Германии, например</w:t>
      </w:r>
      <w:r w:rsidR="00046BFA" w:rsidRPr="00046BFA">
        <w:rPr>
          <w:rFonts w:ascii="Times New Roman" w:hAnsi="Times New Roman" w:cs="Times New Roman"/>
          <w:sz w:val="28"/>
          <w:szCs w:val="28"/>
        </w:rPr>
        <w:t>:</w:t>
      </w:r>
      <w:r w:rsidR="00046BFA">
        <w:rPr>
          <w:rFonts w:ascii="Times New Roman" w:hAnsi="Times New Roman" w:cs="Times New Roman"/>
          <w:sz w:val="28"/>
          <w:szCs w:val="28"/>
        </w:rPr>
        <w:t xml:space="preserve"> в июне 1941 года – 29 дивизий и 16 отдельных бригад, в ноябре 1942 года – соответственно 66 и 13, в июле 1943 – 32.8, в июле 1944 года -  51.9, в феврале 1945 года – 16 дивизий и 1 бригада. Советским войскам всегда противостояли главные силы фашистко</w:t>
      </w:r>
      <w:r w:rsidR="00085CD1">
        <w:rPr>
          <w:rFonts w:ascii="Times New Roman" w:hAnsi="Times New Roman" w:cs="Times New Roman"/>
          <w:sz w:val="28"/>
          <w:szCs w:val="28"/>
        </w:rPr>
        <w:t>й Герман</w:t>
      </w:r>
      <w:proofErr w:type="gramStart"/>
      <w:r w:rsidR="00085CD1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="00085CD1">
        <w:rPr>
          <w:rFonts w:ascii="Times New Roman" w:hAnsi="Times New Roman" w:cs="Times New Roman"/>
          <w:sz w:val="28"/>
          <w:szCs w:val="28"/>
        </w:rPr>
        <w:t xml:space="preserve"> е</w:t>
      </w:r>
      <w:r w:rsidR="00046BFA">
        <w:rPr>
          <w:rFonts w:ascii="Times New Roman" w:hAnsi="Times New Roman" w:cs="Times New Roman"/>
          <w:sz w:val="28"/>
          <w:szCs w:val="28"/>
        </w:rPr>
        <w:t>вропейских союзников, в то время как англо-американским войскам противостояло фашистских войск гораздо меньше.</w:t>
      </w:r>
      <w:r w:rsidR="00085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CD1" w:rsidRDefault="00085CD1" w:rsidP="00D17A75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 ходе войны на советско-германском фронте вели военные действия 56-76</w:t>
      </w:r>
      <w:r w:rsidRPr="00085CD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общей численности с</w:t>
      </w:r>
      <w:r w:rsidR="00970909">
        <w:rPr>
          <w:rFonts w:ascii="Times New Roman" w:hAnsi="Times New Roman" w:cs="Times New Roman"/>
          <w:sz w:val="28"/>
          <w:szCs w:val="28"/>
        </w:rPr>
        <w:t xml:space="preserve">ухопутных войск Германии.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70909">
        <w:rPr>
          <w:rFonts w:ascii="Times New Roman" w:hAnsi="Times New Roman" w:cs="Times New Roman"/>
          <w:sz w:val="28"/>
          <w:szCs w:val="28"/>
        </w:rPr>
        <w:t xml:space="preserve">ротив </w:t>
      </w:r>
      <w:r>
        <w:rPr>
          <w:rFonts w:ascii="Times New Roman" w:hAnsi="Times New Roman" w:cs="Times New Roman"/>
          <w:sz w:val="28"/>
          <w:szCs w:val="28"/>
        </w:rPr>
        <w:t>советских войск активно использовались до 87</w:t>
      </w:r>
      <w:r w:rsidRPr="00085CD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наиболее подготовленных немецких солдат и офицеров, применялось огромное количество наиболее совершенных образцов немецкой военной технике</w:t>
      </w:r>
      <w:r w:rsidRPr="00085C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 81</w:t>
      </w:r>
      <w:r w:rsidRPr="00085CD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орудий и миномётов, до 67</w:t>
      </w:r>
      <w:r w:rsidRPr="00085CD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танков и штурмовых орудий, до 60</w:t>
      </w:r>
      <w:r w:rsidRPr="00085CD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боевых самолётов. Военные действия на советс</w:t>
      </w:r>
      <w:r w:rsidR="00970909">
        <w:rPr>
          <w:rFonts w:ascii="Times New Roman" w:hAnsi="Times New Roman" w:cs="Times New Roman"/>
          <w:sz w:val="28"/>
          <w:szCs w:val="28"/>
        </w:rPr>
        <w:t>ко-германском фронте отличал не</w:t>
      </w:r>
      <w:r>
        <w:rPr>
          <w:rFonts w:ascii="Times New Roman" w:hAnsi="Times New Roman" w:cs="Times New Roman"/>
          <w:sz w:val="28"/>
          <w:szCs w:val="28"/>
        </w:rPr>
        <w:t xml:space="preserve">бывалый пространственный размах. В начале протяженность линии фронта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</w:t>
      </w:r>
      <w:r w:rsidR="00970909">
        <w:rPr>
          <w:rFonts w:ascii="Times New Roman" w:hAnsi="Times New Roman" w:cs="Times New Roman"/>
          <w:sz w:val="28"/>
          <w:szCs w:val="28"/>
        </w:rPr>
        <w:t xml:space="preserve">ляло около 4 тысячи километров, а в 1942 превысила 6 тысяч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70909">
        <w:rPr>
          <w:rFonts w:ascii="Times New Roman" w:hAnsi="Times New Roman" w:cs="Times New Roman"/>
          <w:sz w:val="28"/>
          <w:szCs w:val="28"/>
        </w:rPr>
        <w:t>илометров</w:t>
      </w:r>
      <w:r>
        <w:rPr>
          <w:rFonts w:ascii="Times New Roman" w:hAnsi="Times New Roman" w:cs="Times New Roman"/>
          <w:sz w:val="28"/>
          <w:szCs w:val="28"/>
        </w:rPr>
        <w:t>, в то время как западный фронт составлял 800, а Итальянский – 300 км. Глубина же</w:t>
      </w:r>
      <w:r w:rsidR="00970909">
        <w:rPr>
          <w:rFonts w:ascii="Times New Roman" w:hAnsi="Times New Roman" w:cs="Times New Roman"/>
          <w:sz w:val="28"/>
          <w:szCs w:val="28"/>
        </w:rPr>
        <w:t xml:space="preserve"> военных действий достигала 2 тысячи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70909">
        <w:rPr>
          <w:rFonts w:ascii="Times New Roman" w:hAnsi="Times New Roman" w:cs="Times New Roman"/>
          <w:sz w:val="28"/>
          <w:szCs w:val="28"/>
        </w:rPr>
        <w:t>илометров.</w:t>
      </w:r>
    </w:p>
    <w:p w:rsidR="00970909" w:rsidRDefault="00970909" w:rsidP="00D17A75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военных действий на советско-германском фронте оказывали наиболее сильное воздействие на ход всей мировой войны. Вооружённые силы стран фашистского блока потеряли здесь убитыми, умершими от ран и попавшими в плен более 8,5 миллионов человек</w:t>
      </w:r>
      <w:r w:rsidR="00045CE6">
        <w:rPr>
          <w:rFonts w:ascii="Times New Roman" w:hAnsi="Times New Roman" w:cs="Times New Roman"/>
          <w:sz w:val="28"/>
          <w:szCs w:val="28"/>
        </w:rPr>
        <w:t>, в том числе Германия – около 7 миллионов человек.</w:t>
      </w:r>
      <w:r w:rsidR="009D2A66">
        <w:rPr>
          <w:rFonts w:ascii="Times New Roman" w:hAnsi="Times New Roman" w:cs="Times New Roman"/>
          <w:sz w:val="28"/>
          <w:szCs w:val="28"/>
        </w:rPr>
        <w:t xml:space="preserve"> Но и Красная Армия несла большие потери. В 1941 году её безвозвратные потери (убитые, умершие от ран) составили свыше 800 тысяч человек, пропавших без вести и взятых в плен, насчитывалось около 3 миллионов человек. За всю войну общие безвозвратные потери Красной Армии (убитые, пропавшие без</w:t>
      </w:r>
      <w:r w:rsidR="00965A5E">
        <w:rPr>
          <w:rFonts w:ascii="Times New Roman" w:hAnsi="Times New Roman" w:cs="Times New Roman"/>
          <w:sz w:val="28"/>
          <w:szCs w:val="28"/>
        </w:rPr>
        <w:t xml:space="preserve"> вести, попавшие в плен и не вернувшиеся из него, умершие от ран, болезней и в результате несчастных случаев) составили 8,5 миллионов человек.</w:t>
      </w:r>
    </w:p>
    <w:p w:rsidR="00AD784A" w:rsidRDefault="007465BE" w:rsidP="00D17A75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Варварское уничтожение мирных жителей в соответствии с гитлеровским планом «ОСТ» проводилось во всех республиках СССР, подвергшихся вражескому нашествию. Всего на оккупированной территории, было преднамеренно истреблено более 7,4 миллиона человек, в том числе по России – 1800 тысяч, из них более 15 тысяч детей.</w:t>
      </w:r>
      <w:r w:rsidR="00330E94">
        <w:rPr>
          <w:rFonts w:ascii="Times New Roman" w:hAnsi="Times New Roman" w:cs="Times New Roman"/>
          <w:sz w:val="28"/>
          <w:szCs w:val="28"/>
        </w:rPr>
        <w:t xml:space="preserve"> Бо</w:t>
      </w:r>
      <w:r w:rsidR="00D1237C">
        <w:rPr>
          <w:rFonts w:ascii="Times New Roman" w:hAnsi="Times New Roman" w:cs="Times New Roman"/>
          <w:sz w:val="28"/>
          <w:szCs w:val="28"/>
        </w:rPr>
        <w:t>льшой урон советскому населению, в</w:t>
      </w:r>
      <w:r w:rsidR="00330E94">
        <w:rPr>
          <w:rFonts w:ascii="Times New Roman" w:hAnsi="Times New Roman" w:cs="Times New Roman"/>
          <w:sz w:val="28"/>
          <w:szCs w:val="28"/>
        </w:rPr>
        <w:t xml:space="preserve"> том числе и населению</w:t>
      </w:r>
      <w:r w:rsidR="00D1237C">
        <w:rPr>
          <w:rFonts w:ascii="Times New Roman" w:hAnsi="Times New Roman" w:cs="Times New Roman"/>
          <w:sz w:val="28"/>
          <w:szCs w:val="28"/>
        </w:rPr>
        <w:t xml:space="preserve"> России, причинил насильственный угон наиболее трудоспособной его части на каторжные работы в Германию и</w:t>
      </w:r>
      <w:r w:rsidR="00330E94">
        <w:rPr>
          <w:rFonts w:ascii="Times New Roman" w:hAnsi="Times New Roman" w:cs="Times New Roman"/>
          <w:sz w:val="28"/>
          <w:szCs w:val="28"/>
        </w:rPr>
        <w:t xml:space="preserve"> </w:t>
      </w:r>
      <w:r w:rsidR="00D1237C">
        <w:rPr>
          <w:rFonts w:ascii="Times New Roman" w:hAnsi="Times New Roman" w:cs="Times New Roman"/>
          <w:sz w:val="28"/>
          <w:szCs w:val="28"/>
        </w:rPr>
        <w:t xml:space="preserve">сопредельные с нею промышленно развитые страны, пребывавшие также под немецкой оккупацией. Всего с оккупированной территории Российской Федерации было угнано в неволю 1906661 человек. Из общего числа советских граждан, насильственно вывезенных на работу в Германию (5269513 человек), после окончания войны было репатриировано на родину 2654100 человек, не возвратились по разным причинам и стали эмигрантами 451100 человек. Остальные 2164313 человек погибли и умерли в </w:t>
      </w:r>
      <w:r w:rsidR="0026564A">
        <w:rPr>
          <w:rFonts w:ascii="Times New Roman" w:hAnsi="Times New Roman" w:cs="Times New Roman"/>
          <w:sz w:val="28"/>
          <w:szCs w:val="28"/>
        </w:rPr>
        <w:t>фашистской неволе. На оккупированной территории умерло, в том числе от непосильного труда, голода. Отсутствия медицинской помощи, 8,5 миллионов человек. Итоговые данные о гибели гражданского населения на оккупированной территории и на принудительных</w:t>
      </w:r>
      <w:r w:rsidR="00833B3E">
        <w:rPr>
          <w:rFonts w:ascii="Times New Roman" w:hAnsi="Times New Roman" w:cs="Times New Roman"/>
          <w:sz w:val="28"/>
          <w:szCs w:val="28"/>
        </w:rPr>
        <w:t xml:space="preserve"> работах в Германии приводятся в таблице 1.</w:t>
      </w:r>
    </w:p>
    <w:p w:rsidR="00833B3E" w:rsidRDefault="0026564A" w:rsidP="00D17A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7"/>
        <w:tblpPr w:leftFromText="180" w:rightFromText="180" w:vertAnchor="text" w:horzAnchor="margin" w:tblpXSpec="center" w:tblpY="61"/>
        <w:tblW w:w="0" w:type="auto"/>
        <w:tblLook w:val="04A0"/>
      </w:tblPr>
      <w:tblGrid>
        <w:gridCol w:w="7905"/>
        <w:gridCol w:w="3685"/>
      </w:tblGrid>
      <w:tr w:rsidR="00AD784A" w:rsidTr="002A02D3">
        <w:trPr>
          <w:trHeight w:val="557"/>
        </w:trPr>
        <w:tc>
          <w:tcPr>
            <w:tcW w:w="790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Обстоятельства гибели</w:t>
            </w:r>
          </w:p>
        </w:tc>
        <w:tc>
          <w:tcPr>
            <w:tcW w:w="36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жертв</w:t>
            </w:r>
          </w:p>
        </w:tc>
      </w:tr>
      <w:tr w:rsidR="00AD784A" w:rsidTr="00AD784A">
        <w:trPr>
          <w:trHeight w:val="301"/>
        </w:trPr>
        <w:tc>
          <w:tcPr>
            <w:tcW w:w="7905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Преднамеренно истреблено</w:t>
            </w:r>
          </w:p>
        </w:tc>
        <w:tc>
          <w:tcPr>
            <w:tcW w:w="3685" w:type="dxa"/>
          </w:tcPr>
          <w:p w:rsidR="00AD784A" w:rsidRDefault="00AD784A" w:rsidP="00D17A75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7420135</w:t>
            </w:r>
          </w:p>
        </w:tc>
      </w:tr>
      <w:tr w:rsidR="00AD784A" w:rsidTr="00AD784A">
        <w:trPr>
          <w:trHeight w:val="301"/>
        </w:trPr>
        <w:tc>
          <w:tcPr>
            <w:tcW w:w="7905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Погибло на принудительных работах в Германии</w:t>
            </w:r>
          </w:p>
        </w:tc>
        <w:tc>
          <w:tcPr>
            <w:tcW w:w="36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2164313</w:t>
            </w:r>
          </w:p>
        </w:tc>
      </w:tr>
      <w:tr w:rsidR="00AD784A" w:rsidTr="00AD784A">
        <w:trPr>
          <w:trHeight w:val="301"/>
        </w:trPr>
        <w:tc>
          <w:tcPr>
            <w:tcW w:w="7905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Погибло от преднамеренно жестоких условий оккупационного режима (голод, инфекционные болезни и т.п.)</w:t>
            </w:r>
          </w:p>
        </w:tc>
        <w:tc>
          <w:tcPr>
            <w:tcW w:w="36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4100000</w:t>
            </w:r>
          </w:p>
        </w:tc>
      </w:tr>
      <w:tr w:rsidR="00AD784A" w:rsidTr="00AD784A">
        <w:trPr>
          <w:trHeight w:val="301"/>
        </w:trPr>
        <w:tc>
          <w:tcPr>
            <w:tcW w:w="7905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ИТОГО…</w:t>
            </w:r>
          </w:p>
        </w:tc>
        <w:tc>
          <w:tcPr>
            <w:tcW w:w="36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13684448</w:t>
            </w:r>
          </w:p>
        </w:tc>
      </w:tr>
    </w:tbl>
    <w:p w:rsidR="00833B3E" w:rsidRDefault="00833B3E" w:rsidP="00D17A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564A" w:rsidRDefault="00AD784A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освобождении Красной Армией оккупированных территорий большинство из них оказывалось буквально обезлюдевшими в результате неслыханных злодеяний немецко-фашистских захватчиков. Данные о числе убыли гражданского населения приведены в таблице 2.</w:t>
      </w:r>
    </w:p>
    <w:p w:rsidR="00AD784A" w:rsidRDefault="00AD784A" w:rsidP="00D17A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Style w:val="a7"/>
        <w:tblW w:w="0" w:type="auto"/>
        <w:tblInd w:w="108" w:type="dxa"/>
        <w:tblLook w:val="04A0"/>
      </w:tblPr>
      <w:tblGrid>
        <w:gridCol w:w="3969"/>
        <w:gridCol w:w="1985"/>
        <w:gridCol w:w="1984"/>
        <w:gridCol w:w="1985"/>
        <w:gridCol w:w="1701"/>
      </w:tblGrid>
      <w:tr w:rsidR="00AD784A" w:rsidTr="0028254F">
        <w:tc>
          <w:tcPr>
            <w:tcW w:w="3969" w:type="dxa"/>
            <w:vMerge w:val="restart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Край, область,</w:t>
            </w:r>
          </w:p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автономная республика</w:t>
            </w:r>
          </w:p>
        </w:tc>
        <w:tc>
          <w:tcPr>
            <w:tcW w:w="3969" w:type="dxa"/>
            <w:gridSpan w:val="2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населения, </w:t>
            </w:r>
          </w:p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чел. </w:t>
            </w:r>
          </w:p>
        </w:tc>
        <w:tc>
          <w:tcPr>
            <w:tcW w:w="3686" w:type="dxa"/>
            <w:gridSpan w:val="2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</w:p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</w:tr>
      <w:tr w:rsidR="00AD784A" w:rsidTr="00AD784A">
        <w:tc>
          <w:tcPr>
            <w:tcW w:w="3969" w:type="dxa"/>
            <w:vMerge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оккупации</w:t>
            </w:r>
          </w:p>
        </w:tc>
        <w:tc>
          <w:tcPr>
            <w:tcW w:w="1984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освобождения от оккупации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D784A" w:rsidTr="00AD784A">
        <w:tc>
          <w:tcPr>
            <w:tcW w:w="3969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2694,1</w:t>
            </w:r>
          </w:p>
        </w:tc>
        <w:tc>
          <w:tcPr>
            <w:tcW w:w="1984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2203,4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490,7</w:t>
            </w:r>
          </w:p>
        </w:tc>
        <w:tc>
          <w:tcPr>
            <w:tcW w:w="1701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AD784A" w:rsidTr="00AD784A">
        <w:tc>
          <w:tcPr>
            <w:tcW w:w="3969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1804,0</w:t>
            </w:r>
          </w:p>
        </w:tc>
        <w:tc>
          <w:tcPr>
            <w:tcW w:w="1984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1399,9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404,1</w:t>
            </w:r>
          </w:p>
        </w:tc>
        <w:tc>
          <w:tcPr>
            <w:tcW w:w="1701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  <w:tr w:rsidR="00AD784A" w:rsidTr="00AD784A">
        <w:tc>
          <w:tcPr>
            <w:tcW w:w="3969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Воронежская область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3472,8</w:t>
            </w:r>
          </w:p>
        </w:tc>
        <w:tc>
          <w:tcPr>
            <w:tcW w:w="1984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2508,9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963,9</w:t>
            </w:r>
          </w:p>
        </w:tc>
        <w:tc>
          <w:tcPr>
            <w:tcW w:w="1701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AD784A" w:rsidTr="00AD784A">
        <w:tc>
          <w:tcPr>
            <w:tcW w:w="3969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Курганская область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2208,6</w:t>
            </w:r>
          </w:p>
        </w:tc>
        <w:tc>
          <w:tcPr>
            <w:tcW w:w="1984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1671,5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537,1</w:t>
            </w:r>
          </w:p>
        </w:tc>
        <w:tc>
          <w:tcPr>
            <w:tcW w:w="1701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</w:tr>
      <w:tr w:rsidR="00AD784A" w:rsidTr="00AD784A">
        <w:tc>
          <w:tcPr>
            <w:tcW w:w="3969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2345,6</w:t>
            </w:r>
          </w:p>
        </w:tc>
        <w:tc>
          <w:tcPr>
            <w:tcW w:w="1984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1617,7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727,9</w:t>
            </w:r>
          </w:p>
        </w:tc>
        <w:tc>
          <w:tcPr>
            <w:tcW w:w="1701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</w:tr>
      <w:tr w:rsidR="00AD784A" w:rsidTr="00AD784A">
        <w:tc>
          <w:tcPr>
            <w:tcW w:w="3969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Сталинградская область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1848,0</w:t>
            </w:r>
          </w:p>
        </w:tc>
        <w:tc>
          <w:tcPr>
            <w:tcW w:w="1984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1292,3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555,7</w:t>
            </w:r>
          </w:p>
        </w:tc>
        <w:tc>
          <w:tcPr>
            <w:tcW w:w="1701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</w:t>
            </w:r>
          </w:p>
        </w:tc>
      </w:tr>
      <w:tr w:rsidR="00AD784A" w:rsidTr="00AD784A">
        <w:tc>
          <w:tcPr>
            <w:tcW w:w="3969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Кабардино-Балканская АССР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349,5</w:t>
            </w:r>
          </w:p>
        </w:tc>
        <w:tc>
          <w:tcPr>
            <w:tcW w:w="1984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284,4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701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AD784A" w:rsidTr="00AD784A">
        <w:tc>
          <w:tcPr>
            <w:tcW w:w="3969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Калмыцкая АССР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220,7</w:t>
            </w:r>
          </w:p>
        </w:tc>
        <w:tc>
          <w:tcPr>
            <w:tcW w:w="1984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171,1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1701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AD784A" w:rsidTr="00AD784A">
        <w:tc>
          <w:tcPr>
            <w:tcW w:w="3969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Северо-Осетинская АССР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302,5</w:t>
            </w:r>
          </w:p>
        </w:tc>
        <w:tc>
          <w:tcPr>
            <w:tcW w:w="1984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250,6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51.9</w:t>
            </w:r>
          </w:p>
        </w:tc>
        <w:tc>
          <w:tcPr>
            <w:tcW w:w="1701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D784A" w:rsidTr="00AD784A">
        <w:tc>
          <w:tcPr>
            <w:tcW w:w="3969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Чечено-Ингушская АССР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444,4</w:t>
            </w:r>
          </w:p>
        </w:tc>
        <w:tc>
          <w:tcPr>
            <w:tcW w:w="1984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365,7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  <w:tc>
          <w:tcPr>
            <w:tcW w:w="1701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AD784A" w:rsidTr="00AD784A">
        <w:tc>
          <w:tcPr>
            <w:tcW w:w="3969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ИТОГО…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15690,2</w:t>
            </w:r>
          </w:p>
        </w:tc>
        <w:tc>
          <w:tcPr>
            <w:tcW w:w="1984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11765,5</w:t>
            </w:r>
          </w:p>
        </w:tc>
        <w:tc>
          <w:tcPr>
            <w:tcW w:w="1985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3924,7</w:t>
            </w:r>
          </w:p>
        </w:tc>
        <w:tc>
          <w:tcPr>
            <w:tcW w:w="1701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</w:tbl>
    <w:p w:rsidR="00AD784A" w:rsidRDefault="00AD784A" w:rsidP="00D17A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784A" w:rsidRDefault="00AD784A" w:rsidP="00D17A75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началом вероломного нападения фашистской Германии на СССР руководство страны принимало неотложные меры по отражению гитлеровской агрессии. Главные силы государства и общества направлялись на развёртывание и укрепление Красной Армии и Военно-Морского Флота. За четыре года войны в Советском Союзе было мобилизовано 29574,9 тысяч человек. В таблице 3 приведены данные за этот период мобилизованных из Российской Федерации.</w:t>
      </w:r>
    </w:p>
    <w:p w:rsidR="00AD784A" w:rsidRDefault="00AD784A" w:rsidP="00D17A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7"/>
        <w:tblW w:w="0" w:type="auto"/>
        <w:tblInd w:w="392" w:type="dxa"/>
        <w:tblLook w:val="04A0"/>
      </w:tblPr>
      <w:tblGrid>
        <w:gridCol w:w="6804"/>
        <w:gridCol w:w="4536"/>
      </w:tblGrid>
      <w:tr w:rsidR="00AD784A" w:rsidTr="005E2EB6">
        <w:tc>
          <w:tcPr>
            <w:tcW w:w="6804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Военные округа, расположенные </w:t>
            </w:r>
          </w:p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России </w:t>
            </w:r>
          </w:p>
        </w:tc>
        <w:tc>
          <w:tcPr>
            <w:tcW w:w="4536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мобилизованных</w:t>
            </w:r>
          </w:p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</w:tr>
      <w:tr w:rsidR="00AD784A" w:rsidTr="005E2EB6">
        <w:tc>
          <w:tcPr>
            <w:tcW w:w="6804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Ленинградский</w:t>
            </w:r>
          </w:p>
        </w:tc>
        <w:tc>
          <w:tcPr>
            <w:tcW w:w="4536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761,3</w:t>
            </w:r>
          </w:p>
        </w:tc>
      </w:tr>
      <w:tr w:rsidR="00AD784A" w:rsidTr="005E2EB6">
        <w:tc>
          <w:tcPr>
            <w:tcW w:w="6804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Архангельский</w:t>
            </w:r>
          </w:p>
        </w:tc>
        <w:tc>
          <w:tcPr>
            <w:tcW w:w="4536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599,5</w:t>
            </w:r>
          </w:p>
        </w:tc>
      </w:tr>
      <w:tr w:rsidR="00AD784A" w:rsidTr="005E2EB6">
        <w:tc>
          <w:tcPr>
            <w:tcW w:w="6804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</w:t>
            </w:r>
          </w:p>
        </w:tc>
        <w:tc>
          <w:tcPr>
            <w:tcW w:w="4536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6251,6</w:t>
            </w:r>
          </w:p>
        </w:tc>
      </w:tr>
      <w:tr w:rsidR="00AD784A" w:rsidTr="005E2EB6">
        <w:tc>
          <w:tcPr>
            <w:tcW w:w="6804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</w:t>
            </w:r>
          </w:p>
        </w:tc>
        <w:tc>
          <w:tcPr>
            <w:tcW w:w="4536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2145,4</w:t>
            </w:r>
          </w:p>
        </w:tc>
      </w:tr>
      <w:tr w:rsidR="00AD784A" w:rsidTr="005E2EB6">
        <w:tc>
          <w:tcPr>
            <w:tcW w:w="6804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Северо-Кавказский</w:t>
            </w:r>
            <w:proofErr w:type="spellEnd"/>
          </w:p>
        </w:tc>
        <w:tc>
          <w:tcPr>
            <w:tcW w:w="4536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1894,2</w:t>
            </w:r>
          </w:p>
        </w:tc>
      </w:tr>
      <w:tr w:rsidR="00AD784A" w:rsidTr="005E2EB6">
        <w:tc>
          <w:tcPr>
            <w:tcW w:w="6804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Приволжский</w:t>
            </w:r>
          </w:p>
        </w:tc>
        <w:tc>
          <w:tcPr>
            <w:tcW w:w="4536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2286,0</w:t>
            </w:r>
          </w:p>
        </w:tc>
      </w:tr>
      <w:tr w:rsidR="00AD784A" w:rsidTr="005E2EB6">
        <w:tc>
          <w:tcPr>
            <w:tcW w:w="6804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Уральский</w:t>
            </w:r>
          </w:p>
        </w:tc>
        <w:tc>
          <w:tcPr>
            <w:tcW w:w="4536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2207,9</w:t>
            </w:r>
          </w:p>
        </w:tc>
      </w:tr>
      <w:tr w:rsidR="00AD784A" w:rsidTr="005E2EB6">
        <w:tc>
          <w:tcPr>
            <w:tcW w:w="6804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Южно-Уральский</w:t>
            </w:r>
          </w:p>
        </w:tc>
        <w:tc>
          <w:tcPr>
            <w:tcW w:w="4536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1335.5</w:t>
            </w:r>
          </w:p>
        </w:tc>
      </w:tr>
      <w:tr w:rsidR="00AD784A" w:rsidTr="005E2EB6">
        <w:tc>
          <w:tcPr>
            <w:tcW w:w="6804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Сибирский</w:t>
            </w:r>
          </w:p>
        </w:tc>
        <w:tc>
          <w:tcPr>
            <w:tcW w:w="4536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2621,3</w:t>
            </w:r>
          </w:p>
        </w:tc>
      </w:tr>
      <w:tr w:rsidR="00AD784A" w:rsidTr="005E2EB6">
        <w:tc>
          <w:tcPr>
            <w:tcW w:w="6804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</w:t>
            </w:r>
          </w:p>
        </w:tc>
        <w:tc>
          <w:tcPr>
            <w:tcW w:w="4536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567,9</w:t>
            </w:r>
          </w:p>
        </w:tc>
      </w:tr>
      <w:tr w:rsidR="00AD784A" w:rsidTr="005E2EB6">
        <w:tc>
          <w:tcPr>
            <w:tcW w:w="6804" w:type="dxa"/>
          </w:tcPr>
          <w:p w:rsidR="00AD784A" w:rsidRDefault="00AD784A" w:rsidP="00D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Дальневосточный</w:t>
            </w:r>
          </w:p>
        </w:tc>
        <w:tc>
          <w:tcPr>
            <w:tcW w:w="4536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517,0</w:t>
            </w:r>
          </w:p>
        </w:tc>
      </w:tr>
      <w:tr w:rsidR="00AD784A" w:rsidTr="005E2EB6">
        <w:tc>
          <w:tcPr>
            <w:tcW w:w="6804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ИТОГО…</w:t>
            </w:r>
          </w:p>
        </w:tc>
        <w:tc>
          <w:tcPr>
            <w:tcW w:w="4536" w:type="dxa"/>
          </w:tcPr>
          <w:p w:rsidR="00AD784A" w:rsidRDefault="00AD784A" w:rsidP="00D1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21187,6</w:t>
            </w:r>
          </w:p>
        </w:tc>
      </w:tr>
    </w:tbl>
    <w:p w:rsidR="00AD784A" w:rsidRDefault="00AD784A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Всего за годы войны с учётом военнослужащих, находящихся на военной службе на 22 июня 1941 года, привлечено в армию, на флот, в формирования НКВД и других ведомств 34,5 миллионов человек, а когда война закончилась, то в войсках и силах флота оставалось всего лишь одна третья указанной общей численности, а точнее 12,8 миллионов человек, из них более одного миллиона находились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госпиталях.</w:t>
      </w:r>
    </w:p>
    <w:p w:rsidR="00AD784A" w:rsidRDefault="00AD784A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СССР потерял за годы войны 30% своего национального богатства. Общий ущерб народному хозяйству Союза составил 679 миллиардов рублей, в том числе Российской Федерации – 249 миллиардов рублей.</w:t>
      </w:r>
    </w:p>
    <w:p w:rsidR="00AD784A" w:rsidRDefault="00AD784A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период оккупации гитлеровцы полностью или частично разрушили в России 12150 промышленных предприятий, 13 тысяч километров железных дорог, разорили и разграбили свыше 52800 колхозов, 860 совхозов, 1330 МТС, уничтожили или вывезли в Германию 46 тысяч тракторов, 18 тысяч комбайнов и более 16 миллионов голов скота, сожгли и разрушили 2977 тысяч зданий, лишив крова более 11 миллионов человек, 17300 школ, 6700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больничных учреждений, 208 театров и музеев. Разрушено 3 тысячи исторических городов, уничтожено и повреждено 1670 православных церквей, 532 синагоги, 237костёлов. Уничтожено и вывезено 180 миллионов экземпляров книг, в том числе имеющих громадную культурную ценность, 13 тысяч музыкальных (в том числе уникальных) инструментов, вывезено из музеев свыше 564700 уникальных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инструментов. По самым скромным оценкам,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похищенное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фашистами исчисляется астрономической суммой – 230 миллиардов долларов.</w:t>
      </w:r>
    </w:p>
    <w:p w:rsidR="00AD784A" w:rsidRDefault="00260718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</w:t>
      </w:r>
      <w:r w:rsidR="005D5442">
        <w:rPr>
          <w:rFonts w:ascii="Times New Roman" w:hAnsi="Times New Roman" w:cs="Times New Roman"/>
          <w:sz w:val="28"/>
          <w:szCs w:val="28"/>
        </w:rPr>
        <w:t xml:space="preserve">вай, </w:t>
      </w:r>
      <w:r>
        <w:rPr>
          <w:rFonts w:ascii="Times New Roman" w:hAnsi="Times New Roman" w:cs="Times New Roman"/>
          <w:sz w:val="28"/>
          <w:szCs w:val="28"/>
        </w:rPr>
        <w:t>страна огромная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78256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82565">
        <w:rPr>
          <w:rFonts w:ascii="Times New Roman" w:hAnsi="Times New Roman" w:cs="Times New Roman"/>
          <w:sz w:val="28"/>
          <w:szCs w:val="28"/>
        </w:rPr>
        <w:t>з Иркутской области в ряды действующей армии было направлено 11 тысяч коммунистов и почти</w:t>
      </w:r>
      <w:r w:rsidR="00C70E05">
        <w:rPr>
          <w:rFonts w:ascii="Times New Roman" w:hAnsi="Times New Roman" w:cs="Times New Roman"/>
          <w:sz w:val="28"/>
          <w:szCs w:val="28"/>
        </w:rPr>
        <w:t xml:space="preserve"> </w:t>
      </w:r>
      <w:r w:rsidR="00782565">
        <w:rPr>
          <w:rFonts w:ascii="Times New Roman" w:hAnsi="Times New Roman" w:cs="Times New Roman"/>
          <w:sz w:val="28"/>
          <w:szCs w:val="28"/>
        </w:rPr>
        <w:t>58 тысяч комсомольцев. Всего из области встало</w:t>
      </w:r>
      <w:r w:rsidR="00C70E05">
        <w:rPr>
          <w:rFonts w:ascii="Times New Roman" w:hAnsi="Times New Roman" w:cs="Times New Roman"/>
          <w:sz w:val="28"/>
          <w:szCs w:val="28"/>
        </w:rPr>
        <w:t xml:space="preserve"> в ряды защитников Родины свыше 200 тысяч человек. </w:t>
      </w:r>
      <w:proofErr w:type="gramStart"/>
      <w:r w:rsidR="0078256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782565">
        <w:rPr>
          <w:rFonts w:ascii="Times New Roman" w:hAnsi="Times New Roman" w:cs="Times New Roman"/>
          <w:sz w:val="28"/>
          <w:szCs w:val="28"/>
        </w:rPr>
        <w:t xml:space="preserve"> же дни войны за счёт призванных иркутян были доведены до штатов военного времени прославленные сибирские дивизии – 65, 114. 82-я мотострелковая, 93-я </w:t>
      </w:r>
      <w:proofErr w:type="spellStart"/>
      <w:r w:rsidR="00782565">
        <w:rPr>
          <w:rFonts w:ascii="Times New Roman" w:hAnsi="Times New Roman" w:cs="Times New Roman"/>
          <w:sz w:val="28"/>
          <w:szCs w:val="28"/>
        </w:rPr>
        <w:t>Восточно-Сибирская</w:t>
      </w:r>
      <w:proofErr w:type="spellEnd"/>
      <w:r w:rsidR="00782565">
        <w:rPr>
          <w:rFonts w:ascii="Times New Roman" w:hAnsi="Times New Roman" w:cs="Times New Roman"/>
          <w:sz w:val="28"/>
          <w:szCs w:val="28"/>
        </w:rPr>
        <w:t xml:space="preserve">, сформированы новые соединения: 321, 106-я Забайкальская. В их составе воины-иркутяне участвовали во всех крупных операциях и сражениях Великой Отечественной войны, начиная с тяжёлых оборонительных боёв лета 1941 года. </w:t>
      </w:r>
      <w:r w:rsidR="00C70E05">
        <w:rPr>
          <w:rFonts w:ascii="Times New Roman" w:hAnsi="Times New Roman" w:cs="Times New Roman"/>
          <w:sz w:val="28"/>
          <w:szCs w:val="28"/>
        </w:rPr>
        <w:t xml:space="preserve">Среди героев битвы за Москву были воины 78-й Дальневосточной дивизии под командованием нашего земляка полковника А.П. Белобородова, впоследствии ставшего генералом армии, </w:t>
      </w:r>
      <w:r w:rsidR="008532B8">
        <w:rPr>
          <w:rFonts w:ascii="Times New Roman" w:hAnsi="Times New Roman" w:cs="Times New Roman"/>
          <w:sz w:val="28"/>
          <w:szCs w:val="28"/>
        </w:rPr>
        <w:t xml:space="preserve">дважды Героем Советского Союза. </w:t>
      </w:r>
      <w:r w:rsidR="00C70E05">
        <w:rPr>
          <w:rFonts w:ascii="Times New Roman" w:hAnsi="Times New Roman" w:cs="Times New Roman"/>
          <w:sz w:val="28"/>
          <w:szCs w:val="28"/>
        </w:rPr>
        <w:t xml:space="preserve">Иркутяне воевали в составе и других сибирских дивизий под Москвой. Немало их покоится ныне в безымянных могилах </w:t>
      </w:r>
      <w:proofErr w:type="spellStart"/>
      <w:r w:rsidR="00C70E05">
        <w:rPr>
          <w:rFonts w:ascii="Times New Roman" w:hAnsi="Times New Roman" w:cs="Times New Roman"/>
          <w:sz w:val="28"/>
          <w:szCs w:val="28"/>
        </w:rPr>
        <w:t>подмосковья</w:t>
      </w:r>
      <w:proofErr w:type="spellEnd"/>
      <w:r w:rsidR="00C70E05">
        <w:rPr>
          <w:rFonts w:ascii="Times New Roman" w:hAnsi="Times New Roman" w:cs="Times New Roman"/>
          <w:sz w:val="28"/>
          <w:szCs w:val="28"/>
        </w:rPr>
        <w:t xml:space="preserve">,  числится по сей день без вести </w:t>
      </w:r>
      <w:proofErr w:type="gramStart"/>
      <w:r w:rsidR="00C70E05">
        <w:rPr>
          <w:rFonts w:ascii="Times New Roman" w:hAnsi="Times New Roman" w:cs="Times New Roman"/>
          <w:sz w:val="28"/>
          <w:szCs w:val="28"/>
        </w:rPr>
        <w:t>пропавшими</w:t>
      </w:r>
      <w:proofErr w:type="gramEnd"/>
      <w:r w:rsidR="00C70E05">
        <w:rPr>
          <w:rFonts w:ascii="Times New Roman" w:hAnsi="Times New Roman" w:cs="Times New Roman"/>
          <w:sz w:val="28"/>
          <w:szCs w:val="28"/>
        </w:rPr>
        <w:t>. Более 100 тысяч иркутян не вернулось с полей сражений, и память о них для нас священна.</w:t>
      </w:r>
    </w:p>
    <w:p w:rsidR="008157E6" w:rsidRDefault="008157E6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высоко оценила ратные дела наших земляков. Тысячи из них были награждены боевыми орденами и медалями. Более 100 присвоено высокое звание Героя Советского Союза, 18 награждены орденами Славы 3 степеней. Свыше 40 уроженцев области стали генералами и адмиралами.</w:t>
      </w:r>
    </w:p>
    <w:p w:rsidR="008532B8" w:rsidRDefault="008532B8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 в годы войны была глубоким тылом, но трудящиеся её внесли</w:t>
      </w:r>
      <w:r w:rsidR="00AC77ED">
        <w:rPr>
          <w:rFonts w:ascii="Times New Roman" w:hAnsi="Times New Roman" w:cs="Times New Roman"/>
          <w:sz w:val="28"/>
          <w:szCs w:val="28"/>
        </w:rPr>
        <w:t xml:space="preserve"> заметный вклад в победу над врагом. Во время войны в Иркутскую область были эвакуированы 22 крупных предприятия</w:t>
      </w:r>
      <w:r w:rsidR="009E4124">
        <w:rPr>
          <w:rFonts w:ascii="Times New Roman" w:hAnsi="Times New Roman" w:cs="Times New Roman"/>
          <w:sz w:val="28"/>
          <w:szCs w:val="28"/>
        </w:rPr>
        <w:t>, 10 трестов и сырьевых баз, 24495 рабочих, служащих и членов их семей. В самые кратчайшие сроки удалось восстановить эвакуированные предприятия. Промышленность области освоила выпуск свыше 50 наименований продукции оборонного значения и дала Красной Армии техники, вооружений, боеприпасов и обмундирования на сумму 3-х миллиардов рублей. К концу войны в области было 1,5 тысячи комсомольско-молодёжных бригад, из них 712 фронтовых, объединявших</w:t>
      </w:r>
      <w:r w:rsidR="008157E6">
        <w:rPr>
          <w:rFonts w:ascii="Times New Roman" w:hAnsi="Times New Roman" w:cs="Times New Roman"/>
          <w:sz w:val="28"/>
          <w:szCs w:val="28"/>
        </w:rPr>
        <w:t xml:space="preserve"> </w:t>
      </w:r>
      <w:r w:rsidR="009E4124">
        <w:rPr>
          <w:rFonts w:ascii="Times New Roman" w:hAnsi="Times New Roman" w:cs="Times New Roman"/>
          <w:sz w:val="28"/>
          <w:szCs w:val="28"/>
        </w:rPr>
        <w:t xml:space="preserve">13 тысяч молодых рабочих. </w:t>
      </w:r>
    </w:p>
    <w:p w:rsidR="00EC5A66" w:rsidRDefault="00EC5A66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промышленной продукции в Иркутской области был увеличен за годы войны в 1,2 раза. Особенных успехов добилось машиностроение. Объём валовой продукции машиностроения возрос в два с лишним раза, а металлообработка – в 1,78 раза. В 5 раз увеличила свою продукцию местная промышленность</w:t>
      </w:r>
      <w:r w:rsidR="008C53D1">
        <w:rPr>
          <w:rFonts w:ascii="Times New Roman" w:hAnsi="Times New Roman" w:cs="Times New Roman"/>
          <w:sz w:val="28"/>
          <w:szCs w:val="28"/>
        </w:rPr>
        <w:t>. Промышленные предприятия области за военное время дали фронту различной продукции и обмундирования на сумму около 3 миллиардов рублей.</w:t>
      </w:r>
    </w:p>
    <w:p w:rsidR="009E4124" w:rsidRDefault="009E4124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Преодолевая трудности, работники сельского хозяйства области за годы войны сдали государству</w:t>
      </w:r>
      <w:r w:rsidR="005D4CA4">
        <w:rPr>
          <w:rFonts w:ascii="Times New Roman" w:hAnsi="Times New Roman" w:cs="Times New Roman"/>
          <w:sz w:val="28"/>
          <w:szCs w:val="28"/>
        </w:rPr>
        <w:t xml:space="preserve"> около 50 миллионов пудов хлеба, до 150 тысяч тонн картофеля, 44 тысяч</w:t>
      </w:r>
      <w:r w:rsidR="008157E6">
        <w:rPr>
          <w:rFonts w:ascii="Times New Roman" w:hAnsi="Times New Roman" w:cs="Times New Roman"/>
          <w:sz w:val="28"/>
          <w:szCs w:val="28"/>
        </w:rPr>
        <w:t>и тонн</w:t>
      </w:r>
      <w:r w:rsidR="005D4CA4">
        <w:rPr>
          <w:rFonts w:ascii="Times New Roman" w:hAnsi="Times New Roman" w:cs="Times New Roman"/>
          <w:sz w:val="28"/>
          <w:szCs w:val="28"/>
        </w:rPr>
        <w:t xml:space="preserve"> мяса,157 тысяч тонн молока, 150 тысяч тонн шерсти.</w:t>
      </w:r>
    </w:p>
    <w:p w:rsidR="005D4CA4" w:rsidRDefault="005D4CA4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Иркутские госпитали в годы войны прошло более 100 тысяч раненых, из них около 30% вылечивались и были пригодны к труду в тылу. Только 3% процента стали инвалидами.</w:t>
      </w:r>
    </w:p>
    <w:p w:rsidR="005D4CA4" w:rsidRDefault="005D4CA4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фонд обороны СССР иркутяне внесли 86 миллионов рублей деньгами, 1,2 миллиона рублей облигациями, золотые и серебряные изделия, драгоценности.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собранные иркутянами 114, 4 миллиона рублей были построены 10 танковых колонн.</w:t>
      </w:r>
    </w:p>
    <w:p w:rsidR="005D4CA4" w:rsidRDefault="005D4CA4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фронтовиков собрано и отправлено 800 тысяч тёплых вещей, а также 160 вагонов с подарками, среди них</w:t>
      </w:r>
      <w:r w:rsidR="000343E4">
        <w:rPr>
          <w:rFonts w:ascii="Times New Roman" w:hAnsi="Times New Roman" w:cs="Times New Roman"/>
          <w:sz w:val="28"/>
          <w:szCs w:val="28"/>
        </w:rPr>
        <w:t xml:space="preserve"> почти 249 тысяч индивидуальных подарков. В фонд помощи освобождённым от оккупации районам передано 16 тысяч голов скота, 23 тысячи пудов семенного зерна, 20 миллионов рублей деньгами, более 5 пудов золота, 107 тысяч экземпляров книг, много оборудования, сельхозинвентаря.</w:t>
      </w:r>
    </w:p>
    <w:p w:rsidR="000343E4" w:rsidRDefault="000343E4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Трудовые и патриотические дела иркутян, проявивших высокое сознание гражданского долга, верность Отечеству, были удостоены наград Родины: трудовых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орденов и медалей. 89179 рабочих, служащих, колхозников получили памятную медаль «За доблестный труд в Великой Отечественной войне».</w:t>
      </w:r>
    </w:p>
    <w:p w:rsidR="00A76B2F" w:rsidRDefault="00A76B2F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Серьёзные изменения произошли в жизни школы в годы войны. Увеличилось число школ, но количество учеников в них уменьшилось. Уче</w:t>
      </w:r>
      <w:r w:rsidR="00D17A75">
        <w:rPr>
          <w:rFonts w:ascii="Times New Roman" w:hAnsi="Times New Roman" w:cs="Times New Roman"/>
          <w:sz w:val="28"/>
          <w:szCs w:val="28"/>
        </w:rPr>
        <w:t xml:space="preserve">бников и тетрадей не хватало, так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17A75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их производство в стране сократилось в 7 раз.</w:t>
      </w:r>
      <w:r w:rsidR="00942BCC">
        <w:rPr>
          <w:rFonts w:ascii="Times New Roman" w:hAnsi="Times New Roman" w:cs="Times New Roman"/>
          <w:sz w:val="28"/>
          <w:szCs w:val="28"/>
        </w:rPr>
        <w:t xml:space="preserve"> В нашу область в 1944 году вместо необходимых 4 миллионов тетрадей поступило только 1550 тысяч. Возобновили производство грифельных тетрадей: в годы войны их было 146 тысяч.</w:t>
      </w:r>
    </w:p>
    <w:p w:rsidR="00833B3E" w:rsidRDefault="00942BCC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в Иркутской области было 15 детских домов, к 1945 году их число увеличилось до 29. За один только1942 год в детские дома области были определены 2992 ребёнка из эвакуированных и местных сирот. Вновь открываемые детдома располагались в малоприспособленных для этого помещениях. Жители Иркутской области передали 45000 рублей, 2172 е</w:t>
      </w:r>
      <w:r w:rsidR="004B7DF2">
        <w:rPr>
          <w:rFonts w:ascii="Times New Roman" w:hAnsi="Times New Roman" w:cs="Times New Roman"/>
          <w:sz w:val="28"/>
          <w:szCs w:val="28"/>
        </w:rPr>
        <w:t>диницы одежды и 1971пару обуви сиротам.</w:t>
      </w:r>
    </w:p>
    <w:p w:rsidR="00942BCC" w:rsidRDefault="004B7DF2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годы войны школы о</w:t>
      </w:r>
      <w:r w:rsidR="00942BCC">
        <w:rPr>
          <w:rFonts w:ascii="Times New Roman" w:hAnsi="Times New Roman" w:cs="Times New Roman"/>
          <w:sz w:val="28"/>
          <w:szCs w:val="28"/>
        </w:rPr>
        <w:t>бласти отправили на фронт 30932 посылки с тёплыми вещами и подарками для солдат.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Собрали в помощь фронту: ягод -121440 килограмм, грибов -  51336 кг., шиповника – 21051 кг., лекарственных трав – 100 тонн, теплых вещей – 145964 штуки, посылок для бойцов -30932 штуки, посуды для госпиталя – 14065 штук, книг для госпиталей – 5531 штук.</w:t>
      </w:r>
      <w:proofErr w:type="gramEnd"/>
    </w:p>
    <w:p w:rsidR="005D2D7E" w:rsidRDefault="00642515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о</w:t>
      </w:r>
      <w:r w:rsidR="005D2D7E">
        <w:rPr>
          <w:rFonts w:ascii="Times New Roman" w:hAnsi="Times New Roman" w:cs="Times New Roman"/>
          <w:sz w:val="28"/>
          <w:szCs w:val="28"/>
        </w:rPr>
        <w:t>дной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5D2D7E">
        <w:rPr>
          <w:rFonts w:ascii="Times New Roman" w:hAnsi="Times New Roman" w:cs="Times New Roman"/>
          <w:sz w:val="28"/>
          <w:szCs w:val="28"/>
        </w:rPr>
        <w:t xml:space="preserve">сельских </w:t>
      </w:r>
      <w:r>
        <w:rPr>
          <w:rFonts w:ascii="Times New Roman" w:hAnsi="Times New Roman" w:cs="Times New Roman"/>
          <w:sz w:val="28"/>
          <w:szCs w:val="28"/>
        </w:rPr>
        <w:t>школ Иркутской области</w:t>
      </w:r>
      <w:r w:rsidR="005D2D7E">
        <w:rPr>
          <w:rFonts w:ascii="Times New Roman" w:hAnsi="Times New Roman" w:cs="Times New Roman"/>
          <w:sz w:val="28"/>
          <w:szCs w:val="28"/>
        </w:rPr>
        <w:t>,</w:t>
      </w:r>
      <w:r w:rsidR="005D2D7E" w:rsidRPr="005D2D7E">
        <w:rPr>
          <w:rFonts w:ascii="Times New Roman" w:hAnsi="Times New Roman" w:cs="Times New Roman"/>
          <w:sz w:val="28"/>
          <w:szCs w:val="28"/>
        </w:rPr>
        <w:t xml:space="preserve"> </w:t>
      </w:r>
      <w:r w:rsidR="005D2D7E">
        <w:rPr>
          <w:rFonts w:ascii="Times New Roman" w:hAnsi="Times New Roman" w:cs="Times New Roman"/>
          <w:sz w:val="28"/>
          <w:szCs w:val="28"/>
        </w:rPr>
        <w:t xml:space="preserve">в годы войны вносили свой посильный вклад в помощь фронту. Эта школа находится в селе </w:t>
      </w:r>
      <w:proofErr w:type="spellStart"/>
      <w:r w:rsidR="005D2D7E">
        <w:rPr>
          <w:rFonts w:ascii="Times New Roman" w:hAnsi="Times New Roman" w:cs="Times New Roman"/>
          <w:sz w:val="28"/>
          <w:szCs w:val="28"/>
        </w:rPr>
        <w:t>Баклаши</w:t>
      </w:r>
      <w:proofErr w:type="spellEnd"/>
      <w:r w:rsidR="005D2D7E">
        <w:rPr>
          <w:rFonts w:ascii="Times New Roman" w:hAnsi="Times New Roman" w:cs="Times New Roman"/>
          <w:sz w:val="28"/>
          <w:szCs w:val="28"/>
        </w:rPr>
        <w:t>. Именно то село, где родился и вырос</w:t>
      </w:r>
      <w:proofErr w:type="gramStart"/>
      <w:r w:rsidR="005D2D7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5D2D7E">
        <w:rPr>
          <w:rFonts w:ascii="Times New Roman" w:hAnsi="Times New Roman" w:cs="Times New Roman"/>
          <w:sz w:val="28"/>
          <w:szCs w:val="28"/>
        </w:rPr>
        <w:t xml:space="preserve">важды Герой Советского Союза генерал армии Афанасий </w:t>
      </w:r>
      <w:proofErr w:type="spellStart"/>
      <w:r w:rsidR="005D2D7E">
        <w:rPr>
          <w:rFonts w:ascii="Times New Roman" w:hAnsi="Times New Roman" w:cs="Times New Roman"/>
          <w:sz w:val="28"/>
          <w:szCs w:val="28"/>
        </w:rPr>
        <w:t>Павлантьевич</w:t>
      </w:r>
      <w:proofErr w:type="spellEnd"/>
      <w:r w:rsidR="005D2D7E">
        <w:rPr>
          <w:rFonts w:ascii="Times New Roman" w:hAnsi="Times New Roman" w:cs="Times New Roman"/>
          <w:sz w:val="28"/>
          <w:szCs w:val="28"/>
        </w:rPr>
        <w:t xml:space="preserve"> Белобородов. Несмотря на страшное время, когда советский народ вел Великую Отечественную войну против фашистов, сельская детвора продолжала бежать в школу. В 1941-1942 учебном году в школе работало 7 учителей: 3 в 1-4 классах, 4 – в 5-7 классах.</w:t>
      </w:r>
      <w:r w:rsidR="00531904">
        <w:rPr>
          <w:rFonts w:ascii="Times New Roman" w:hAnsi="Times New Roman" w:cs="Times New Roman"/>
          <w:sz w:val="28"/>
          <w:szCs w:val="28"/>
        </w:rPr>
        <w:t xml:space="preserve"> К концу учебного года обучалось 154 ученика. В 1942-1943 учебном году обучалось 175 человек</w:t>
      </w:r>
      <w:proofErr w:type="gramStart"/>
      <w:r w:rsidR="00531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31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904" w:rsidRDefault="00531904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1941 году учащимися школы было убрано 20 га картофеля, 2,5 га конопли. В фонд обороны в этом году собрали с учащихся облигаций на сумму 915 рублей</w:t>
      </w:r>
      <w:r w:rsidR="00590502">
        <w:rPr>
          <w:rFonts w:ascii="Times New Roman" w:hAnsi="Times New Roman" w:cs="Times New Roman"/>
          <w:sz w:val="28"/>
          <w:szCs w:val="28"/>
        </w:rPr>
        <w:t xml:space="preserve">, с учителей – 1071 рублей.  В течение 1941-1942 учебного года </w:t>
      </w:r>
      <w:proofErr w:type="spellStart"/>
      <w:r w:rsidR="00590502">
        <w:rPr>
          <w:rFonts w:ascii="Times New Roman" w:hAnsi="Times New Roman" w:cs="Times New Roman"/>
          <w:sz w:val="28"/>
          <w:szCs w:val="28"/>
        </w:rPr>
        <w:t>баклашинские</w:t>
      </w:r>
      <w:proofErr w:type="spellEnd"/>
      <w:r w:rsidR="00590502">
        <w:rPr>
          <w:rFonts w:ascii="Times New Roman" w:hAnsi="Times New Roman" w:cs="Times New Roman"/>
          <w:sz w:val="28"/>
          <w:szCs w:val="28"/>
        </w:rPr>
        <w:t xml:space="preserve"> школьники собрали 220 рублей на производство танка имени Зои Космодемьянской, 314 рублей на покупку тёплых вещей для солдат, денежно-вещевой лотереи на 450 рублей, облигаций государственного займа на 1000 рублей. От учащихся и учителей школы на фронт шли подарки для красноармейцев. В посылках отправляли плоды шиповника, лист смородины, ягоды. Собирали деньги на производство танков «Иркутский пионер», «Иркутский колхозник». Учителя собирали деньги с населения для помощи сиротам. По инициативе самих школьников был организован сбор сре</w:t>
      </w:r>
      <w:proofErr w:type="gramStart"/>
      <w:r w:rsidR="00590502">
        <w:rPr>
          <w:rFonts w:ascii="Times New Roman" w:hAnsi="Times New Roman" w:cs="Times New Roman"/>
          <w:sz w:val="28"/>
          <w:szCs w:val="28"/>
        </w:rPr>
        <w:t>дств</w:t>
      </w:r>
      <w:r w:rsidR="001C19A7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="001C19A7">
        <w:rPr>
          <w:rFonts w:ascii="Times New Roman" w:hAnsi="Times New Roman" w:cs="Times New Roman"/>
          <w:sz w:val="28"/>
          <w:szCs w:val="28"/>
        </w:rPr>
        <w:t xml:space="preserve">я постройки детского дома, для детей, оставшихся без родителей. Для этого было собрано 600 рублей. Все ученики ежедневно получали 50 граммов хлеба. Каждый ребёнок внёс свою долю в победу над врагом и </w:t>
      </w:r>
      <w:proofErr w:type="gramStart"/>
      <w:r w:rsidR="001C19A7"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 w:rsidR="001C19A7">
        <w:rPr>
          <w:rFonts w:ascii="Times New Roman" w:hAnsi="Times New Roman" w:cs="Times New Roman"/>
          <w:sz w:val="28"/>
          <w:szCs w:val="28"/>
        </w:rPr>
        <w:t xml:space="preserve"> потом гордился, рассказывая своим детям и внукам.</w:t>
      </w:r>
    </w:p>
    <w:p w:rsidR="00560F76" w:rsidRDefault="00560F76" w:rsidP="00D17A75">
      <w:pPr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Победа в Великой Отечественной войне – навсегда, на все времена! – нетленное достояние России. </w:t>
      </w:r>
      <w:r w:rsidR="008626B4">
        <w:rPr>
          <w:rFonts w:ascii="Times New Roman" w:hAnsi="Times New Roman" w:cs="Times New Roman"/>
          <w:sz w:val="28"/>
          <w:szCs w:val="28"/>
        </w:rPr>
        <w:t xml:space="preserve">Победа, завоёванная такой страшной ценой. Одни цифры, приведённые в работе, заставляют наши сердца плакать от жалости и сострадания, другие </w:t>
      </w:r>
      <w:proofErr w:type="gramStart"/>
      <w:r w:rsidR="008626B4">
        <w:rPr>
          <w:rFonts w:ascii="Times New Roman" w:hAnsi="Times New Roman" w:cs="Times New Roman"/>
          <w:sz w:val="28"/>
          <w:szCs w:val="28"/>
        </w:rPr>
        <w:t>восхищаться</w:t>
      </w:r>
      <w:proofErr w:type="gramEnd"/>
      <w:r w:rsidR="008626B4">
        <w:rPr>
          <w:rFonts w:ascii="Times New Roman" w:hAnsi="Times New Roman" w:cs="Times New Roman"/>
          <w:sz w:val="28"/>
          <w:szCs w:val="28"/>
        </w:rPr>
        <w:t xml:space="preserve"> человеческим возможностям, третьи – заставляют задуматься</w:t>
      </w:r>
      <w:r w:rsidR="00EC5A66">
        <w:rPr>
          <w:rFonts w:ascii="Times New Roman" w:hAnsi="Times New Roman" w:cs="Times New Roman"/>
          <w:sz w:val="28"/>
          <w:szCs w:val="28"/>
        </w:rPr>
        <w:t xml:space="preserve"> над тем, какая у нас огромная, великая, могучая страна.</w:t>
      </w:r>
    </w:p>
    <w:p w:rsidR="003956D8" w:rsidRPr="00833B3E" w:rsidRDefault="003956D8" w:rsidP="00D17A75">
      <w:pPr>
        <w:tabs>
          <w:tab w:val="left" w:pos="369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5E2EB6" w:rsidRPr="00833B3E" w:rsidRDefault="005E2EB6" w:rsidP="00D17A75">
      <w:pPr>
        <w:tabs>
          <w:tab w:val="left" w:pos="369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D17A75" w:rsidRPr="00833B3E" w:rsidRDefault="00D17A75" w:rsidP="00D17A75">
      <w:pPr>
        <w:tabs>
          <w:tab w:val="left" w:pos="3696"/>
        </w:tabs>
        <w:ind w:left="1134"/>
        <w:rPr>
          <w:rFonts w:ascii="Times New Roman" w:hAnsi="Times New Roman" w:cs="Times New Roman"/>
          <w:sz w:val="28"/>
          <w:szCs w:val="28"/>
        </w:rPr>
      </w:pPr>
    </w:p>
    <w:sectPr w:rsidR="00D17A75" w:rsidRPr="00833B3E" w:rsidSect="00B74CCB">
      <w:pgSz w:w="11906" w:h="16838"/>
      <w:pgMar w:top="113" w:right="113" w:bottom="113" w:left="113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DFE" w:rsidRDefault="00AC6DFE" w:rsidP="002E1711">
      <w:pPr>
        <w:spacing w:after="0" w:line="240" w:lineRule="auto"/>
      </w:pPr>
      <w:r>
        <w:separator/>
      </w:r>
    </w:p>
  </w:endnote>
  <w:endnote w:type="continuationSeparator" w:id="0">
    <w:p w:rsidR="00AC6DFE" w:rsidRDefault="00AC6DFE" w:rsidP="002E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DFE" w:rsidRDefault="00AC6DFE" w:rsidP="002E1711">
      <w:pPr>
        <w:spacing w:after="0" w:line="240" w:lineRule="auto"/>
      </w:pPr>
      <w:r>
        <w:separator/>
      </w:r>
    </w:p>
  </w:footnote>
  <w:footnote w:type="continuationSeparator" w:id="0">
    <w:p w:rsidR="00AC6DFE" w:rsidRDefault="00AC6DFE" w:rsidP="002E1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711"/>
    <w:rsid w:val="000241EA"/>
    <w:rsid w:val="000343E4"/>
    <w:rsid w:val="00045CE6"/>
    <w:rsid w:val="00046BFA"/>
    <w:rsid w:val="0007288D"/>
    <w:rsid w:val="00085CD1"/>
    <w:rsid w:val="000E5632"/>
    <w:rsid w:val="001C19A7"/>
    <w:rsid w:val="00260718"/>
    <w:rsid w:val="0026564A"/>
    <w:rsid w:val="00275D22"/>
    <w:rsid w:val="002A02D3"/>
    <w:rsid w:val="002E1711"/>
    <w:rsid w:val="00330E94"/>
    <w:rsid w:val="003956D8"/>
    <w:rsid w:val="00443234"/>
    <w:rsid w:val="004B7DF2"/>
    <w:rsid w:val="004C4835"/>
    <w:rsid w:val="00531904"/>
    <w:rsid w:val="00560C96"/>
    <w:rsid w:val="00560F76"/>
    <w:rsid w:val="00590502"/>
    <w:rsid w:val="005D2D7E"/>
    <w:rsid w:val="005D4CA4"/>
    <w:rsid w:val="005D5442"/>
    <w:rsid w:val="005E2EB6"/>
    <w:rsid w:val="005F16CA"/>
    <w:rsid w:val="00642515"/>
    <w:rsid w:val="00681ED7"/>
    <w:rsid w:val="006C3697"/>
    <w:rsid w:val="00731349"/>
    <w:rsid w:val="007465BE"/>
    <w:rsid w:val="00782565"/>
    <w:rsid w:val="008157E6"/>
    <w:rsid w:val="00833B3E"/>
    <w:rsid w:val="008532B8"/>
    <w:rsid w:val="008626B4"/>
    <w:rsid w:val="00882F85"/>
    <w:rsid w:val="008C53D1"/>
    <w:rsid w:val="009115EB"/>
    <w:rsid w:val="00942BCC"/>
    <w:rsid w:val="0095705A"/>
    <w:rsid w:val="00965A5E"/>
    <w:rsid w:val="00970909"/>
    <w:rsid w:val="0099459E"/>
    <w:rsid w:val="009D2A66"/>
    <w:rsid w:val="009E4124"/>
    <w:rsid w:val="00A14F1B"/>
    <w:rsid w:val="00A76B2F"/>
    <w:rsid w:val="00A84EAB"/>
    <w:rsid w:val="00AA5EA4"/>
    <w:rsid w:val="00AC193D"/>
    <w:rsid w:val="00AC1ABC"/>
    <w:rsid w:val="00AC6DFE"/>
    <w:rsid w:val="00AC77ED"/>
    <w:rsid w:val="00AD784A"/>
    <w:rsid w:val="00AE5877"/>
    <w:rsid w:val="00B13485"/>
    <w:rsid w:val="00B24C1A"/>
    <w:rsid w:val="00B54DA1"/>
    <w:rsid w:val="00B74CCB"/>
    <w:rsid w:val="00C55B82"/>
    <w:rsid w:val="00C60394"/>
    <w:rsid w:val="00C70E05"/>
    <w:rsid w:val="00C95EC1"/>
    <w:rsid w:val="00CB4520"/>
    <w:rsid w:val="00CE0FFC"/>
    <w:rsid w:val="00CF2422"/>
    <w:rsid w:val="00D1237C"/>
    <w:rsid w:val="00D17A75"/>
    <w:rsid w:val="00E9306B"/>
    <w:rsid w:val="00EC5A66"/>
    <w:rsid w:val="00F30F53"/>
    <w:rsid w:val="00FD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1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1711"/>
  </w:style>
  <w:style w:type="paragraph" w:styleId="a5">
    <w:name w:val="footer"/>
    <w:basedOn w:val="a"/>
    <w:link w:val="a6"/>
    <w:uiPriority w:val="99"/>
    <w:semiHidden/>
    <w:unhideWhenUsed/>
    <w:rsid w:val="002E1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1711"/>
  </w:style>
  <w:style w:type="table" w:styleId="a7">
    <w:name w:val="Table Grid"/>
    <w:basedOn w:val="a1"/>
    <w:uiPriority w:val="59"/>
    <w:rsid w:val="00833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0ADB2-679E-41CA-B6F0-EB405013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7</cp:revision>
  <dcterms:created xsi:type="dcterms:W3CDTF">2015-02-26T13:08:00Z</dcterms:created>
  <dcterms:modified xsi:type="dcterms:W3CDTF">2015-03-09T13:36:00Z</dcterms:modified>
</cp:coreProperties>
</file>