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1F" w:rsidRPr="00156B47" w:rsidRDefault="00392556" w:rsidP="00156B47">
      <w:pPr>
        <w:pStyle w:val="a3"/>
        <w:shd w:val="clear" w:color="auto" w:fill="FFFFFF"/>
        <w:spacing w:after="120" w:afterAutospacing="0"/>
        <w:ind w:firstLine="709"/>
        <w:rPr>
          <w:rFonts w:asciiTheme="minorHAnsi" w:hAnsiTheme="minorHAnsi" w:cstheme="minorHAnsi"/>
          <w:sz w:val="28"/>
          <w:szCs w:val="28"/>
        </w:rPr>
      </w:pPr>
      <w:r w:rsidRPr="00156B47">
        <w:rPr>
          <w:rFonts w:asciiTheme="minorHAnsi" w:hAnsiTheme="minorHAnsi" w:cstheme="minorHAnsi"/>
          <w:sz w:val="28"/>
          <w:szCs w:val="28"/>
        </w:rPr>
        <w:fldChar w:fldCharType="begin"/>
      </w:r>
      <w:r w:rsidR="0021751F" w:rsidRPr="00156B47">
        <w:rPr>
          <w:rFonts w:asciiTheme="minorHAnsi" w:hAnsiTheme="minorHAnsi" w:cstheme="minorHAnsi"/>
          <w:sz w:val="28"/>
          <w:szCs w:val="28"/>
        </w:rPr>
        <w:instrText xml:space="preserve"> HYPERLINK "http://www.intelkot.ru/catalog376_1.html" </w:instrText>
      </w:r>
      <w:r w:rsidRPr="00156B47">
        <w:rPr>
          <w:rFonts w:asciiTheme="minorHAnsi" w:hAnsiTheme="minorHAnsi" w:cstheme="minorHAnsi"/>
          <w:sz w:val="28"/>
          <w:szCs w:val="28"/>
        </w:rPr>
        <w:fldChar w:fldCharType="separate"/>
      </w:r>
      <w:proofErr w:type="spellStart"/>
      <w:r w:rsidR="0021751F" w:rsidRPr="00156B47">
        <w:rPr>
          <w:rStyle w:val="a4"/>
          <w:rFonts w:asciiTheme="minorHAnsi" w:hAnsiTheme="minorHAnsi" w:cstheme="minorHAnsi"/>
          <w:color w:val="auto"/>
          <w:sz w:val="28"/>
          <w:szCs w:val="28"/>
          <w:u w:val="none"/>
        </w:rPr>
        <w:t>Игры-ходилки</w:t>
      </w:r>
      <w:proofErr w:type="spellEnd"/>
      <w:r w:rsidRPr="00156B47">
        <w:rPr>
          <w:rFonts w:asciiTheme="minorHAnsi" w:hAnsiTheme="minorHAnsi" w:cstheme="minorHAnsi"/>
          <w:sz w:val="28"/>
          <w:szCs w:val="28"/>
        </w:rPr>
        <w:fldChar w:fldCharType="end"/>
      </w:r>
      <w:r w:rsidR="0021751F" w:rsidRPr="00156B47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21751F" w:rsidRPr="00156B47">
        <w:rPr>
          <w:rFonts w:asciiTheme="minorHAnsi" w:hAnsiTheme="minorHAnsi" w:cstheme="minorHAnsi"/>
          <w:sz w:val="28"/>
          <w:szCs w:val="28"/>
        </w:rPr>
        <w:t>- неизменный хит детский настольных игр.</w:t>
      </w:r>
    </w:p>
    <w:p w:rsidR="0021751F" w:rsidRPr="00156B47" w:rsidRDefault="0021751F" w:rsidP="00156B47">
      <w:pPr>
        <w:pStyle w:val="a3"/>
        <w:shd w:val="clear" w:color="auto" w:fill="FFFFFF"/>
        <w:spacing w:after="12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Наверное, почти все играли в детстве в</w:t>
      </w:r>
      <w:r w:rsidRPr="00156B47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56B47">
        <w:rPr>
          <w:rStyle w:val="a5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настольную</w:t>
      </w:r>
      <w:proofErr w:type="gramEnd"/>
      <w:r w:rsidRPr="00156B47">
        <w:rPr>
          <w:rStyle w:val="a5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56B47">
        <w:rPr>
          <w:rStyle w:val="a5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игру-ходилку</w:t>
      </w:r>
      <w:proofErr w:type="spellEnd"/>
      <w:r w:rsidRPr="00156B47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на какой-нибудь сюжет. Что </w:t>
      </w:r>
      <w:proofErr w:type="gramStart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из себя представляет</w:t>
      </w:r>
      <w:proofErr w:type="gramEnd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такая игра? Бросаете игровой кубик и по выпавшему количеству очков совершаете соответственное количество шагов. Такие игры собирают вокруг себя от одного до шести игроков, а также их болельщиков. Можно занятно провести время как с детьми разного возраста. При этом у младших развиваются навыки счета, к тому же можно рассказывать историю по сюжету настольной игры. Так что настольная игра пригодится и в семье, и в детской компании. </w:t>
      </w:r>
      <w:proofErr w:type="spellStart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Игру-ходилку</w:t>
      </w:r>
      <w:proofErr w:type="spellEnd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можно сделать своими руками.</w:t>
      </w:r>
    </w:p>
    <w:p w:rsidR="0021751F" w:rsidRPr="00156B47" w:rsidRDefault="0021751F" w:rsidP="00156B47">
      <w:pPr>
        <w:pStyle w:val="a3"/>
        <w:shd w:val="clear" w:color="auto" w:fill="FFFFFF"/>
        <w:spacing w:after="12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Для начала выбираем тему игры. Это может быть совершенно любая история или процесс, в котором совершаются последовательные действия. Можно взять сюжет любой сказки или истории, описание какой-нибудь работы или действий в различных ситуациях. Выбираем сюжет. Формат ватманской бумаги А</w:t>
      </w:r>
      <w:proofErr w:type="gramStart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2</w:t>
      </w:r>
      <w:proofErr w:type="gramEnd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или А3 позволяет много что разместить на нём. Также можно создать её с помощью компьютерной программы «</w:t>
      </w:r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US"/>
        </w:rPr>
        <w:t>Paint</w:t>
      </w:r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». Чем красочней </w:t>
      </w:r>
      <w:proofErr w:type="gramStart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игра</w:t>
      </w:r>
      <w:proofErr w:type="gramEnd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тем интересней детям.</w:t>
      </w:r>
    </w:p>
    <w:p w:rsidR="0021751F" w:rsidRPr="00156B47" w:rsidRDefault="0021751F" w:rsidP="00156B47">
      <w:pPr>
        <w:pStyle w:val="a3"/>
        <w:shd w:val="clear" w:color="auto" w:fill="FFFFFF"/>
        <w:spacing w:after="12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Как </w:t>
      </w:r>
      <w:proofErr w:type="gramStart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правило</w:t>
      </w:r>
      <w:proofErr w:type="gramEnd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 таких играх бывают точки трех видов: обычные, которые ведут последовательно к финишу, красные, при попадании на которые пропускаешь ход, и зеленые, если на них оказывается фишка, то шаги удваиваются. Продумайте, где какие нужно разместить. И может быть придумать им свой смысл, например, на красной точке ребёнок должен рассказать стихотворение, попадая на </w:t>
      </w:r>
      <w:proofErr w:type="gramStart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зелёную</w:t>
      </w:r>
      <w:proofErr w:type="gramEnd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сделать два </w:t>
      </w:r>
      <w:proofErr w:type="spellStart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ризовых</w:t>
      </w:r>
      <w:proofErr w:type="spellEnd"/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хода вперёд. </w:t>
      </w:r>
    </w:p>
    <w:p w:rsidR="00E23056" w:rsidRPr="00156B47" w:rsidRDefault="0021751F" w:rsidP="00156B47">
      <w:pPr>
        <w:pStyle w:val="a3"/>
        <w:shd w:val="clear" w:color="auto" w:fill="FFFFFF"/>
        <w:spacing w:after="120" w:afterAutospacing="0"/>
        <w:ind w:firstLine="709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После того, как вся картинка нарисована, можно обезопасить  настольную игру от затирания. Самый доступный способ – последовательно полосами приклеить на игровую поверхность обычный прозрачный скотч или </w:t>
      </w:r>
      <w:proofErr w:type="spellStart"/>
      <w:r w:rsidR="00F13416"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заламинировать</w:t>
      </w:r>
      <w:proofErr w:type="spellEnd"/>
      <w:r w:rsidR="00F13416"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плёнкой для учебников.</w:t>
      </w:r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156B47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156B4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Теперь раздаем игрокам фишки (ими могут стать даже пуговицы) и игровой кубик с нарисованными очками.</w:t>
      </w:r>
      <w:r w:rsidRPr="00156B47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F13416"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Можно начинать и</w:t>
      </w:r>
      <w:r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гр</w:t>
      </w:r>
      <w:r w:rsidR="00F13416" w:rsidRPr="00156B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у!</w:t>
      </w:r>
    </w:p>
    <w:p w:rsidR="00F13416" w:rsidRDefault="00F13416" w:rsidP="00F13416">
      <w:pPr>
        <w:pStyle w:val="a3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5940425" cy="3728950"/>
            <wp:effectExtent l="19050" t="0" r="3175" b="0"/>
            <wp:docPr id="1" name="Рисунок 1" descr="C:\Users\Tatjana\Desktop\ходил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\Desktop\ходилк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416" w:rsidSect="00156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51F"/>
    <w:rsid w:val="00156B47"/>
    <w:rsid w:val="0021751F"/>
    <w:rsid w:val="00392556"/>
    <w:rsid w:val="009E00FF"/>
    <w:rsid w:val="00E23056"/>
    <w:rsid w:val="00F1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5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51F"/>
  </w:style>
  <w:style w:type="character" w:styleId="a5">
    <w:name w:val="Strong"/>
    <w:basedOn w:val="a0"/>
    <w:uiPriority w:val="22"/>
    <w:qFormat/>
    <w:rsid w:val="002175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34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4</cp:revision>
  <dcterms:created xsi:type="dcterms:W3CDTF">2013-11-26T08:02:00Z</dcterms:created>
  <dcterms:modified xsi:type="dcterms:W3CDTF">2013-11-26T08:15:00Z</dcterms:modified>
</cp:coreProperties>
</file>