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0F" w:rsidRPr="00810EEA" w:rsidRDefault="00836D0F" w:rsidP="00836D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EA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836D0F" w:rsidRPr="00810EEA" w:rsidRDefault="00836D0F" w:rsidP="00836D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EA">
        <w:rPr>
          <w:rFonts w:ascii="Times New Roman" w:hAnsi="Times New Roman" w:cs="Times New Roman"/>
          <w:b/>
          <w:sz w:val="28"/>
          <w:szCs w:val="28"/>
        </w:rPr>
        <w:t>Школа с углублённым изучением  иностранного языка № 1236</w:t>
      </w:r>
    </w:p>
    <w:p w:rsidR="00836D0F" w:rsidRPr="00810EEA" w:rsidRDefault="00836D0F" w:rsidP="00836D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EA">
        <w:rPr>
          <w:rFonts w:ascii="Times New Roman" w:hAnsi="Times New Roman" w:cs="Times New Roman"/>
          <w:b/>
          <w:sz w:val="28"/>
          <w:szCs w:val="28"/>
        </w:rPr>
        <w:t>Дошкольное отделение № 2151</w:t>
      </w:r>
    </w:p>
    <w:p w:rsidR="00836D0F" w:rsidRPr="00810EEA" w:rsidRDefault="00836D0F" w:rsidP="00836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Pr="00810EEA" w:rsidRDefault="00836D0F" w:rsidP="00836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D0F" w:rsidRPr="00810EEA" w:rsidRDefault="00836D0F" w:rsidP="00836D0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10EEA">
        <w:rPr>
          <w:rFonts w:ascii="Times New Roman" w:hAnsi="Times New Roman" w:cs="Times New Roman"/>
          <w:b/>
          <w:sz w:val="40"/>
          <w:szCs w:val="40"/>
        </w:rPr>
        <w:t>Тема:</w:t>
      </w:r>
      <w:r w:rsidRPr="00810EEA">
        <w:rPr>
          <w:rFonts w:ascii="Times New Roman" w:hAnsi="Times New Roman" w:cs="Times New Roman"/>
          <w:sz w:val="40"/>
          <w:szCs w:val="40"/>
        </w:rPr>
        <w:t xml:space="preserve"> </w:t>
      </w:r>
      <w:r w:rsidRPr="00810EEA">
        <w:rPr>
          <w:rFonts w:ascii="Times New Roman" w:eastAsia="Calibri" w:hAnsi="Times New Roman" w:cs="Times New Roman"/>
          <w:b/>
          <w:sz w:val="40"/>
          <w:szCs w:val="40"/>
        </w:rPr>
        <w:t>«Формирование речевой деятельности во время реализации проекта».</w:t>
      </w:r>
    </w:p>
    <w:p w:rsidR="00836D0F" w:rsidRDefault="00836D0F" w:rsidP="00836D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Default="00836D0F" w:rsidP="00836D0F">
      <w:pPr>
        <w:rPr>
          <w:rFonts w:ascii="Times New Roman" w:hAnsi="Times New Roman" w:cs="Times New Roman"/>
          <w:sz w:val="28"/>
          <w:szCs w:val="28"/>
        </w:rPr>
      </w:pPr>
    </w:p>
    <w:p w:rsidR="00836D0F" w:rsidRPr="00810EEA" w:rsidRDefault="00836D0F" w:rsidP="00836D0F">
      <w:pPr>
        <w:tabs>
          <w:tab w:val="left" w:pos="6862"/>
        </w:tabs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0EEA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836D0F" w:rsidRPr="00810EEA" w:rsidRDefault="00836D0F" w:rsidP="00836D0F">
      <w:pPr>
        <w:tabs>
          <w:tab w:val="left" w:pos="6862"/>
        </w:tabs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EEA">
        <w:rPr>
          <w:rFonts w:ascii="Times New Roman" w:hAnsi="Times New Roman" w:cs="Times New Roman"/>
          <w:b/>
          <w:sz w:val="28"/>
          <w:szCs w:val="28"/>
        </w:rPr>
        <w:t>Учитель – логопед</w:t>
      </w:r>
    </w:p>
    <w:p w:rsidR="00836D0F" w:rsidRPr="00810EEA" w:rsidRDefault="00836D0F" w:rsidP="00836D0F">
      <w:pPr>
        <w:tabs>
          <w:tab w:val="left" w:pos="6862"/>
        </w:tabs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0EEA">
        <w:rPr>
          <w:rFonts w:ascii="Times New Roman" w:hAnsi="Times New Roman" w:cs="Times New Roman"/>
          <w:b/>
          <w:sz w:val="28"/>
          <w:szCs w:val="28"/>
        </w:rPr>
        <w:t xml:space="preserve"> ГБОУ Школа № 1236 ДО № 2151</w:t>
      </w:r>
    </w:p>
    <w:p w:rsidR="00836D0F" w:rsidRPr="00810EEA" w:rsidRDefault="00836D0F" w:rsidP="00836D0F">
      <w:pPr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0EEA">
        <w:rPr>
          <w:rFonts w:ascii="Times New Roman" w:hAnsi="Times New Roman" w:cs="Times New Roman"/>
          <w:b/>
          <w:sz w:val="28"/>
          <w:szCs w:val="28"/>
        </w:rPr>
        <w:t>Кунтикова</w:t>
      </w:r>
      <w:proofErr w:type="spellEnd"/>
      <w:r w:rsidRPr="00810EEA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836D0F" w:rsidRPr="00810EEA" w:rsidRDefault="00836D0F" w:rsidP="00836D0F">
      <w:pPr>
        <w:rPr>
          <w:rFonts w:ascii="Times New Roman" w:hAnsi="Times New Roman" w:cs="Times New Roman"/>
          <w:b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b/>
          <w:sz w:val="28"/>
          <w:szCs w:val="28"/>
        </w:rPr>
      </w:pPr>
    </w:p>
    <w:p w:rsidR="00836D0F" w:rsidRPr="00810EEA" w:rsidRDefault="00836D0F" w:rsidP="00836D0F">
      <w:pPr>
        <w:rPr>
          <w:rFonts w:ascii="Times New Roman" w:hAnsi="Times New Roman" w:cs="Times New Roman"/>
          <w:b/>
          <w:sz w:val="28"/>
          <w:szCs w:val="28"/>
        </w:rPr>
      </w:pPr>
    </w:p>
    <w:p w:rsidR="00836D0F" w:rsidRPr="00836D0F" w:rsidRDefault="00836D0F" w:rsidP="00836D0F">
      <w:pPr>
        <w:tabs>
          <w:tab w:val="left" w:pos="216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10EEA">
        <w:rPr>
          <w:rFonts w:ascii="Times New Roman" w:hAnsi="Times New Roman" w:cs="Times New Roman"/>
          <w:b/>
          <w:sz w:val="28"/>
          <w:szCs w:val="28"/>
        </w:rPr>
        <w:t>Москва, 2015 г.</w:t>
      </w:r>
    </w:p>
    <w:p w:rsidR="00836D0F" w:rsidRDefault="00836D0F" w:rsidP="0019385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462DFE" w:rsidRPr="00810EEA" w:rsidRDefault="00462DFE" w:rsidP="0019385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10EE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Тема: «Формирование речевой деятельности во время реализации проекта».</w:t>
      </w:r>
    </w:p>
    <w:p w:rsidR="00462DFE" w:rsidRPr="00810EEA" w:rsidRDefault="00462DFE" w:rsidP="00193850">
      <w:pPr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Развитие познавательно-речевой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ab/>
      </w:r>
      <w:r w:rsidRPr="00D315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этой</w:t>
      </w:r>
      <w:r w:rsidRPr="00462D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связи можно обратить  внимание на метод проекта, который является совместной формой сотрудничества ребенка и взрослого, </w:t>
      </w:r>
      <w:r w:rsidR="00D315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он </w:t>
      </w:r>
      <w:r w:rsidRPr="00462D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может компенсировать проблему дефицита общения, совместной деятельности родителей и детей в семье, а также стать эффективным средством речевого развития дошкольника.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Метод проекта, как одна из личностно-ориентированных технологий, позволяет развивать творческое мышление и познавательный интерес к различным областям знаний у детей, формирует коммуникативные навыки и нравственные качества личности дошкольника, развивает у ребенка определенные реализуемые программой знания, умения и навыки. Проектная деятельность обладает огромным развивающим потенциалом, не только создает условия для поддержки и развития детских интересов и способностей, но и нацелена на развитие индивидуальности ребенка, его самостоятельности, инициативности, поисковой активности.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2D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состоянии интереса  ребенок  всегда активен и успешен. Ин</w:t>
      </w:r>
      <w:r w:rsidR="00D3155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терес ведет его к новым знаниям</w:t>
      </w:r>
      <w:r w:rsidRPr="00462D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которые начинаются с удивления. В свою очередь, удивлением для дошкольника может быть окружающая действительность, являющаяся источником пробуждения познавательных интересов. Ребенка дошкольного возраста, у которого развит познавательный интерес, характеризует желание задавать вопросы, делать умозаключения, что становится универсальным средством получения от взрослого знаний об окружающей действительности, а также основой развития коммуникативной компетентности дошкольников. То есть, умения общаться и посредством общения решать возникающие перед ними познавательные, творческие и другие задачи.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62DFE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>Приемы, используемые при формировании познавательно-речевого развития традиционны: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• Наглядные - наблюдения, рассматривание картин, демонстрация фильмов, слайдов, презентаций.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 xml:space="preserve">• Практические  </w:t>
      </w:r>
      <w:r w:rsidR="00D113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62DFE">
        <w:rPr>
          <w:rFonts w:ascii="Times New Roman" w:eastAsia="Calibri" w:hAnsi="Times New Roman" w:cs="Times New Roman"/>
          <w:sz w:val="28"/>
          <w:szCs w:val="28"/>
        </w:rPr>
        <w:t>упражнения, игры, эксперименты и опыты, моделирование, проектная деятельность, исследовательская поисковая деятельность.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• Словесные – рассказ, чтение, вопросы, беседы, использование художественного слова.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62DFE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Основные задачи познавательно-речевой деятельности: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1. Обогащать познавательную сферу детей информацией через занятия, наблюдения, экспериментальную деятельность, речь.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2. Обогащать эмоционально – чувственный опыт в процессе непосредственного общения с предметами, явлениями, людьми.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3. Помочь упорядочить сведения об окружающем мире, формировать представления его целостности.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4. Формировать бережное отношение к окружающему миру, закреплять положительные эмоции, умение их проявлять.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5. Создать условия, способствующие выявлению и поддержанию интересов, проявления самостоятельности в познавательно – речевой деятельности.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6. Поддерживать условия для развития познавательно – речевых процессов дошкольников во всех видах деятельности.</w:t>
      </w:r>
    </w:p>
    <w:p w:rsid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 xml:space="preserve">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ее более целенаправленной и осознанной. 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62DFE" w:rsidRPr="00462DFE" w:rsidRDefault="00462DFE" w:rsidP="00193850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62DFE">
        <w:rPr>
          <w:rFonts w:ascii="Times New Roman" w:eastAsia="Calibri" w:hAnsi="Times New Roman" w:cs="Times New Roman"/>
          <w:i/>
          <w:sz w:val="28"/>
          <w:szCs w:val="28"/>
          <w:u w:val="single"/>
        </w:rPr>
        <w:t>Чтобы правильно организовать познавательно-речевое развитие во время работы над проектом по определенной теме можно выделить следующие направления: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 xml:space="preserve">1. Речь самого педагога, которая имеет обучающую и воспитательную направленность. Главным является качество языкового содержания, обеспечивающее высокие результаты труда. Дошкольник, проводящий большую часть времени в детском саду, общаясь с воспитателем, учится у него многому, в том числе и культуре речи. Педагог должен говорить </w:t>
      </w:r>
      <w:r w:rsidRPr="00462DFE">
        <w:rPr>
          <w:rFonts w:ascii="Times New Roman" w:eastAsia="Calibri" w:hAnsi="Times New Roman" w:cs="Times New Roman"/>
          <w:sz w:val="28"/>
          <w:szCs w:val="28"/>
        </w:rPr>
        <w:lastRenderedPageBreak/>
        <w:t>правильно, не искажая звуков, не съедая окончаний. Особенно четко нужно произносить длинные или незнакомые слова, вводимые в детский словарь.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2. Формирование представлений об окружающем мире. Главная задача педагога состоит в  увеличении у детей запаса знаний, соответствующих их возрасту.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3. Развитее любознательности. Задача педагога поддерживать любознательность ребёнка организую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4.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</w:t>
      </w:r>
    </w:p>
    <w:p w:rsidR="00462DFE" w:rsidRPr="00462DFE" w:rsidRDefault="00462DFE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62DFE">
        <w:rPr>
          <w:rFonts w:ascii="Times New Roman" w:eastAsia="Calibri" w:hAnsi="Times New Roman" w:cs="Times New Roman"/>
          <w:sz w:val="28"/>
          <w:szCs w:val="28"/>
        </w:rPr>
        <w:t>5. 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действуют на познавательно-речевое развитие.</w:t>
      </w:r>
    </w:p>
    <w:p w:rsidR="00462DFE" w:rsidRPr="00462DFE" w:rsidRDefault="00D11304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462DFE" w:rsidRPr="00462DFE">
        <w:rPr>
          <w:rFonts w:ascii="Times New Roman" w:eastAsia="Calibri" w:hAnsi="Times New Roman" w:cs="Times New Roman"/>
          <w:sz w:val="28"/>
          <w:szCs w:val="28"/>
        </w:rPr>
        <w:t xml:space="preserve"> Сюжетно-ролевые игры расширяют представления об окружающем мире, способствуют развитию речевого диалога.</w:t>
      </w:r>
    </w:p>
    <w:p w:rsidR="00462DFE" w:rsidRPr="00462DFE" w:rsidRDefault="00D11304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462DFE" w:rsidRPr="00462DFE">
        <w:rPr>
          <w:rFonts w:ascii="Times New Roman" w:eastAsia="Calibri" w:hAnsi="Times New Roman" w:cs="Times New Roman"/>
          <w:sz w:val="28"/>
          <w:szCs w:val="28"/>
        </w:rPr>
        <w:t xml:space="preserve"> Игры-драматизации способствуют более глубокому пониманию смысла обыгрываемых произведений и активизируют речь.</w:t>
      </w:r>
    </w:p>
    <w:p w:rsidR="00462DFE" w:rsidRPr="00462DFE" w:rsidRDefault="00D11304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462DFE" w:rsidRPr="00462DFE">
        <w:rPr>
          <w:rFonts w:ascii="Times New Roman" w:eastAsia="Calibri" w:hAnsi="Times New Roman" w:cs="Times New Roman"/>
          <w:sz w:val="28"/>
          <w:szCs w:val="28"/>
        </w:rPr>
        <w:t xml:space="preserve"> Строительно-конструктивные развивают конструктивные способности, расширяют знания о геометрических формах и пространственных отношениях.</w:t>
      </w:r>
    </w:p>
    <w:p w:rsidR="00462DFE" w:rsidRPr="00462DFE" w:rsidRDefault="00D11304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462DFE" w:rsidRPr="00462DFE">
        <w:rPr>
          <w:rFonts w:ascii="Times New Roman" w:eastAsia="Calibri" w:hAnsi="Times New Roman" w:cs="Times New Roman"/>
          <w:sz w:val="28"/>
          <w:szCs w:val="28"/>
        </w:rPr>
        <w:t xml:space="preserve">Дидактические игры занимают особенно важное место в этой работе, поскольку, обязательным элементом в них является познавательное </w:t>
      </w:r>
      <w:r w:rsidR="00462DFE" w:rsidRPr="00462DFE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предметы и явления по общим признакам.</w:t>
      </w:r>
    </w:p>
    <w:p w:rsidR="0043639F" w:rsidRPr="00810EEA" w:rsidRDefault="00D11304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462DFE" w:rsidRPr="00462DFE">
        <w:rPr>
          <w:rFonts w:ascii="Times New Roman" w:eastAsia="Calibri" w:hAnsi="Times New Roman" w:cs="Times New Roman"/>
          <w:sz w:val="28"/>
          <w:szCs w:val="28"/>
        </w:rPr>
        <w:t>Игры-эксперименты - особая группа игр, которые очень эффективны в решении познавательно-речевых задач, а так же интересны и увлекательны для старших дошкольников, т.к. при этом они имеют возможность научиться видеть проблему, решать её, анализировать и сопоставлять факты, делать выводы, и добиваться результата.</w:t>
      </w:r>
    </w:p>
    <w:p w:rsidR="0043639F" w:rsidRPr="0043639F" w:rsidRDefault="0043639F" w:rsidP="0019385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3639F">
        <w:rPr>
          <w:rFonts w:ascii="Times New Roman" w:eastAsia="Calibri" w:hAnsi="Times New Roman" w:cs="Times New Roman"/>
          <w:sz w:val="28"/>
          <w:szCs w:val="28"/>
        </w:rPr>
        <w:t xml:space="preserve">Итак, работа по развитию речи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дошкольника в проектной деятельности </w:t>
      </w:r>
      <w:r w:rsidRPr="0043639F">
        <w:rPr>
          <w:rFonts w:ascii="Times New Roman" w:eastAsia="Calibri" w:hAnsi="Times New Roman" w:cs="Times New Roman"/>
          <w:sz w:val="28"/>
          <w:szCs w:val="28"/>
        </w:rPr>
        <w:t>проводится в системе, охватывающей все ее стороны (словарь, грамматический строй, звуковая культура речи, связанная речь). Каждая сторона речи включает в себя широкий круг задач и собственную динамику развития. Полноценная проработка такого обширного материала требует больших усилий и временных затрат. Однако есть реальная возможность установить взаимосвязь с другими видами деятельности детей, что позволяет перераспределить нагрузку, освободив время для игры, сохранив физическое, психическое и социальное здоровье дошкольника, развивая все стороны личности ребенка. Тем самым не только достигается экономия во времени, но и осуществляется нормальное функционирование речи в жизни детей.</w:t>
      </w:r>
    </w:p>
    <w:p w:rsidR="00381611" w:rsidRDefault="00381611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EA" w:rsidRDefault="00810EEA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EA" w:rsidRDefault="00810EEA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EEA" w:rsidRDefault="00810EEA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EA" w:rsidRDefault="00810EEA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EA" w:rsidRDefault="00810EEA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EA" w:rsidRDefault="00810EEA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EA" w:rsidRDefault="00810EEA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EA" w:rsidRDefault="00810EEA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EA" w:rsidRDefault="00810EEA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EA" w:rsidRDefault="00810EEA" w:rsidP="001938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EEA" w:rsidRPr="00836D0F" w:rsidRDefault="00810EEA" w:rsidP="00836D0F">
      <w:pPr>
        <w:tabs>
          <w:tab w:val="left" w:pos="2169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10EEA" w:rsidRPr="00836D0F" w:rsidSect="00810E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2E"/>
    <w:rsid w:val="00193850"/>
    <w:rsid w:val="00381611"/>
    <w:rsid w:val="0043639F"/>
    <w:rsid w:val="00462DFE"/>
    <w:rsid w:val="007A661D"/>
    <w:rsid w:val="00810EEA"/>
    <w:rsid w:val="00836D0F"/>
    <w:rsid w:val="00B30F2E"/>
    <w:rsid w:val="00D11304"/>
    <w:rsid w:val="00D3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8</cp:revision>
  <cp:lastPrinted>2015-04-05T10:53:00Z</cp:lastPrinted>
  <dcterms:created xsi:type="dcterms:W3CDTF">2015-03-29T12:58:00Z</dcterms:created>
  <dcterms:modified xsi:type="dcterms:W3CDTF">2015-04-05T11:12:00Z</dcterms:modified>
</cp:coreProperties>
</file>