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44" w:rsidRDefault="00621044" w:rsidP="00621044">
      <w:pPr>
        <w:pStyle w:val="a3"/>
        <w:keepNext/>
        <w:spacing w:before="120"/>
        <w:ind w:firstLine="284"/>
        <w:jc w:val="center"/>
        <w:rPr>
          <w:rFonts w:ascii="Times New Roman" w:hAnsi="Times New Roman"/>
          <w:i/>
          <w:spacing w:val="-4"/>
          <w:sz w:val="24"/>
          <w:szCs w:val="24"/>
        </w:rPr>
      </w:pPr>
      <w:r>
        <w:rPr>
          <w:rFonts w:ascii="Times New Roman" w:hAnsi="Times New Roman"/>
          <w:i/>
          <w:spacing w:val="-4"/>
          <w:sz w:val="24"/>
          <w:szCs w:val="24"/>
        </w:rPr>
        <w:t>Метод проектов</w:t>
      </w:r>
    </w:p>
    <w:p w:rsidR="00621044" w:rsidRDefault="00621044" w:rsidP="00621044">
      <w:pPr>
        <w:pStyle w:val="a3"/>
        <w:keepNext/>
        <w:spacing w:before="120"/>
        <w:ind w:firstLine="284"/>
        <w:jc w:val="right"/>
        <w:rPr>
          <w:rFonts w:ascii="Times New Roman" w:hAnsi="Times New Roman"/>
          <w:b/>
          <w:spacing w:val="-4"/>
          <w:sz w:val="24"/>
          <w:szCs w:val="24"/>
        </w:rPr>
      </w:pPr>
      <w:r w:rsidRPr="008A709E">
        <w:rPr>
          <w:rFonts w:ascii="Times New Roman" w:hAnsi="Times New Roman"/>
          <w:b/>
          <w:spacing w:val="-4"/>
          <w:sz w:val="24"/>
          <w:szCs w:val="24"/>
        </w:rPr>
        <w:t>Деятельность учителя и учащихся на разных стадиях работы над прое</w:t>
      </w:r>
      <w:r w:rsidRPr="008A709E">
        <w:rPr>
          <w:rFonts w:ascii="Times New Roman" w:hAnsi="Times New Roman"/>
          <w:b/>
          <w:spacing w:val="-4"/>
          <w:sz w:val="24"/>
          <w:szCs w:val="24"/>
        </w:rPr>
        <w:t>к</w:t>
      </w:r>
      <w:r>
        <w:rPr>
          <w:rFonts w:ascii="Times New Roman" w:hAnsi="Times New Roman"/>
          <w:b/>
          <w:spacing w:val="-4"/>
          <w:sz w:val="24"/>
          <w:szCs w:val="24"/>
        </w:rPr>
        <w:t>том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2"/>
        <w:gridCol w:w="3671"/>
        <w:gridCol w:w="3671"/>
      </w:tblGrid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044" w:rsidRDefault="00621044" w:rsidP="00395A0C">
            <w:pPr>
              <w:pStyle w:val="Normal"/>
              <w:keepNext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Стадии</w:t>
            </w:r>
          </w:p>
        </w:tc>
        <w:tc>
          <w:tcPr>
            <w:tcW w:w="3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044" w:rsidRDefault="00621044" w:rsidP="00395A0C">
            <w:pPr>
              <w:pStyle w:val="Normal"/>
              <w:keepNext/>
              <w:widowControl/>
              <w:spacing w:line="240" w:lineRule="auto"/>
              <w:ind w:left="4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учителя</w:t>
            </w:r>
          </w:p>
        </w:tc>
        <w:tc>
          <w:tcPr>
            <w:tcW w:w="3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044" w:rsidRDefault="00621044" w:rsidP="00395A0C">
            <w:pPr>
              <w:pStyle w:val="Normal"/>
              <w:keepNext/>
              <w:widowControl/>
              <w:spacing w:line="240" w:lineRule="auto"/>
              <w:ind w:left="4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учащихся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98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:rsidR="00621044" w:rsidRDefault="00621044" w:rsidP="00395A0C">
            <w:pPr>
              <w:pStyle w:val="Normal"/>
              <w:keepNext/>
              <w:widowControl/>
              <w:spacing w:before="120" w:after="120" w:line="240" w:lineRule="auto"/>
              <w:ind w:firstLine="261"/>
              <w:jc w:val="left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 xml:space="preserve">1. Погружение в проект. </w:t>
            </w:r>
            <w:proofErr w:type="spellStart"/>
            <w:r>
              <w:rPr>
                <w:b/>
                <w:bCs/>
                <w:sz w:val="23"/>
              </w:rPr>
              <w:t>Проблематизация</w:t>
            </w:r>
            <w:proofErr w:type="spellEnd"/>
            <w:r>
              <w:rPr>
                <w:b/>
                <w:bCs/>
                <w:sz w:val="23"/>
              </w:rPr>
              <w:t>, разработка проектн</w:t>
            </w:r>
            <w:r>
              <w:rPr>
                <w:b/>
                <w:bCs/>
                <w:sz w:val="23"/>
              </w:rPr>
              <w:t>о</w:t>
            </w:r>
            <w:r>
              <w:rPr>
                <w:b/>
                <w:bCs/>
                <w:sz w:val="23"/>
              </w:rPr>
              <w:t>го задания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left w:val="single" w:sz="12" w:space="0" w:color="auto"/>
              <w:bottom w:val="nil"/>
            </w:tcBorders>
          </w:tcPr>
          <w:p w:rsidR="00621044" w:rsidRDefault="00621044" w:rsidP="00395A0C">
            <w:pPr>
              <w:pStyle w:val="Normal"/>
              <w:widowControl/>
              <w:numPr>
                <w:ilvl w:val="1"/>
                <w:numId w:val="0"/>
              </w:numPr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1.1. Выбор пробл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мы (темы) проекта</w:t>
            </w:r>
          </w:p>
        </w:tc>
        <w:tc>
          <w:tcPr>
            <w:tcW w:w="3671" w:type="dxa"/>
            <w:tcBorders>
              <w:bottom w:val="nil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Отбирает возможные темы и предлагает их учащимся</w:t>
            </w:r>
          </w:p>
        </w:tc>
        <w:tc>
          <w:tcPr>
            <w:tcW w:w="3671" w:type="dxa"/>
            <w:tcBorders>
              <w:bottom w:val="nil"/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Обсуждение и принятие о</w:t>
            </w:r>
            <w:r>
              <w:rPr>
                <w:sz w:val="23"/>
              </w:rPr>
              <w:t>б</w:t>
            </w:r>
            <w:r>
              <w:rPr>
                <w:sz w:val="23"/>
              </w:rPr>
              <w:t>щего решения по теме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top w:val="nil"/>
              <w:left w:val="single" w:sz="12" w:space="0" w:color="auto"/>
              <w:bottom w:val="nil"/>
            </w:tcBorders>
          </w:tcPr>
          <w:p w:rsidR="00621044" w:rsidRDefault="00621044" w:rsidP="00395A0C">
            <w:pPr>
              <w:pStyle w:val="Normal"/>
              <w:widowControl/>
              <w:numPr>
                <w:ilvl w:val="1"/>
                <w:numId w:val="0"/>
              </w:numPr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Поиск проблемы</w:t>
            </w:r>
          </w:p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Выбор и обоснов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>ние проекта</w:t>
            </w:r>
          </w:p>
        </w:tc>
        <w:tc>
          <w:tcPr>
            <w:tcW w:w="3671" w:type="dxa"/>
            <w:tcBorders>
              <w:top w:val="nil"/>
              <w:bottom w:val="nil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Предлагает учащимся совмес</w:t>
            </w:r>
            <w:r>
              <w:rPr>
                <w:sz w:val="23"/>
              </w:rPr>
              <w:t>т</w:t>
            </w:r>
            <w:r>
              <w:rPr>
                <w:sz w:val="23"/>
              </w:rPr>
              <w:t>но отобрать тему проекта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Группа учащихся совместно с учителем отбирает темы и предл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>гает классу для обсуждения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top w:val="nil"/>
              <w:left w:val="single" w:sz="12" w:space="0" w:color="auto"/>
              <w:bottom w:val="nil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</w:p>
        </w:tc>
        <w:tc>
          <w:tcPr>
            <w:tcW w:w="3671" w:type="dxa"/>
            <w:tcBorders>
              <w:top w:val="nil"/>
              <w:bottom w:val="nil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Участвует в обсуждении тем, предложенных учащимися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Самостоятельный подбор тем и их обсужд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ние с товарищами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512" w:type="dxa"/>
            <w:vMerge w:val="restart"/>
            <w:tcBorders>
              <w:left w:val="single" w:sz="12" w:space="0" w:color="auto"/>
              <w:bottom w:val="nil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1.2. Анализ предстоящей деятельн</w:t>
            </w:r>
            <w:r>
              <w:rPr>
                <w:sz w:val="23"/>
              </w:rPr>
              <w:t>о</w:t>
            </w:r>
            <w:r>
              <w:rPr>
                <w:sz w:val="23"/>
              </w:rPr>
              <w:t xml:space="preserve">сти. Выделение </w:t>
            </w:r>
            <w:proofErr w:type="spellStart"/>
            <w:r>
              <w:rPr>
                <w:sz w:val="23"/>
              </w:rPr>
              <w:t>по</w:t>
            </w:r>
            <w:r>
              <w:rPr>
                <w:sz w:val="23"/>
              </w:rPr>
              <w:t>д</w:t>
            </w:r>
            <w:r>
              <w:rPr>
                <w:sz w:val="23"/>
              </w:rPr>
              <w:t>тем</w:t>
            </w:r>
            <w:proofErr w:type="spellEnd"/>
            <w:r>
              <w:rPr>
                <w:sz w:val="23"/>
              </w:rPr>
              <w:t xml:space="preserve"> в теме прое</w:t>
            </w:r>
            <w:r>
              <w:rPr>
                <w:sz w:val="23"/>
              </w:rPr>
              <w:t>к</w:t>
            </w:r>
            <w:r>
              <w:rPr>
                <w:sz w:val="23"/>
              </w:rPr>
              <w:t>та</w:t>
            </w:r>
          </w:p>
        </w:tc>
        <w:tc>
          <w:tcPr>
            <w:tcW w:w="3671" w:type="dxa"/>
            <w:tcBorders>
              <w:bottom w:val="nil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Предварительно вычленяет </w:t>
            </w:r>
            <w:proofErr w:type="spellStart"/>
            <w:r>
              <w:rPr>
                <w:sz w:val="23"/>
              </w:rPr>
              <w:t>подтемы</w:t>
            </w:r>
            <w:proofErr w:type="spellEnd"/>
            <w:r>
              <w:rPr>
                <w:sz w:val="23"/>
              </w:rPr>
              <w:t xml:space="preserve"> и предлагает учащимся для выбора</w:t>
            </w:r>
          </w:p>
        </w:tc>
        <w:tc>
          <w:tcPr>
            <w:tcW w:w="3671" w:type="dxa"/>
            <w:tcBorders>
              <w:bottom w:val="nil"/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 xml:space="preserve">Каждый ученик выбирает себе </w:t>
            </w:r>
            <w:proofErr w:type="spellStart"/>
            <w:r>
              <w:rPr>
                <w:sz w:val="23"/>
              </w:rPr>
              <w:t>подтему</w:t>
            </w:r>
            <w:proofErr w:type="spellEnd"/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vMerge/>
            <w:tcBorders>
              <w:top w:val="nil"/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</w:p>
        </w:tc>
        <w:tc>
          <w:tcPr>
            <w:tcW w:w="3671" w:type="dxa"/>
            <w:tcBorders>
              <w:top w:val="nil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Вместе с учащимися проводит эту работу</w:t>
            </w:r>
          </w:p>
        </w:tc>
        <w:tc>
          <w:tcPr>
            <w:tcW w:w="3671" w:type="dxa"/>
            <w:tcBorders>
              <w:top w:val="nil"/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Активное обсуждение и пре</w:t>
            </w:r>
            <w:r>
              <w:rPr>
                <w:sz w:val="23"/>
              </w:rPr>
              <w:t>д</w:t>
            </w:r>
            <w:r>
              <w:rPr>
                <w:sz w:val="23"/>
              </w:rPr>
              <w:t xml:space="preserve">ложение вариантов </w:t>
            </w:r>
            <w:proofErr w:type="spellStart"/>
            <w:r>
              <w:rPr>
                <w:sz w:val="23"/>
              </w:rPr>
              <w:t>подтем</w:t>
            </w:r>
            <w:proofErr w:type="spellEnd"/>
            <w:r>
              <w:rPr>
                <w:sz w:val="23"/>
              </w:rPr>
              <w:t>. Ка</w:t>
            </w:r>
            <w:r>
              <w:rPr>
                <w:sz w:val="23"/>
              </w:rPr>
              <w:t>ж</w:t>
            </w:r>
            <w:r>
              <w:rPr>
                <w:sz w:val="23"/>
              </w:rPr>
              <w:t>дый выбирает одну из них для с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бя (т.е. выбирает себе роль)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1.3. Формирование творческих групп</w:t>
            </w:r>
          </w:p>
        </w:tc>
        <w:tc>
          <w:tcPr>
            <w:tcW w:w="3671" w:type="dxa"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Проводит организационную р</w:t>
            </w:r>
            <w:r>
              <w:rPr>
                <w:spacing w:val="-4"/>
                <w:sz w:val="23"/>
              </w:rPr>
              <w:t>а</w:t>
            </w:r>
            <w:r>
              <w:rPr>
                <w:spacing w:val="-4"/>
                <w:sz w:val="23"/>
              </w:rPr>
              <w:t xml:space="preserve">боту по объединению школьников, выбравших себе конкретные </w:t>
            </w:r>
            <w:proofErr w:type="spellStart"/>
            <w:r>
              <w:rPr>
                <w:spacing w:val="-4"/>
                <w:sz w:val="23"/>
              </w:rPr>
              <w:t>подт</w:t>
            </w:r>
            <w:r>
              <w:rPr>
                <w:spacing w:val="-4"/>
                <w:sz w:val="23"/>
              </w:rPr>
              <w:t>е</w:t>
            </w:r>
            <w:r>
              <w:rPr>
                <w:spacing w:val="-4"/>
                <w:sz w:val="23"/>
              </w:rPr>
              <w:t>мы</w:t>
            </w:r>
            <w:proofErr w:type="spellEnd"/>
            <w:r>
              <w:rPr>
                <w:spacing w:val="-4"/>
                <w:sz w:val="23"/>
              </w:rPr>
              <w:t xml:space="preserve"> и виды деятельн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4"/>
                <w:sz w:val="23"/>
              </w:rPr>
              <w:t>сти</w:t>
            </w:r>
          </w:p>
        </w:tc>
        <w:tc>
          <w:tcPr>
            <w:tcW w:w="3671" w:type="dxa"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После определения своих р</w:t>
            </w:r>
            <w:r>
              <w:rPr>
                <w:sz w:val="23"/>
              </w:rPr>
              <w:t>о</w:t>
            </w:r>
            <w:r>
              <w:rPr>
                <w:sz w:val="23"/>
              </w:rPr>
              <w:t>лей комплектуются в соответс</w:t>
            </w:r>
            <w:r>
              <w:rPr>
                <w:sz w:val="23"/>
              </w:rPr>
              <w:t>т</w:t>
            </w:r>
            <w:r>
              <w:rPr>
                <w:sz w:val="23"/>
              </w:rPr>
              <w:t xml:space="preserve">вии с ними в малые группы 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85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621044" w:rsidRDefault="00621044" w:rsidP="00395A0C">
            <w:pPr>
              <w:pStyle w:val="Normal"/>
              <w:keepNext/>
              <w:widowControl/>
              <w:spacing w:before="120" w:after="120" w:line="240" w:lineRule="auto"/>
              <w:ind w:firstLine="261"/>
              <w:jc w:val="left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2. Разработка пр</w:t>
            </w:r>
            <w:r>
              <w:rPr>
                <w:b/>
                <w:bCs/>
                <w:sz w:val="23"/>
              </w:rPr>
              <w:t>о</w:t>
            </w:r>
            <w:r>
              <w:rPr>
                <w:b/>
                <w:bCs/>
                <w:sz w:val="23"/>
              </w:rPr>
              <w:t>екта (планирование и организация деятельности)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2.1. Подготовка ма</w:t>
            </w:r>
            <w:r>
              <w:rPr>
                <w:spacing w:val="-4"/>
                <w:sz w:val="23"/>
              </w:rPr>
              <w:softHyphen/>
              <w:t>те</w:t>
            </w:r>
            <w:r>
              <w:rPr>
                <w:spacing w:val="-4"/>
                <w:sz w:val="23"/>
              </w:rPr>
              <w:softHyphen/>
              <w:t xml:space="preserve">риалов к </w:t>
            </w:r>
            <w:r>
              <w:rPr>
                <w:spacing w:val="-8"/>
                <w:sz w:val="23"/>
              </w:rPr>
              <w:t>исслед</w:t>
            </w:r>
            <w:r>
              <w:rPr>
                <w:spacing w:val="-8"/>
                <w:sz w:val="23"/>
              </w:rPr>
              <w:t>о</w:t>
            </w:r>
            <w:r>
              <w:rPr>
                <w:spacing w:val="-8"/>
                <w:sz w:val="23"/>
              </w:rPr>
              <w:t>ва</w:t>
            </w:r>
            <w:r>
              <w:rPr>
                <w:spacing w:val="-8"/>
                <w:sz w:val="23"/>
              </w:rPr>
              <w:softHyphen/>
              <w:t>тельской работе: фор</w:t>
            </w:r>
            <w:r>
              <w:rPr>
                <w:spacing w:val="-8"/>
                <w:sz w:val="23"/>
              </w:rPr>
              <w:softHyphen/>
              <w:t>му</w:t>
            </w:r>
            <w:r>
              <w:rPr>
                <w:spacing w:val="-8"/>
                <w:sz w:val="23"/>
              </w:rPr>
              <w:softHyphen/>
            </w:r>
            <w:r>
              <w:rPr>
                <w:spacing w:val="-8"/>
                <w:sz w:val="23"/>
              </w:rPr>
              <w:softHyphen/>
              <w:t>лирование вопро</w:t>
            </w:r>
            <w:r>
              <w:rPr>
                <w:spacing w:val="-8"/>
                <w:sz w:val="23"/>
              </w:rPr>
              <w:softHyphen/>
              <w:t>сов, на которые нужно о</w:t>
            </w:r>
            <w:r>
              <w:rPr>
                <w:spacing w:val="-8"/>
                <w:sz w:val="23"/>
              </w:rPr>
              <w:t>т</w:t>
            </w:r>
            <w:r>
              <w:rPr>
                <w:spacing w:val="-8"/>
                <w:sz w:val="23"/>
              </w:rPr>
              <w:t>ве</w:t>
            </w:r>
            <w:r>
              <w:rPr>
                <w:spacing w:val="-8"/>
                <w:sz w:val="23"/>
              </w:rPr>
              <w:softHyphen/>
              <w:t xml:space="preserve">тить, </w:t>
            </w:r>
            <w:r>
              <w:rPr>
                <w:spacing w:val="-10"/>
                <w:sz w:val="23"/>
              </w:rPr>
              <w:t>задание для групп</w:t>
            </w:r>
            <w:r>
              <w:rPr>
                <w:spacing w:val="-4"/>
                <w:sz w:val="23"/>
              </w:rPr>
              <w:t>, отбор литерат</w:t>
            </w:r>
            <w:r>
              <w:rPr>
                <w:spacing w:val="-4"/>
                <w:sz w:val="23"/>
              </w:rPr>
              <w:t>у</w:t>
            </w:r>
            <w:r>
              <w:rPr>
                <w:spacing w:val="-4"/>
                <w:sz w:val="23"/>
              </w:rPr>
              <w:t>ры</w:t>
            </w:r>
          </w:p>
        </w:tc>
        <w:tc>
          <w:tcPr>
            <w:tcW w:w="3671" w:type="dxa"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Если проект большой, то уч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4"/>
                <w:sz w:val="23"/>
              </w:rPr>
              <w:t>тель заранее разрабатывает и пре</w:t>
            </w:r>
            <w:r>
              <w:rPr>
                <w:spacing w:val="-4"/>
                <w:sz w:val="23"/>
              </w:rPr>
              <w:softHyphen/>
              <w:t>д</w:t>
            </w:r>
            <w:r>
              <w:rPr>
                <w:spacing w:val="-4"/>
                <w:sz w:val="23"/>
              </w:rPr>
              <w:softHyphen/>
              <w:t>лагает задания, вопросы для п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4"/>
                <w:sz w:val="23"/>
              </w:rPr>
              <w:t>исковой деятельности и литерат</w:t>
            </w:r>
            <w:r>
              <w:rPr>
                <w:spacing w:val="-4"/>
                <w:sz w:val="23"/>
              </w:rPr>
              <w:t>у</w:t>
            </w:r>
            <w:r>
              <w:rPr>
                <w:spacing w:val="-4"/>
                <w:sz w:val="23"/>
              </w:rPr>
              <w:t>ру</w:t>
            </w:r>
          </w:p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В зависимости от возраста ст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пень участия учащихся будет ра</w:t>
            </w:r>
            <w:r>
              <w:rPr>
                <w:sz w:val="23"/>
              </w:rPr>
              <w:t>з</w:t>
            </w:r>
            <w:r>
              <w:rPr>
                <w:sz w:val="23"/>
              </w:rPr>
              <w:t>ная</w:t>
            </w:r>
          </w:p>
        </w:tc>
        <w:tc>
          <w:tcPr>
            <w:tcW w:w="3671" w:type="dxa"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a3"/>
              <w:ind w:firstLine="33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Участие в разработке заданий для младших, определение их сильных и слабых сторон, возможностей и трудностей отдельными учащимися ста</w:t>
            </w:r>
            <w:r>
              <w:rPr>
                <w:rFonts w:ascii="Times New Roman" w:hAnsi="Times New Roman"/>
                <w:sz w:val="23"/>
              </w:rPr>
              <w:t>р</w:t>
            </w:r>
            <w:r>
              <w:rPr>
                <w:rFonts w:ascii="Times New Roman" w:hAnsi="Times New Roman"/>
                <w:sz w:val="23"/>
              </w:rPr>
              <w:t>ших классов</w:t>
            </w:r>
          </w:p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2.2. Планирование технологического пр</w:t>
            </w:r>
            <w:r>
              <w:rPr>
                <w:sz w:val="23"/>
              </w:rPr>
              <w:t>о</w:t>
            </w:r>
            <w:r>
              <w:rPr>
                <w:sz w:val="23"/>
              </w:rPr>
              <w:t>цесса</w:t>
            </w:r>
          </w:p>
        </w:tc>
        <w:tc>
          <w:tcPr>
            <w:tcW w:w="3671" w:type="dxa"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Консультирует, координирует работу, стимулирует деятел</w:t>
            </w:r>
            <w:r>
              <w:rPr>
                <w:sz w:val="23"/>
              </w:rPr>
              <w:t>ь</w:t>
            </w:r>
            <w:r>
              <w:rPr>
                <w:sz w:val="23"/>
              </w:rPr>
              <w:t>ность детей</w:t>
            </w:r>
          </w:p>
        </w:tc>
        <w:tc>
          <w:tcPr>
            <w:tcW w:w="3671" w:type="dxa"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Осуществление поисковой де</w:t>
            </w:r>
            <w:r>
              <w:rPr>
                <w:sz w:val="23"/>
              </w:rPr>
              <w:t>я</w:t>
            </w:r>
            <w:r>
              <w:rPr>
                <w:sz w:val="23"/>
              </w:rPr>
              <w:t>тельности, информирование друг др</w:t>
            </w:r>
            <w:r>
              <w:rPr>
                <w:sz w:val="23"/>
              </w:rPr>
              <w:t>у</w:t>
            </w:r>
            <w:r>
              <w:rPr>
                <w:sz w:val="23"/>
              </w:rPr>
              <w:t>га о ходе работы, применение коллективного решения пр</w:t>
            </w:r>
            <w:r>
              <w:rPr>
                <w:sz w:val="23"/>
              </w:rPr>
              <w:t>о</w:t>
            </w:r>
            <w:r>
              <w:rPr>
                <w:sz w:val="23"/>
              </w:rPr>
              <w:t>блем и т.п.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2.3. Разработка документации. Опред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ление форм выраж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ния итогов (результ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>тов) проектной де</w:t>
            </w:r>
            <w:r>
              <w:rPr>
                <w:sz w:val="23"/>
              </w:rPr>
              <w:t>я</w:t>
            </w:r>
            <w:r>
              <w:rPr>
                <w:sz w:val="23"/>
              </w:rPr>
              <w:t>тельности</w:t>
            </w:r>
          </w:p>
        </w:tc>
        <w:tc>
          <w:tcPr>
            <w:tcW w:w="3671" w:type="dxa"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Принимает участие в обсужд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нии, контролирует по общим н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>правлениям</w:t>
            </w:r>
          </w:p>
        </w:tc>
        <w:tc>
          <w:tcPr>
            <w:tcW w:w="3671" w:type="dxa"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pacing w:val="-6"/>
                <w:sz w:val="23"/>
              </w:rPr>
            </w:pPr>
            <w:r>
              <w:rPr>
                <w:spacing w:val="-6"/>
                <w:sz w:val="23"/>
              </w:rPr>
              <w:t>В группах, а затем в классе обсуждение плана деятельности, фо</w:t>
            </w:r>
            <w:r>
              <w:rPr>
                <w:spacing w:val="-6"/>
                <w:sz w:val="23"/>
              </w:rPr>
              <w:t>р</w:t>
            </w:r>
            <w:r>
              <w:rPr>
                <w:spacing w:val="-6"/>
                <w:sz w:val="23"/>
              </w:rPr>
              <w:softHyphen/>
              <w:t>мы представления результата исслед</w:t>
            </w:r>
            <w:r>
              <w:rPr>
                <w:spacing w:val="-6"/>
                <w:sz w:val="23"/>
              </w:rPr>
              <w:t>о</w:t>
            </w:r>
            <w:r>
              <w:rPr>
                <w:spacing w:val="-6"/>
                <w:sz w:val="23"/>
              </w:rPr>
              <w:t>вательской деятельности: виде</w:t>
            </w:r>
            <w:r>
              <w:rPr>
                <w:spacing w:val="-6"/>
                <w:sz w:val="23"/>
              </w:rPr>
              <w:t>о</w:t>
            </w:r>
            <w:r>
              <w:rPr>
                <w:spacing w:val="-6"/>
                <w:sz w:val="23"/>
              </w:rPr>
              <w:t>фильм, альбом, натуральные объекты, литературная го</w:t>
            </w:r>
            <w:r>
              <w:rPr>
                <w:spacing w:val="-6"/>
                <w:sz w:val="23"/>
              </w:rPr>
              <w:t>с</w:t>
            </w:r>
            <w:r>
              <w:rPr>
                <w:spacing w:val="-6"/>
                <w:sz w:val="23"/>
              </w:rPr>
              <w:t>тиная и т.д.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85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621044" w:rsidRDefault="00621044" w:rsidP="00395A0C">
            <w:pPr>
              <w:pStyle w:val="Normal"/>
              <w:keepNext/>
              <w:widowControl/>
              <w:spacing w:before="120" w:after="120" w:line="240" w:lineRule="auto"/>
              <w:ind w:firstLine="284"/>
              <w:jc w:val="left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3. Технологическая стадия (осуществление деятельности)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3.1. Организация ра</w:t>
            </w:r>
            <w:r>
              <w:rPr>
                <w:spacing w:val="-4"/>
                <w:sz w:val="23"/>
              </w:rPr>
              <w:softHyphen/>
              <w:t>бочего места</w:t>
            </w:r>
          </w:p>
        </w:tc>
        <w:tc>
          <w:tcPr>
            <w:tcW w:w="3671" w:type="dxa"/>
            <w:vMerge w:val="restart"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Следит за соблюдением труд</w:t>
            </w:r>
            <w:r>
              <w:rPr>
                <w:sz w:val="23"/>
              </w:rPr>
              <w:t>о</w:t>
            </w:r>
            <w:r>
              <w:rPr>
                <w:sz w:val="23"/>
              </w:rPr>
              <w:t>вой и технологической дисципл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>ны, культуры труда</w:t>
            </w:r>
          </w:p>
        </w:tc>
        <w:tc>
          <w:tcPr>
            <w:tcW w:w="3671" w:type="dxa"/>
            <w:vMerge w:val="restart"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Осуществление </w:t>
            </w:r>
            <w:proofErr w:type="spellStart"/>
            <w:r>
              <w:rPr>
                <w:sz w:val="23"/>
              </w:rPr>
              <w:t>самоактуализ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>ции</w:t>
            </w:r>
            <w:proofErr w:type="spellEnd"/>
            <w:r>
              <w:rPr>
                <w:sz w:val="23"/>
              </w:rPr>
              <w:t xml:space="preserve"> своей деятельности. Исслед</w:t>
            </w:r>
            <w:r>
              <w:rPr>
                <w:sz w:val="23"/>
              </w:rPr>
              <w:t>о</w:t>
            </w:r>
            <w:r>
              <w:rPr>
                <w:sz w:val="23"/>
              </w:rPr>
              <w:t>вательская, творческая, информ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 xml:space="preserve">ционная, </w:t>
            </w:r>
            <w:r>
              <w:rPr>
                <w:sz w:val="23"/>
              </w:rPr>
              <w:lastRenderedPageBreak/>
              <w:t>социально-значимая де</w:t>
            </w:r>
            <w:r>
              <w:rPr>
                <w:sz w:val="23"/>
              </w:rPr>
              <w:t>я</w:t>
            </w:r>
            <w:r>
              <w:rPr>
                <w:sz w:val="23"/>
              </w:rPr>
              <w:t>тельность. Моделирование. Ко</w:t>
            </w:r>
            <w:r>
              <w:rPr>
                <w:sz w:val="23"/>
              </w:rPr>
              <w:t>н</w:t>
            </w:r>
            <w:r>
              <w:rPr>
                <w:sz w:val="23"/>
              </w:rPr>
              <w:t>сультации при необход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>мости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>3.2. Выполнение те</w:t>
            </w:r>
            <w:r>
              <w:rPr>
                <w:spacing w:val="-8"/>
                <w:sz w:val="23"/>
              </w:rPr>
              <w:softHyphen/>
              <w:t>х</w:t>
            </w:r>
            <w:r>
              <w:rPr>
                <w:spacing w:val="-8"/>
                <w:sz w:val="23"/>
              </w:rPr>
              <w:softHyphen/>
            </w:r>
            <w:r>
              <w:rPr>
                <w:spacing w:val="-8"/>
                <w:sz w:val="23"/>
              </w:rPr>
              <w:softHyphen/>
              <w:t>но</w:t>
            </w:r>
            <w:r>
              <w:rPr>
                <w:spacing w:val="-8"/>
                <w:sz w:val="23"/>
              </w:rPr>
              <w:softHyphen/>
              <w:t>логических дейс</w:t>
            </w:r>
            <w:r>
              <w:rPr>
                <w:spacing w:val="-8"/>
                <w:sz w:val="23"/>
              </w:rPr>
              <w:t>т</w:t>
            </w:r>
            <w:r>
              <w:rPr>
                <w:spacing w:val="-8"/>
                <w:sz w:val="23"/>
              </w:rPr>
              <w:t>вий</w:t>
            </w:r>
          </w:p>
        </w:tc>
        <w:tc>
          <w:tcPr>
            <w:tcW w:w="3671" w:type="dxa"/>
            <w:vMerge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</w:p>
        </w:tc>
        <w:tc>
          <w:tcPr>
            <w:tcW w:w="3671" w:type="dxa"/>
            <w:vMerge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lastRenderedPageBreak/>
              <w:t>3.3. Моделирование</w:t>
            </w:r>
          </w:p>
        </w:tc>
        <w:tc>
          <w:tcPr>
            <w:tcW w:w="3671" w:type="dxa"/>
            <w:vMerge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</w:p>
        </w:tc>
        <w:tc>
          <w:tcPr>
            <w:tcW w:w="3671" w:type="dxa"/>
            <w:vMerge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85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621044" w:rsidRDefault="00621044" w:rsidP="00395A0C">
            <w:pPr>
              <w:pStyle w:val="Normal"/>
              <w:keepNext/>
              <w:widowControl/>
              <w:spacing w:before="120" w:after="120" w:line="240" w:lineRule="auto"/>
              <w:ind w:firstLine="284"/>
              <w:jc w:val="left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lastRenderedPageBreak/>
              <w:t>4. Заключительная стадия (презентация и оценка результатов)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4.1. Оформление р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зультатов</w:t>
            </w:r>
          </w:p>
        </w:tc>
        <w:tc>
          <w:tcPr>
            <w:tcW w:w="3671" w:type="dxa"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Консультирует, координирует работу групп, стимулирует их деятел</w:t>
            </w:r>
            <w:r>
              <w:rPr>
                <w:sz w:val="23"/>
              </w:rPr>
              <w:t>ь</w:t>
            </w:r>
            <w:r>
              <w:rPr>
                <w:sz w:val="23"/>
              </w:rPr>
              <w:t xml:space="preserve">ность </w:t>
            </w:r>
          </w:p>
        </w:tc>
        <w:tc>
          <w:tcPr>
            <w:tcW w:w="3671" w:type="dxa"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pacing w:val="-4"/>
                <w:sz w:val="23"/>
              </w:rPr>
            </w:pPr>
            <w:proofErr w:type="gramStart"/>
            <w:r>
              <w:rPr>
                <w:spacing w:val="-4"/>
                <w:sz w:val="23"/>
              </w:rPr>
              <w:t>Вначале по группам, а потом во взаимодействии с другими групп</w:t>
            </w:r>
            <w:r>
              <w:rPr>
                <w:spacing w:val="-4"/>
                <w:sz w:val="23"/>
              </w:rPr>
              <w:t>а</w:t>
            </w:r>
            <w:r>
              <w:rPr>
                <w:spacing w:val="-4"/>
                <w:sz w:val="23"/>
              </w:rPr>
              <w:t>ми оформление результатов в соо</w:t>
            </w:r>
            <w:r>
              <w:rPr>
                <w:spacing w:val="-4"/>
                <w:sz w:val="23"/>
              </w:rPr>
              <w:t>т</w:t>
            </w:r>
            <w:r>
              <w:rPr>
                <w:spacing w:val="-4"/>
                <w:sz w:val="23"/>
              </w:rPr>
              <w:t>ветствии с принятым формами</w:t>
            </w:r>
            <w:proofErr w:type="gramEnd"/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lef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4.2. Защита, презе</w:t>
            </w:r>
            <w:r>
              <w:rPr>
                <w:sz w:val="23"/>
              </w:rPr>
              <w:t>н</w:t>
            </w:r>
            <w:r>
              <w:rPr>
                <w:sz w:val="23"/>
              </w:rPr>
              <w:t>тация (контроль и и</w:t>
            </w:r>
            <w:r>
              <w:rPr>
                <w:sz w:val="23"/>
              </w:rPr>
              <w:t>с</w:t>
            </w:r>
            <w:r>
              <w:rPr>
                <w:sz w:val="23"/>
              </w:rPr>
              <w:t>пытание) результатов</w:t>
            </w:r>
          </w:p>
        </w:tc>
        <w:tc>
          <w:tcPr>
            <w:tcW w:w="3671" w:type="dxa"/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Организует экспертизу, напр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>мер, приглашает в качестве эк</w:t>
            </w:r>
            <w:r>
              <w:rPr>
                <w:sz w:val="23"/>
              </w:rPr>
              <w:t>с</w:t>
            </w:r>
            <w:r>
              <w:rPr>
                <w:sz w:val="23"/>
              </w:rPr>
              <w:t>пертов старших школьников или параллельный класс, родителей и т.д.</w:t>
            </w:r>
          </w:p>
        </w:tc>
        <w:tc>
          <w:tcPr>
            <w:tcW w:w="3671" w:type="dxa"/>
            <w:tcBorders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Доклад о результатах своей р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>боты, демонстрируют их</w:t>
            </w:r>
          </w:p>
        </w:tc>
      </w:tr>
      <w:tr w:rsidR="00621044" w:rsidTr="00395A0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12" w:type="dxa"/>
            <w:tcBorders>
              <w:left w:val="single" w:sz="12" w:space="0" w:color="auto"/>
              <w:bottom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4.3. </w:t>
            </w:r>
            <w:proofErr w:type="spellStart"/>
            <w:r>
              <w:rPr>
                <w:sz w:val="23"/>
              </w:rPr>
              <w:t>Саморефле</w:t>
            </w:r>
            <w:r>
              <w:rPr>
                <w:sz w:val="23"/>
              </w:rPr>
              <w:t>к</w:t>
            </w:r>
            <w:r>
              <w:rPr>
                <w:sz w:val="23"/>
              </w:rPr>
              <w:t>сия</w:t>
            </w:r>
            <w:proofErr w:type="spellEnd"/>
            <w:r>
              <w:rPr>
                <w:sz w:val="23"/>
              </w:rPr>
              <w:t>. Оценка результ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>тов и процесса в ц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лом</w:t>
            </w:r>
          </w:p>
        </w:tc>
        <w:tc>
          <w:tcPr>
            <w:tcW w:w="3671" w:type="dxa"/>
            <w:tcBorders>
              <w:bottom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Оценивает свою деятельность по педагогическому руководству деятельностью детей, учитывая их оценки</w:t>
            </w:r>
          </w:p>
        </w:tc>
        <w:tc>
          <w:tcPr>
            <w:tcW w:w="3671" w:type="dxa"/>
            <w:tcBorders>
              <w:bottom w:val="single" w:sz="12" w:space="0" w:color="auto"/>
              <w:right w:val="single" w:sz="12" w:space="0" w:color="auto"/>
            </w:tcBorders>
          </w:tcPr>
          <w:p w:rsidR="00621044" w:rsidRDefault="00621044" w:rsidP="00395A0C">
            <w:pPr>
              <w:pStyle w:val="Normal"/>
              <w:widowControl/>
              <w:spacing w:line="240" w:lineRule="auto"/>
              <w:ind w:firstLine="284"/>
              <w:jc w:val="left"/>
              <w:rPr>
                <w:sz w:val="23"/>
              </w:rPr>
            </w:pPr>
            <w:r>
              <w:rPr>
                <w:sz w:val="23"/>
              </w:rPr>
              <w:t>Осуществление самооценки р</w:t>
            </w:r>
            <w:r>
              <w:rPr>
                <w:sz w:val="23"/>
              </w:rPr>
              <w:t>е</w:t>
            </w:r>
            <w:r>
              <w:rPr>
                <w:sz w:val="23"/>
              </w:rPr>
              <w:t>зультатов, процесса, себя в нем с учетом оценки других. Участие в коллективном обсуждении, групповая рефле</w:t>
            </w:r>
            <w:r>
              <w:rPr>
                <w:sz w:val="23"/>
              </w:rPr>
              <w:t>к</w:t>
            </w:r>
            <w:r>
              <w:rPr>
                <w:sz w:val="23"/>
              </w:rPr>
              <w:t>сия</w:t>
            </w:r>
          </w:p>
        </w:tc>
      </w:tr>
    </w:tbl>
    <w:p w:rsidR="00621044" w:rsidRPr="008A709E" w:rsidRDefault="00621044" w:rsidP="00621044">
      <w:pPr>
        <w:pStyle w:val="a3"/>
        <w:keepNext/>
        <w:spacing w:before="120"/>
        <w:ind w:firstLine="284"/>
        <w:jc w:val="right"/>
        <w:rPr>
          <w:rFonts w:ascii="Times New Roman" w:hAnsi="Times New Roman"/>
          <w:b/>
          <w:spacing w:val="-4"/>
          <w:sz w:val="24"/>
          <w:szCs w:val="24"/>
        </w:rPr>
      </w:pPr>
    </w:p>
    <w:p w:rsidR="00A7257A" w:rsidRDefault="00A7257A"/>
    <w:sectPr w:rsidR="00A7257A" w:rsidSect="00A7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1044"/>
    <w:rsid w:val="00621044"/>
    <w:rsid w:val="00A7257A"/>
    <w:rsid w:val="00FC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2104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2104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l">
    <w:name w:val="Normal"/>
    <w:rsid w:val="00621044"/>
    <w:pPr>
      <w:widowControl w:val="0"/>
      <w:spacing w:after="0" w:line="28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2013-03-16T08:01:00Z</dcterms:created>
  <dcterms:modified xsi:type="dcterms:W3CDTF">2013-03-16T10:15:00Z</dcterms:modified>
</cp:coreProperties>
</file>