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D0" w:rsidRPr="00817ED0" w:rsidRDefault="00817ED0" w:rsidP="00817ED0">
      <w:pPr>
        <w:spacing w:after="0" w:line="240" w:lineRule="auto"/>
        <w:ind w:left="-720" w:firstLine="360"/>
        <w:jc w:val="center"/>
        <w:rPr>
          <w:rFonts w:ascii="Times New Roman" w:hAnsi="Times New Roman"/>
          <w:b/>
          <w:sz w:val="28"/>
          <w:szCs w:val="28"/>
        </w:rPr>
      </w:pPr>
      <w:r w:rsidRPr="00817ED0">
        <w:rPr>
          <w:rFonts w:ascii="Times New Roman" w:hAnsi="Times New Roman"/>
          <w:b/>
          <w:sz w:val="28"/>
          <w:szCs w:val="28"/>
        </w:rPr>
        <w:t>ОКРУЖАЮЩИЙ МИР</w:t>
      </w:r>
    </w:p>
    <w:p w:rsidR="00817ED0" w:rsidRPr="00817ED0" w:rsidRDefault="00817ED0" w:rsidP="00817ED0">
      <w:pPr>
        <w:spacing w:after="0" w:line="240" w:lineRule="auto"/>
        <w:ind w:left="-720" w:firstLine="360"/>
        <w:jc w:val="center"/>
        <w:rPr>
          <w:rFonts w:ascii="Times New Roman" w:hAnsi="Times New Roman"/>
          <w:b/>
          <w:sz w:val="28"/>
          <w:szCs w:val="28"/>
        </w:rPr>
      </w:pPr>
      <w:r w:rsidRPr="00817ED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Рабочая программа курса «Окружающий мир» для второго класса составлена на основе Федерального государ</w:t>
      </w:r>
      <w:r w:rsidRPr="00817ED0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817ED0">
        <w:rPr>
          <w:rFonts w:ascii="Times New Roman" w:hAnsi="Times New Roman"/>
          <w:sz w:val="28"/>
          <w:szCs w:val="28"/>
        </w:rPr>
        <w:softHyphen/>
        <w:t>зования (2009 года)</w:t>
      </w:r>
      <w:proofErr w:type="gramStart"/>
      <w:r w:rsidRPr="00817ED0">
        <w:rPr>
          <w:rFonts w:ascii="Times New Roman" w:hAnsi="Times New Roman"/>
          <w:sz w:val="28"/>
          <w:szCs w:val="28"/>
        </w:rPr>
        <w:t>,П</w:t>
      </w:r>
      <w:proofErr w:type="gramEnd"/>
      <w:r w:rsidRPr="00817ED0">
        <w:rPr>
          <w:rFonts w:ascii="Times New Roman" w:hAnsi="Times New Roman"/>
          <w:sz w:val="28"/>
          <w:szCs w:val="28"/>
        </w:rPr>
        <w:t>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А.А. Плешакова «Окружающий мир. 1-4 классы» (УМК «Школа России»).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Изучение курса «Окружающий мир» в начальной школе на</w:t>
      </w:r>
      <w:r w:rsidRPr="00817ED0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817ED0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— формирование целостной картины мира и осознание ме</w:t>
      </w:r>
      <w:r w:rsidRPr="00817ED0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817ED0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Основными </w:t>
      </w:r>
      <w:r w:rsidRPr="00817ED0">
        <w:rPr>
          <w:rFonts w:ascii="Times New Roman" w:hAnsi="Times New Roman"/>
          <w:b/>
          <w:bCs/>
          <w:sz w:val="28"/>
          <w:szCs w:val="28"/>
        </w:rPr>
        <w:t xml:space="preserve">задачами </w:t>
      </w:r>
      <w:r w:rsidRPr="00817ED0">
        <w:rPr>
          <w:rFonts w:ascii="Times New Roman" w:hAnsi="Times New Roman"/>
          <w:sz w:val="28"/>
          <w:szCs w:val="28"/>
        </w:rPr>
        <w:t>реализации содержания курса явля</w:t>
      </w:r>
      <w:r w:rsidRPr="00817ED0">
        <w:rPr>
          <w:rFonts w:ascii="Times New Roman" w:hAnsi="Times New Roman"/>
          <w:sz w:val="28"/>
          <w:szCs w:val="28"/>
        </w:rPr>
        <w:softHyphen/>
        <w:t>ются: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1) формирование уважительного отношения к семье, насе</w:t>
      </w:r>
      <w:r w:rsidRPr="00817ED0">
        <w:rPr>
          <w:rFonts w:ascii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Отбор содержания курса «окружающий мир» осуществлён на основе следующих ведущих идей: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- идея многообразия мира;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- идея целостности мира;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- идея уважения к миру.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 Курс «Окружающий ми» для второго класса в равной мере интегрирует природоведческие, обществоведческие, исторические знания, представляет младшим школьникам </w:t>
      </w:r>
      <w:proofErr w:type="spellStart"/>
      <w:proofErr w:type="gramStart"/>
      <w:r w:rsidRPr="00817ED0">
        <w:rPr>
          <w:rFonts w:ascii="Times New Roman" w:hAnsi="Times New Roman"/>
          <w:sz w:val="28"/>
          <w:szCs w:val="28"/>
        </w:rPr>
        <w:t>естественно-научный</w:t>
      </w:r>
      <w:proofErr w:type="spellEnd"/>
      <w:proofErr w:type="gramEnd"/>
      <w:r w:rsidRPr="00817ED0">
        <w:rPr>
          <w:rFonts w:ascii="Times New Roman" w:hAnsi="Times New Roman"/>
          <w:sz w:val="28"/>
          <w:szCs w:val="28"/>
        </w:rPr>
        <w:t xml:space="preserve"> и социально-гуманитарный материал, необходимый для формирования целостного  и системного видения мира в его важнейших взаимосвязях.  В рамках предмета, в полном соответствии с возрастными особенностями младшего школьника решаются задачи экологического образования и воспитания, формирования системы позитивных национальных ценностей, идеалов взаимного уважения, </w:t>
      </w:r>
      <w:r w:rsidRPr="00817ED0">
        <w:rPr>
          <w:rFonts w:ascii="Times New Roman" w:hAnsi="Times New Roman"/>
          <w:sz w:val="28"/>
          <w:szCs w:val="28"/>
        </w:rPr>
        <w:lastRenderedPageBreak/>
        <w:t xml:space="preserve">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   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В основе методики преподавания курса «Окружающий мир» лежит проблемно-поисковый подход, обеспечивающий «откры</w:t>
      </w:r>
      <w:r w:rsidRPr="00817ED0">
        <w:rPr>
          <w:rFonts w:ascii="Times New Roman" w:hAnsi="Times New Roman"/>
          <w:sz w:val="28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17ED0">
        <w:rPr>
          <w:rFonts w:ascii="Times New Roman" w:hAnsi="Times New Roman"/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17ED0">
        <w:rPr>
          <w:rFonts w:ascii="Times New Roman" w:hAnsi="Times New Roman"/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817ED0">
        <w:rPr>
          <w:rFonts w:ascii="Times New Roman" w:hAnsi="Times New Roman"/>
          <w:sz w:val="28"/>
          <w:szCs w:val="28"/>
        </w:rPr>
        <w:softHyphen/>
        <w:t>емых результатов имеет организация проектной деятель</w:t>
      </w:r>
      <w:r w:rsidRPr="00817ED0">
        <w:rPr>
          <w:rFonts w:ascii="Times New Roman" w:hAnsi="Times New Roman"/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В соответствии с названными ведущими идеями осо</w:t>
      </w:r>
      <w:r w:rsidRPr="00817ED0">
        <w:rPr>
          <w:rFonts w:ascii="Times New Roman" w:hAnsi="Times New Roman"/>
          <w:sz w:val="28"/>
          <w:szCs w:val="28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1) распознавание природных объек</w:t>
      </w:r>
      <w:r w:rsidRPr="00817ED0">
        <w:rPr>
          <w:rFonts w:ascii="Times New Roman" w:hAnsi="Times New Roman"/>
          <w:sz w:val="28"/>
          <w:szCs w:val="28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2) моделирование экологиче</w:t>
      </w:r>
      <w:r w:rsidRPr="00817ED0">
        <w:rPr>
          <w:rFonts w:ascii="Times New Roman" w:hAnsi="Times New Roman"/>
          <w:sz w:val="28"/>
          <w:szCs w:val="28"/>
        </w:rPr>
        <w:softHyphen/>
        <w:t xml:space="preserve">ских связей с помощью графических и динамических схем (моделей); 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3) эколого-этическая деятельность, включающая анализ собственного отношения к миру природы и пове</w:t>
      </w:r>
      <w:r w:rsidRPr="00817ED0">
        <w:rPr>
          <w:rFonts w:ascii="Times New Roman" w:hAnsi="Times New Roman"/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В соответствии с Образовательной программой школы, на изучение курса «Окружающий мир» отведено 68 часов в год,2 часа в неделю.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b/>
          <w:sz w:val="28"/>
          <w:szCs w:val="28"/>
        </w:rPr>
      </w:pPr>
      <w:r w:rsidRPr="00817ED0">
        <w:rPr>
          <w:rFonts w:ascii="Times New Roman" w:hAnsi="Times New Roman"/>
          <w:b/>
          <w:sz w:val="28"/>
          <w:szCs w:val="28"/>
        </w:rPr>
        <w:t xml:space="preserve">     Программа обеспечена следующим учебно-методическим комплектом:</w:t>
      </w:r>
    </w:p>
    <w:p w:rsidR="00817ED0" w:rsidRPr="00817ED0" w:rsidRDefault="00817ED0" w:rsidP="00817ED0">
      <w:pPr>
        <w:pStyle w:val="1"/>
        <w:numPr>
          <w:ilvl w:val="0"/>
          <w:numId w:val="1"/>
        </w:num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Плешаков А.А. Рабочие программы. Окружающий мир. 1-4 класс. – М.: Просвещение,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2011.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817ED0">
        <w:rPr>
          <w:rFonts w:ascii="Times New Roman" w:hAnsi="Times New Roman"/>
          <w:sz w:val="28"/>
          <w:szCs w:val="28"/>
        </w:rPr>
        <w:t xml:space="preserve">Плешаков А.А. Окружающий мир. Мир вокруг нас. Учебник для 3 класса начальной </w:t>
      </w:r>
      <w:r>
        <w:rPr>
          <w:rFonts w:ascii="Times New Roman" w:hAnsi="Times New Roman"/>
          <w:sz w:val="28"/>
          <w:szCs w:val="28"/>
        </w:rPr>
        <w:t>школы. В двух частях.</w:t>
      </w:r>
      <w:r w:rsidRPr="00817ED0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17ED0">
        <w:rPr>
          <w:rFonts w:ascii="Times New Roman" w:hAnsi="Times New Roman"/>
          <w:sz w:val="28"/>
          <w:szCs w:val="28"/>
        </w:rPr>
        <w:t xml:space="preserve"> – М.: Просвещение, 2007.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lastRenderedPageBreak/>
        <w:t xml:space="preserve">     3. Плешаков А.А. Окружающий мир. Рабочая тетрадь: 3 класс. Пособие для учащихся общеобразовательных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17ED0">
        <w:rPr>
          <w:rFonts w:ascii="Times New Roman" w:hAnsi="Times New Roman"/>
          <w:sz w:val="28"/>
          <w:szCs w:val="28"/>
        </w:rPr>
        <w:t>учреждений. В двух частях. Часть 1 и 2. – М.: Просвещение, 2012.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4. Плешаков А.А. От земли до неба. Атлас-определитель. – М.: Просвещение, 2011.</w:t>
      </w:r>
    </w:p>
    <w:p w:rsidR="00817ED0" w:rsidRPr="00817ED0" w:rsidRDefault="00817ED0" w:rsidP="00817ED0">
      <w:pPr>
        <w:pStyle w:val="1"/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7ED0">
        <w:rPr>
          <w:rFonts w:ascii="Times New Roman" w:hAnsi="Times New Roman"/>
          <w:sz w:val="28"/>
          <w:szCs w:val="28"/>
        </w:rPr>
        <w:t>5.</w:t>
      </w:r>
      <w:r w:rsidRPr="00817ED0">
        <w:rPr>
          <w:rFonts w:ascii="Times New Roman" w:hAnsi="Times New Roman"/>
          <w:sz w:val="28"/>
          <w:szCs w:val="28"/>
          <w:lang w:val="en-US"/>
        </w:rPr>
        <w:t>CD</w:t>
      </w:r>
      <w:r w:rsidRPr="00817ED0">
        <w:rPr>
          <w:rFonts w:ascii="Times New Roman" w:hAnsi="Times New Roman"/>
          <w:sz w:val="28"/>
          <w:szCs w:val="28"/>
        </w:rPr>
        <w:t>-</w:t>
      </w:r>
      <w:r w:rsidRPr="00817ED0">
        <w:rPr>
          <w:rFonts w:ascii="Times New Roman" w:hAnsi="Times New Roman"/>
          <w:sz w:val="28"/>
          <w:szCs w:val="28"/>
          <w:lang w:val="en-US"/>
        </w:rPr>
        <w:t>ROM</w:t>
      </w:r>
      <w:r w:rsidRPr="00817ED0">
        <w:rPr>
          <w:rFonts w:ascii="Times New Roman" w:hAnsi="Times New Roman"/>
          <w:sz w:val="28"/>
          <w:szCs w:val="28"/>
        </w:rPr>
        <w:t xml:space="preserve">. Электронное приложение  к учебнику Плешаков А.А. Окружающий мир. 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17ED0">
        <w:rPr>
          <w:rFonts w:ascii="Times New Roman" w:hAnsi="Times New Roman"/>
          <w:sz w:val="28"/>
          <w:szCs w:val="28"/>
        </w:rPr>
        <w:t>Мир вокруг нас. - М.: Просвещение, 2012.</w:t>
      </w: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</w:p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                       Учебно-тематический план</w:t>
      </w:r>
    </w:p>
    <w:tbl>
      <w:tblPr>
        <w:tblStyle w:val="a3"/>
        <w:tblW w:w="0" w:type="auto"/>
        <w:tblLook w:val="01E0"/>
      </w:tblPr>
      <w:tblGrid>
        <w:gridCol w:w="484"/>
        <w:gridCol w:w="5896"/>
        <w:gridCol w:w="3191"/>
      </w:tblGrid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Как устроен мир</w:t>
            </w: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</w:tr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18 ч</w:t>
            </w:r>
          </w:p>
        </w:tc>
      </w:tr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Мы и наше здоровье</w:t>
            </w: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10 ч</w:t>
            </w:r>
          </w:p>
        </w:tc>
      </w:tr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Чему учит экономика</w:t>
            </w: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12 ч</w:t>
            </w:r>
          </w:p>
        </w:tc>
      </w:tr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Путешествия по городам и странам</w:t>
            </w: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</w:tr>
      <w:tr w:rsidR="00817ED0" w:rsidRPr="00817ED0" w:rsidTr="002A0B0D">
        <w:tc>
          <w:tcPr>
            <w:tcW w:w="484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17ED0" w:rsidRPr="00817ED0" w:rsidRDefault="00817ED0" w:rsidP="002A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</w:tr>
    </w:tbl>
    <w:p w:rsidR="00817ED0" w:rsidRPr="00817ED0" w:rsidRDefault="00817ED0" w:rsidP="00817ED0">
      <w:pPr>
        <w:spacing w:after="0" w:line="240" w:lineRule="auto"/>
        <w:ind w:left="-720" w:firstLine="360"/>
        <w:jc w:val="both"/>
        <w:rPr>
          <w:rFonts w:ascii="Times New Roman" w:hAnsi="Times New Roman"/>
          <w:sz w:val="28"/>
          <w:szCs w:val="28"/>
        </w:rPr>
      </w:pPr>
    </w:p>
    <w:p w:rsidR="00817ED0" w:rsidRPr="00817ED0" w:rsidRDefault="00817ED0" w:rsidP="00817ED0">
      <w:pPr>
        <w:jc w:val="both"/>
        <w:rPr>
          <w:rFonts w:ascii="Times New Roman" w:hAnsi="Times New Roman"/>
          <w:b/>
          <w:sz w:val="28"/>
          <w:szCs w:val="28"/>
        </w:rPr>
      </w:pPr>
      <w:r w:rsidRPr="00817ED0">
        <w:rPr>
          <w:rFonts w:ascii="Times New Roman" w:hAnsi="Times New Roman"/>
          <w:b/>
          <w:sz w:val="28"/>
          <w:szCs w:val="28"/>
        </w:rPr>
        <w:t xml:space="preserve">                  Содержание учебного курса «Окружающий мир»</w:t>
      </w:r>
    </w:p>
    <w:p w:rsidR="00817ED0" w:rsidRPr="00817ED0" w:rsidRDefault="00817ED0" w:rsidP="00817ED0">
      <w:pPr>
        <w:rPr>
          <w:rFonts w:ascii="Times New Roman" w:hAnsi="Times New Roman"/>
          <w:b/>
          <w:sz w:val="28"/>
          <w:szCs w:val="28"/>
        </w:rPr>
      </w:pPr>
      <w:r w:rsidRPr="00817ED0"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817ED0">
        <w:rPr>
          <w:rStyle w:val="a4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Как устроен мир</w:t>
      </w:r>
      <w:r w:rsidRPr="00817ED0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17ED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(7 ч)</w:t>
      </w:r>
    </w:p>
    <w:p w:rsidR="00817ED0" w:rsidRPr="00817ED0" w:rsidRDefault="00817ED0" w:rsidP="00817ED0">
      <w:pPr>
        <w:pStyle w:val="body"/>
        <w:rPr>
          <w:color w:val="000000"/>
          <w:sz w:val="28"/>
          <w:szCs w:val="28"/>
          <w:shd w:val="clear" w:color="auto" w:fill="FFFFFF"/>
        </w:rPr>
      </w:pPr>
      <w:r w:rsidRPr="00817ED0">
        <w:rPr>
          <w:color w:val="000000"/>
          <w:sz w:val="28"/>
          <w:szCs w:val="28"/>
          <w:shd w:val="clear" w:color="auto" w:fill="FFFFFF"/>
        </w:rPr>
        <w:t>      Природа, ее разнообразие. Растения, животные, грибы, бактерии — царства живой природы. Связи в природе (между неживой и живой природой, растениями и животными и т. д.). Роль природы в жизни людей.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Человек — часть природы, разумное существо. Внутренний мир человека. Восприятие, память, мышление, воображение — ступеньки познания человеком окружающего мира.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Общество. Семья, народ, государство — части общества. Человек — часть общества. Человечество.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Мир глазами эколога. Что такое окружающая среда. Экология 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r w:rsidRPr="00817ED0">
        <w:rPr>
          <w:rStyle w:val="a4"/>
          <w:color w:val="000000"/>
          <w:sz w:val="28"/>
          <w:szCs w:val="28"/>
          <w:shd w:val="clear" w:color="auto" w:fill="FFFFFF"/>
        </w:rPr>
        <w:t>Экскурсия:</w:t>
      </w:r>
      <w:r w:rsidRPr="00817ED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17ED0">
        <w:rPr>
          <w:color w:val="000000"/>
          <w:sz w:val="28"/>
          <w:szCs w:val="28"/>
          <w:shd w:val="clear" w:color="auto" w:fill="FFFFFF"/>
        </w:rPr>
        <w:t>ознакомление с разнообразием природы, распознавание природных объектов с помощью атласа-</w:t>
      </w:r>
      <w:r w:rsidRPr="00817ED0">
        <w:rPr>
          <w:color w:val="000000"/>
          <w:sz w:val="28"/>
          <w:szCs w:val="28"/>
          <w:shd w:val="clear" w:color="auto" w:fill="FFFFFF"/>
        </w:rPr>
        <w:lastRenderedPageBreak/>
        <w:t>определителя, наблюдение изменений в природе, происходящих под влиянием человека.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r w:rsidRPr="00817ED0">
        <w:rPr>
          <w:rStyle w:val="a4"/>
          <w:color w:val="000000"/>
          <w:sz w:val="28"/>
          <w:szCs w:val="28"/>
          <w:shd w:val="clear" w:color="auto" w:fill="FFFFFF"/>
        </w:rPr>
        <w:t>Практические работы:</w:t>
      </w:r>
      <w:r w:rsidRPr="00817ED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17ED0">
        <w:rPr>
          <w:color w:val="000000"/>
          <w:sz w:val="28"/>
          <w:szCs w:val="28"/>
          <w:shd w:val="clear" w:color="auto" w:fill="FFFFFF"/>
        </w:rPr>
        <w:t>посадка дерева или кустарника, изготовление кормушек для птиц.</w:t>
      </w:r>
    </w:p>
    <w:p w:rsidR="00817ED0" w:rsidRPr="00817ED0" w:rsidRDefault="00817ED0" w:rsidP="00817ED0">
      <w:pPr>
        <w:pStyle w:val="centr"/>
        <w:rPr>
          <w:i/>
          <w:iCs/>
          <w:color w:val="000000"/>
          <w:sz w:val="28"/>
          <w:szCs w:val="28"/>
          <w:shd w:val="clear" w:color="auto" w:fill="FFFFFF"/>
        </w:rPr>
      </w:pPr>
      <w:r w:rsidRPr="00817ED0">
        <w:rPr>
          <w:rStyle w:val="a4"/>
          <w:iCs/>
          <w:color w:val="000000"/>
          <w:sz w:val="28"/>
          <w:szCs w:val="28"/>
          <w:shd w:val="clear" w:color="auto" w:fill="FFFFFF"/>
        </w:rPr>
        <w:t>Эта удивительная природа</w:t>
      </w:r>
      <w:r w:rsidRPr="00817ED0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17ED0">
        <w:rPr>
          <w:i/>
          <w:iCs/>
          <w:color w:val="000000"/>
          <w:sz w:val="28"/>
          <w:szCs w:val="28"/>
          <w:shd w:val="clear" w:color="auto" w:fill="FFFFFF"/>
        </w:rPr>
        <w:t>(19 ч)</w:t>
      </w:r>
    </w:p>
    <w:p w:rsidR="00817ED0" w:rsidRPr="00817ED0" w:rsidRDefault="00817ED0" w:rsidP="00817ED0">
      <w:pPr>
        <w:pStyle w:val="body"/>
        <w:rPr>
          <w:color w:val="000000"/>
          <w:sz w:val="28"/>
          <w:szCs w:val="28"/>
          <w:shd w:val="clear" w:color="auto" w:fill="FFFFFF"/>
        </w:rPr>
      </w:pPr>
      <w:r w:rsidRPr="00817ED0">
        <w:rPr>
          <w:color w:val="000000"/>
          <w:sz w:val="28"/>
          <w:szCs w:val="28"/>
          <w:shd w:val="clear" w:color="auto" w:fill="FFFFFF"/>
        </w:rPr>
        <w:t>      Тела, вещества, частицы. Разнообразие веществ. Твердые вещества, жидкости и газы.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Воздух, его состав и свойства. Значение воздуха для живых организмов. Источники загрязнения воздуха. Охрана воздуха от загрязнений.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Животные, их разнообразие. Группы животных (насекомые, рыбы, земноводные, пресмыкающиеся, птицы, звери и др.).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Представление о круговороте жизни и его звеньях (организмы-производители, организмы-потребители, организмы разрушители). Роль почвы в круговороте жизни.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r w:rsidRPr="00817ED0">
        <w:rPr>
          <w:rStyle w:val="a4"/>
          <w:color w:val="000000"/>
          <w:sz w:val="28"/>
          <w:szCs w:val="28"/>
          <w:shd w:val="clear" w:color="auto" w:fill="FFFFFF"/>
        </w:rPr>
        <w:t>Практические работы:</w:t>
      </w:r>
      <w:r w:rsidRPr="00817ED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17ED0">
        <w:rPr>
          <w:color w:val="000000"/>
          <w:sz w:val="28"/>
          <w:szCs w:val="28"/>
          <w:shd w:val="clear" w:color="auto" w:fill="FFFFFF"/>
        </w:rPr>
        <w:t>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817ED0" w:rsidRPr="00817ED0" w:rsidRDefault="00817ED0" w:rsidP="00817ED0">
      <w:pPr>
        <w:pStyle w:val="centr"/>
        <w:rPr>
          <w:i/>
          <w:iCs/>
          <w:color w:val="000000"/>
          <w:sz w:val="28"/>
          <w:szCs w:val="28"/>
          <w:shd w:val="clear" w:color="auto" w:fill="FFFFFF"/>
        </w:rPr>
      </w:pPr>
      <w:r w:rsidRPr="00817ED0">
        <w:rPr>
          <w:rStyle w:val="a4"/>
          <w:iCs/>
          <w:color w:val="000000"/>
          <w:sz w:val="28"/>
          <w:szCs w:val="28"/>
          <w:shd w:val="clear" w:color="auto" w:fill="FFFFFF"/>
        </w:rPr>
        <w:lastRenderedPageBreak/>
        <w:t>Мы и наше здоровье</w:t>
      </w:r>
      <w:r w:rsidRPr="00817ED0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17ED0">
        <w:rPr>
          <w:i/>
          <w:iCs/>
          <w:color w:val="000000"/>
          <w:sz w:val="28"/>
          <w:szCs w:val="28"/>
          <w:shd w:val="clear" w:color="auto" w:fill="FFFFFF"/>
        </w:rPr>
        <w:t>(8 ч)</w:t>
      </w:r>
    </w:p>
    <w:p w:rsidR="00817ED0" w:rsidRPr="00817ED0" w:rsidRDefault="00817ED0" w:rsidP="00817ED0">
      <w:pPr>
        <w:pStyle w:val="body"/>
        <w:rPr>
          <w:color w:val="000000"/>
          <w:sz w:val="28"/>
          <w:szCs w:val="28"/>
          <w:shd w:val="clear" w:color="auto" w:fill="FFFFFF"/>
        </w:rPr>
      </w:pPr>
      <w:r w:rsidRPr="00817ED0">
        <w:rPr>
          <w:color w:val="000000"/>
          <w:sz w:val="28"/>
          <w:szCs w:val="28"/>
          <w:shd w:val="clear" w:color="auto" w:fill="FFFFFF"/>
        </w:rPr>
        <w:t>      Организм человека. Органы и системы органов.</w:t>
      </w:r>
      <w:r w:rsidRPr="00817ED0">
        <w:rPr>
          <w:color w:val="000000"/>
          <w:sz w:val="28"/>
          <w:szCs w:val="28"/>
          <w:shd w:val="clear" w:color="auto" w:fill="FFFFFF"/>
        </w:rPr>
        <w:br/>
        <w:t xml:space="preserve">      Нервная система, ее роль в организме человека. </w:t>
      </w:r>
      <w:proofErr w:type="gramStart"/>
      <w:r w:rsidRPr="00817ED0">
        <w:rPr>
          <w:color w:val="000000"/>
          <w:sz w:val="28"/>
          <w:szCs w:val="28"/>
          <w:shd w:val="clear" w:color="auto" w:fill="FFFFFF"/>
        </w:rPr>
        <w:t>Органы чувств (зрение, слух, обоняние, вкус, осязание), их значение и гигиена.</w:t>
      </w:r>
      <w:proofErr w:type="gramEnd"/>
      <w:r w:rsidRPr="00817ED0">
        <w:rPr>
          <w:color w:val="000000"/>
          <w:sz w:val="28"/>
          <w:szCs w:val="28"/>
          <w:shd w:val="clear" w:color="auto" w:fill="FFFFFF"/>
        </w:rPr>
        <w:br/>
        <w:t>      Кожа, ее значение и гигиена. Первая помощь при небольших ранениях, ушибах, ожогах, обмораживании.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Опорно-двигательная система, ее роль в организме. Осанка. Значение физического труда и физкультуры для развития скелета и укрепления мышц.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Питательные вещества: белки, жиры, углеводы, витамины. Пищеварительная система, ее роль в организме. Гигиена питания.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Дыхательная и кровеносная системы, их роль в организме.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Закаливание воздухом, водой, солнцем. Инфекционные болезни и способы их предупреждения. Здоровый образ жизни. Табак, алкоголь, наркотики — враги здоровья.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r w:rsidRPr="00817ED0">
        <w:rPr>
          <w:rStyle w:val="a4"/>
          <w:color w:val="000000"/>
          <w:sz w:val="28"/>
          <w:szCs w:val="28"/>
          <w:shd w:val="clear" w:color="auto" w:fill="FFFFFF"/>
        </w:rPr>
        <w:t>Практические работы:</w:t>
      </w:r>
      <w:r w:rsidRPr="00817ED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17ED0">
        <w:rPr>
          <w:color w:val="000000"/>
          <w:sz w:val="28"/>
          <w:szCs w:val="28"/>
          <w:shd w:val="clear" w:color="auto" w:fill="FFFFFF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817ED0" w:rsidRPr="00817ED0" w:rsidRDefault="00817ED0" w:rsidP="00817ED0">
      <w:pPr>
        <w:pStyle w:val="centr"/>
        <w:rPr>
          <w:i/>
          <w:iCs/>
          <w:color w:val="000000"/>
          <w:sz w:val="28"/>
          <w:szCs w:val="28"/>
          <w:shd w:val="clear" w:color="auto" w:fill="FFFFFF"/>
        </w:rPr>
      </w:pPr>
      <w:r w:rsidRPr="00817ED0">
        <w:rPr>
          <w:rStyle w:val="a4"/>
          <w:iCs/>
          <w:color w:val="000000"/>
          <w:sz w:val="28"/>
          <w:szCs w:val="28"/>
          <w:shd w:val="clear" w:color="auto" w:fill="FFFFFF"/>
        </w:rPr>
        <w:t>Наша безопасность</w:t>
      </w:r>
      <w:r w:rsidRPr="00817ED0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17ED0">
        <w:rPr>
          <w:i/>
          <w:iCs/>
          <w:color w:val="000000"/>
          <w:sz w:val="28"/>
          <w:szCs w:val="28"/>
          <w:shd w:val="clear" w:color="auto" w:fill="FFFFFF"/>
        </w:rPr>
        <w:t>(9 ч)</w:t>
      </w:r>
    </w:p>
    <w:p w:rsidR="00817ED0" w:rsidRPr="00817ED0" w:rsidRDefault="00817ED0" w:rsidP="00817ED0">
      <w:pPr>
        <w:pStyle w:val="body"/>
        <w:rPr>
          <w:i/>
          <w:color w:val="000000"/>
          <w:sz w:val="28"/>
          <w:szCs w:val="28"/>
          <w:shd w:val="clear" w:color="auto" w:fill="FFFFFF"/>
        </w:rPr>
      </w:pPr>
      <w:r w:rsidRPr="00817ED0">
        <w:rPr>
          <w:color w:val="000000"/>
          <w:sz w:val="28"/>
          <w:szCs w:val="28"/>
          <w:shd w:val="clear" w:color="auto" w:fill="FFFFFF"/>
        </w:rPr>
        <w:t>      Как действовать при возникновении пожара в квартире (доме), при аварии водопровода, утечке газа.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proofErr w:type="gramStart"/>
      <w:r w:rsidRPr="00817ED0">
        <w:rPr>
          <w:color w:val="000000"/>
          <w:sz w:val="28"/>
          <w:szCs w:val="28"/>
          <w:shd w:val="clear" w:color="auto" w:fill="FFFFFF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 — источник опасности.</w:t>
      </w:r>
      <w:proofErr w:type="gramEnd"/>
      <w:r w:rsidRPr="00817ED0">
        <w:rPr>
          <w:color w:val="000000"/>
          <w:sz w:val="28"/>
          <w:szCs w:val="28"/>
          <w:shd w:val="clear" w:color="auto" w:fill="FFFFFF"/>
        </w:rPr>
        <w:t xml:space="preserve"> Правила поведения в опасных местах. Гроза — опасное явление природы. Как вести себя во время грозы.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Ядовитые растения и грибы. Как избежать отравления растениями и грибами. Опасные животные: змеи и др. Правила безопасности при обращении с кошкой и собакой.</w:t>
      </w:r>
      <w:r w:rsidRPr="00817ED0">
        <w:rPr>
          <w:color w:val="000000"/>
          <w:sz w:val="28"/>
          <w:szCs w:val="28"/>
          <w:shd w:val="clear" w:color="auto" w:fill="FFFFFF"/>
        </w:rPr>
        <w:br/>
        <w:t xml:space="preserve">      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</w:t>
      </w:r>
      <w:r w:rsidRPr="00817ED0">
        <w:rPr>
          <w:color w:val="000000"/>
          <w:sz w:val="28"/>
          <w:szCs w:val="28"/>
          <w:shd w:val="clear" w:color="auto" w:fill="FFFFFF"/>
        </w:rPr>
        <w:lastRenderedPageBreak/>
        <w:t>вещества.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r w:rsidRPr="00817ED0">
        <w:rPr>
          <w:rStyle w:val="a4"/>
          <w:color w:val="000000"/>
          <w:sz w:val="28"/>
          <w:szCs w:val="28"/>
          <w:shd w:val="clear" w:color="auto" w:fill="FFFFFF"/>
        </w:rPr>
        <w:t>Экскурсия:</w:t>
      </w:r>
      <w:r w:rsidRPr="00817ED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17ED0">
        <w:rPr>
          <w:color w:val="000000"/>
          <w:sz w:val="28"/>
          <w:szCs w:val="28"/>
          <w:shd w:val="clear" w:color="auto" w:fill="FFFFFF"/>
        </w:rPr>
        <w:t>знакомство с дорожными знаками в окрестностях школы.</w:t>
      </w:r>
      <w:r w:rsidRPr="00817ED0">
        <w:rPr>
          <w:color w:val="000000"/>
          <w:sz w:val="28"/>
          <w:szCs w:val="28"/>
          <w:shd w:val="clear" w:color="auto" w:fill="FFFFFF"/>
        </w:rPr>
        <w:br/>
      </w:r>
      <w:r w:rsidRPr="00817ED0">
        <w:rPr>
          <w:i/>
          <w:color w:val="000000"/>
          <w:sz w:val="28"/>
          <w:szCs w:val="28"/>
          <w:shd w:val="clear" w:color="auto" w:fill="FFFFFF"/>
        </w:rPr>
        <w:t>      </w:t>
      </w:r>
      <w:r w:rsidRPr="00817ED0">
        <w:rPr>
          <w:rStyle w:val="a4"/>
          <w:i/>
          <w:color w:val="000000"/>
          <w:sz w:val="28"/>
          <w:szCs w:val="28"/>
          <w:shd w:val="clear" w:color="auto" w:fill="FFFFFF"/>
        </w:rPr>
        <w:t>Практическая работа:</w:t>
      </w:r>
      <w:r w:rsidRPr="00817ED0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817ED0">
        <w:rPr>
          <w:i/>
          <w:color w:val="000000"/>
          <w:sz w:val="28"/>
          <w:szCs w:val="28"/>
          <w:shd w:val="clear" w:color="auto" w:fill="FFFFFF"/>
        </w:rPr>
        <w:t>знакомство с устройством и работой бытового фильтра для воды.</w:t>
      </w:r>
    </w:p>
    <w:p w:rsidR="00817ED0" w:rsidRPr="00817ED0" w:rsidRDefault="00817ED0" w:rsidP="00817ED0">
      <w:pPr>
        <w:pStyle w:val="centr"/>
        <w:rPr>
          <w:i/>
          <w:iCs/>
          <w:color w:val="000000"/>
          <w:sz w:val="28"/>
          <w:szCs w:val="28"/>
          <w:shd w:val="clear" w:color="auto" w:fill="FFFFFF"/>
        </w:rPr>
      </w:pPr>
      <w:r w:rsidRPr="00817ED0">
        <w:rPr>
          <w:rStyle w:val="a4"/>
          <w:i/>
          <w:iCs/>
          <w:color w:val="000000"/>
          <w:sz w:val="28"/>
          <w:szCs w:val="28"/>
          <w:shd w:val="clear" w:color="auto" w:fill="FFFFFF"/>
        </w:rPr>
        <w:t>Чему учит экономика</w:t>
      </w:r>
      <w:r w:rsidRPr="00817ED0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17ED0">
        <w:rPr>
          <w:i/>
          <w:iCs/>
          <w:color w:val="000000"/>
          <w:sz w:val="28"/>
          <w:szCs w:val="28"/>
          <w:shd w:val="clear" w:color="auto" w:fill="FFFFFF"/>
        </w:rPr>
        <w:t>(12 ч)</w:t>
      </w:r>
    </w:p>
    <w:p w:rsidR="00817ED0" w:rsidRPr="00817ED0" w:rsidRDefault="00817ED0" w:rsidP="00817ED0">
      <w:pPr>
        <w:pStyle w:val="body"/>
        <w:rPr>
          <w:color w:val="000000"/>
          <w:sz w:val="28"/>
          <w:szCs w:val="28"/>
          <w:shd w:val="clear" w:color="auto" w:fill="FFFFFF"/>
        </w:rPr>
      </w:pPr>
      <w:r w:rsidRPr="00817ED0">
        <w:rPr>
          <w:color w:val="000000"/>
          <w:sz w:val="28"/>
          <w:szCs w:val="28"/>
          <w:shd w:val="clear" w:color="auto" w:fill="FFFFFF"/>
        </w:rPr>
        <w:t>      Потребности людей. Какие потребности удовлетворяет экономика. Что такое товары и услуги.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Природные богатства 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Полезные ископаемые, их разнообразие, роль в экономике. Способы добычи полезных ископаемых. Охрана подземных богатств.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Растениеводство и животноводство 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Роль денег в экономике. Денежные единицы разных стран (рубль, доллар, евро). Заработная плата.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Государственный бюджет. Доходы и расходы бюджета. Налоги. На что государство тратит деньги.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Семейный бюджет. Доходы и расходы семьи.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 — одна из важнейших задач общества в ХХ</w:t>
      </w:r>
      <w:proofErr w:type="gramStart"/>
      <w:r w:rsidRPr="00817ED0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817ED0">
        <w:rPr>
          <w:color w:val="000000"/>
          <w:sz w:val="28"/>
          <w:szCs w:val="28"/>
          <w:shd w:val="clear" w:color="auto" w:fill="FFFFFF"/>
        </w:rPr>
        <w:t> веке.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r w:rsidRPr="00817ED0">
        <w:rPr>
          <w:rStyle w:val="a4"/>
          <w:color w:val="000000"/>
          <w:sz w:val="28"/>
          <w:szCs w:val="28"/>
          <w:shd w:val="clear" w:color="auto" w:fill="FFFFFF"/>
        </w:rPr>
        <w:t>Практические работы:</w:t>
      </w:r>
      <w:r w:rsidRPr="00817ED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7ED0">
        <w:rPr>
          <w:color w:val="000000"/>
          <w:sz w:val="28"/>
          <w:szCs w:val="28"/>
          <w:shd w:val="clear" w:color="auto" w:fill="FFFFFF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817ED0" w:rsidRPr="00817ED0" w:rsidRDefault="00817ED0" w:rsidP="00817ED0">
      <w:pPr>
        <w:pStyle w:val="centr"/>
        <w:rPr>
          <w:i/>
          <w:iCs/>
          <w:color w:val="000000"/>
          <w:sz w:val="28"/>
          <w:szCs w:val="28"/>
          <w:shd w:val="clear" w:color="auto" w:fill="FFFFFF"/>
        </w:rPr>
      </w:pPr>
      <w:r w:rsidRPr="00817ED0">
        <w:rPr>
          <w:rStyle w:val="a4"/>
          <w:iCs/>
          <w:color w:val="000000"/>
          <w:sz w:val="28"/>
          <w:szCs w:val="28"/>
          <w:shd w:val="clear" w:color="auto" w:fill="FFFFFF"/>
        </w:rPr>
        <w:t>Путешествие по городам и странам</w:t>
      </w:r>
      <w:r w:rsidRPr="00817ED0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17ED0">
        <w:rPr>
          <w:i/>
          <w:iCs/>
          <w:color w:val="000000"/>
          <w:sz w:val="28"/>
          <w:szCs w:val="28"/>
          <w:shd w:val="clear" w:color="auto" w:fill="FFFFFF"/>
        </w:rPr>
        <w:t>(13 ч)</w:t>
      </w:r>
    </w:p>
    <w:p w:rsidR="00817ED0" w:rsidRPr="00817ED0" w:rsidRDefault="00817ED0" w:rsidP="00817ED0">
      <w:pPr>
        <w:pStyle w:val="body"/>
        <w:rPr>
          <w:color w:val="000000"/>
          <w:sz w:val="28"/>
          <w:szCs w:val="28"/>
          <w:shd w:val="clear" w:color="auto" w:fill="FFFFFF"/>
        </w:rPr>
      </w:pPr>
      <w:r w:rsidRPr="00817ED0">
        <w:rPr>
          <w:color w:val="000000"/>
          <w:sz w:val="28"/>
          <w:szCs w:val="28"/>
          <w:shd w:val="clear" w:color="auto" w:fill="FFFFFF"/>
        </w:rPr>
        <w:t>      Города Золотого кольца России — слава и гордость всей страны. Их прошлое и настоящее, основные достопримечательности, охрана памятников истории и культуры.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Страны, граничащие с Россией, — наши ближайшие соседи.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proofErr w:type="gramStart"/>
      <w:r w:rsidRPr="00817ED0">
        <w:rPr>
          <w:color w:val="000000"/>
          <w:sz w:val="28"/>
          <w:szCs w:val="28"/>
          <w:shd w:val="clear" w:color="auto" w:fill="FFFFFF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Pr="00817ED0">
        <w:rPr>
          <w:color w:val="000000"/>
          <w:sz w:val="28"/>
          <w:szCs w:val="28"/>
          <w:shd w:val="clear" w:color="auto" w:fill="FFFFFF"/>
        </w:rPr>
        <w:br/>
      </w:r>
      <w:r w:rsidRPr="00817ED0">
        <w:rPr>
          <w:color w:val="000000"/>
          <w:sz w:val="28"/>
          <w:szCs w:val="28"/>
          <w:shd w:val="clear" w:color="auto" w:fill="FFFFFF"/>
        </w:rPr>
        <w:lastRenderedPageBreak/>
        <w:t>      Знаменитые места мира: знакомство с выдающимися памятниками истории и культуры разных стран (например, Тадж-Махал в Индии, пирамиды в Египте и др.).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Бережное отношение к культурному наследию человечества — долг всего общества и каждого человека.</w:t>
      </w:r>
      <w:r w:rsidRPr="00817ED0">
        <w:rPr>
          <w:color w:val="000000"/>
          <w:sz w:val="28"/>
          <w:szCs w:val="28"/>
          <w:shd w:val="clear" w:color="auto" w:fill="FFFFFF"/>
        </w:rPr>
        <w:br/>
        <w:t>      </w:t>
      </w:r>
      <w:r w:rsidRPr="00817ED0">
        <w:rPr>
          <w:rStyle w:val="a4"/>
          <w:color w:val="000000"/>
          <w:sz w:val="28"/>
          <w:szCs w:val="28"/>
          <w:shd w:val="clear" w:color="auto" w:fill="FFFFFF"/>
        </w:rPr>
        <w:t>Практическая работа:</w:t>
      </w:r>
      <w:r w:rsidRPr="00817ED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7ED0">
        <w:rPr>
          <w:color w:val="000000"/>
          <w:sz w:val="28"/>
          <w:szCs w:val="28"/>
          <w:shd w:val="clear" w:color="auto" w:fill="FFFFFF"/>
        </w:rPr>
        <w:t>поиск и показ на карте изучаемых географических объектов.</w:t>
      </w:r>
    </w:p>
    <w:p w:rsidR="00817ED0" w:rsidRPr="00817ED0" w:rsidRDefault="00817ED0" w:rsidP="00817ED0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17ED0">
        <w:rPr>
          <w:b/>
          <w:sz w:val="28"/>
          <w:szCs w:val="28"/>
        </w:rPr>
        <w:t xml:space="preserve"> </w:t>
      </w:r>
      <w:r w:rsidRPr="00817ED0">
        <w:rPr>
          <w:b/>
          <w:bCs/>
          <w:color w:val="000000"/>
          <w:sz w:val="28"/>
          <w:szCs w:val="28"/>
        </w:rPr>
        <w:t>Планируемые результаты</w:t>
      </w:r>
    </w:p>
    <w:p w:rsidR="00817ED0" w:rsidRPr="00817ED0" w:rsidRDefault="00817ED0" w:rsidP="00817ED0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817ED0">
        <w:rPr>
          <w:b/>
          <w:bCs/>
          <w:color w:val="000000"/>
          <w:sz w:val="28"/>
          <w:szCs w:val="28"/>
        </w:rPr>
        <w:t>Личностные результаты</w:t>
      </w:r>
      <w:proofErr w:type="gramStart"/>
      <w:r w:rsidRPr="00817ED0">
        <w:rPr>
          <w:color w:val="000000"/>
          <w:sz w:val="28"/>
          <w:szCs w:val="28"/>
        </w:rPr>
        <w:br/>
      </w:r>
      <w:r w:rsidRPr="00817ED0">
        <w:rPr>
          <w:i/>
          <w:iCs/>
          <w:color w:val="000000"/>
          <w:sz w:val="28"/>
          <w:szCs w:val="28"/>
        </w:rPr>
        <w:t>У</w:t>
      </w:r>
      <w:proofErr w:type="gramEnd"/>
      <w:r w:rsidRPr="00817ED0">
        <w:rPr>
          <w:i/>
          <w:iCs/>
          <w:color w:val="000000"/>
          <w:sz w:val="28"/>
          <w:szCs w:val="28"/>
        </w:rPr>
        <w:t xml:space="preserve"> обучающегося будут сформированы: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способность к сотрудничеству </w:t>
      </w:r>
      <w:proofErr w:type="gramStart"/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817ED0" w:rsidRPr="00817ED0" w:rsidRDefault="00817ED0" w:rsidP="00817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7E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17E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7ED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Регулятивные</w:t>
      </w: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17E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817E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научится</w:t>
      </w: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 учебную задачу, сформулированную самостоятельно и уточнённую учителем;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выделять из темы урока известные и неизвестные знания и умения;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свои действия в течение урока;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оценивать правильность выполнения заданий, используя «Странички для самопроверки» и критерии, заданные учителем;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соотносить выполнение работы с алгоритмом и результатом;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контролировать и корректировать своё поведение с учётом установленных правил;</w:t>
      </w:r>
    </w:p>
    <w:p w:rsidR="00817ED0" w:rsidRPr="00817ED0" w:rsidRDefault="00817ED0" w:rsidP="00817E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задачи.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</w:t>
      </w: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7E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классифицировать объекты по заданным (главным) критериям;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сравнивать объекты по различным признакам;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причинно-следственные связи между явлениями, объектами;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817ED0" w:rsidRPr="00817ED0" w:rsidRDefault="00817ED0" w:rsidP="00817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моделировать различные ситуации и явления природы (в том числе круговорот воды в природе, круговорот веществ).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</w:t>
      </w: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17E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формулировать ответы на вопросы;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высказывать мотивированное, аргументированное суждение по теме урока;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признавать свои ошибки, озвучивать их;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готовить сообщения, </w:t>
      </w:r>
      <w:proofErr w:type="spellStart"/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фоторассказы</w:t>
      </w:r>
      <w:proofErr w:type="spellEnd"/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, проекты с помощью взрослых;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составлять рассказ на заданную тему;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817ED0" w:rsidRPr="00817ED0" w:rsidRDefault="00817ED0" w:rsidP="00817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продуктивно разрешать конфликты на основе учёта интересов всех его участников.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17ED0" w:rsidRPr="00817ED0" w:rsidRDefault="00817ED0" w:rsidP="00817E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17E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817ED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научится: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находить на карте города Золотого кольца России, приводить примеры достопримечательностей этих городов;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осознавать необходимость бережного отношения к памятникам истории и культуры;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находить на карте страны — соседи России и их столицы;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определять  и кратко характеризовать место человека в окружающем мире;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различать тела, вещества, частицы, описывать изученные вещества;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проводить наблюдения и ставить опыты, используя лабораторное оборудование;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атласом-определителем для распознавания природных объектов;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приводить примеры растений и животных из Красной книги России;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оказывать первую помощь при несложных несчастных случаях;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вырабатывать правильную осанку;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выполнять правила рационального питания, закаливания, предупреждения болезней;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 необходимость здорового образа жизни и соблюдать соответствующие правила;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правильно вести себя при пожаре, аварии водопровода, утечке газа;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соблюдать правила безопасного поведения в природе;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раскрывать роль экономики в нашей жизни;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осознавать значение природных бога</w:t>
      </w:r>
      <w:proofErr w:type="gramStart"/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тств в х</w:t>
      </w:r>
      <w:proofErr w:type="gramEnd"/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озяйственной деятельности человека, необходимость бережного отношения  к природным богатствам;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различать отрасли экономики, обнаруживать взаимосвязи между ними;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 роль денег в экономике, различать денежные единицы некоторых стран;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понимать, как ведётся хозяйство семьи;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817ED0" w:rsidRPr="00817ED0" w:rsidRDefault="00817ED0" w:rsidP="00817E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7ED0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817ED0" w:rsidRPr="00817ED0" w:rsidRDefault="00817ED0" w:rsidP="00817E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7ED0" w:rsidRPr="00817ED0" w:rsidRDefault="00817ED0" w:rsidP="00817E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ED0" w:rsidRPr="00817ED0" w:rsidRDefault="00817ED0" w:rsidP="00817ED0">
      <w:pPr>
        <w:tabs>
          <w:tab w:val="left" w:pos="1440"/>
        </w:tabs>
        <w:spacing w:after="0" w:line="240" w:lineRule="auto"/>
        <w:ind w:left="-72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7ED0" w:rsidRPr="00817ED0" w:rsidRDefault="00817ED0" w:rsidP="00817ED0">
      <w:pPr>
        <w:rPr>
          <w:rFonts w:ascii="Times New Roman" w:hAnsi="Times New Roman"/>
          <w:sz w:val="28"/>
          <w:szCs w:val="28"/>
        </w:rPr>
        <w:sectPr w:rsidR="00817ED0" w:rsidRPr="00817ED0" w:rsidSect="00CA423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817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17ED0" w:rsidRPr="00817ED0" w:rsidRDefault="00817ED0" w:rsidP="00817E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7ED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Система </w:t>
      </w:r>
      <w:proofErr w:type="gramStart"/>
      <w:r w:rsidRPr="00817ED0">
        <w:rPr>
          <w:rFonts w:ascii="Times New Roman" w:hAnsi="Times New Roman"/>
          <w:b/>
          <w:sz w:val="28"/>
          <w:szCs w:val="28"/>
        </w:rPr>
        <w:t>оценки  достижения  планируемых  результатов  освоения  предмета</w:t>
      </w:r>
      <w:proofErr w:type="gramEnd"/>
      <w:r w:rsidRPr="00817ED0">
        <w:rPr>
          <w:rFonts w:ascii="Times New Roman" w:hAnsi="Times New Roman"/>
          <w:b/>
          <w:sz w:val="28"/>
          <w:szCs w:val="28"/>
        </w:rPr>
        <w:t>.</w:t>
      </w:r>
    </w:p>
    <w:p w:rsidR="00817ED0" w:rsidRPr="00817ED0" w:rsidRDefault="00817ED0" w:rsidP="00817ED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17ED0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Основная цель контроля по окружающему миру </w:t>
      </w:r>
      <w:proofErr w:type="gramStart"/>
      <w:r w:rsidRPr="00817ED0">
        <w:rPr>
          <w:rFonts w:ascii="Times New Roman" w:hAnsi="Times New Roman"/>
          <w:sz w:val="28"/>
          <w:szCs w:val="28"/>
        </w:rPr>
        <w:t>-п</w:t>
      </w:r>
      <w:proofErr w:type="gramEnd"/>
      <w:r w:rsidRPr="00817ED0">
        <w:rPr>
          <w:rFonts w:ascii="Times New Roman" w:hAnsi="Times New Roman"/>
          <w:sz w:val="28"/>
          <w:szCs w:val="28"/>
        </w:rPr>
        <w:t xml:space="preserve">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Система </w:t>
      </w:r>
      <w:proofErr w:type="gramStart"/>
      <w:r w:rsidRPr="00817ED0">
        <w:rPr>
          <w:rFonts w:ascii="Times New Roman" w:hAnsi="Times New Roman"/>
          <w:sz w:val="28"/>
          <w:szCs w:val="28"/>
        </w:rPr>
        <w:t>оценки достижения планируемых результатов изучения предмета</w:t>
      </w:r>
      <w:proofErr w:type="gramEnd"/>
      <w:r w:rsidRPr="00817ED0">
        <w:rPr>
          <w:rFonts w:ascii="Times New Roman" w:hAnsi="Times New Roman"/>
          <w:sz w:val="28"/>
          <w:szCs w:val="28"/>
        </w:rPr>
        <w:t xml:space="preserve"> предполагает комплексный уровненный подход к оценке результатов обучения.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ведется «методом сложения», при котором фиксируется достижение опорного уровня и его превышение.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Итоговая оценка выводится на основе результатов итоговых комплексных рабо</w:t>
      </w:r>
      <w:proofErr w:type="gramStart"/>
      <w:r w:rsidRPr="00817ED0">
        <w:rPr>
          <w:rFonts w:ascii="Times New Roman" w:hAnsi="Times New Roman"/>
          <w:sz w:val="28"/>
          <w:szCs w:val="28"/>
        </w:rPr>
        <w:t>т-</w:t>
      </w:r>
      <w:proofErr w:type="gramEnd"/>
      <w:r w:rsidRPr="00817ED0">
        <w:rPr>
          <w:rFonts w:ascii="Times New Roman" w:hAnsi="Times New Roman"/>
          <w:sz w:val="28"/>
          <w:szCs w:val="28"/>
        </w:rPr>
        <w:t xml:space="preserve"> системы заданий различного уровня сложности по чтению, русскому языку, математике и окружающему миру.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В учебном процессе оценка предметных результатов проводится с помощью диагностических работ( промежуточных и итоговых), направленных на определение уровня освоения темы учащимися</w:t>
      </w:r>
      <w:proofErr w:type="gramStart"/>
      <w:r w:rsidRPr="00817ED0">
        <w:rPr>
          <w:rFonts w:ascii="Times New Roman" w:hAnsi="Times New Roman"/>
          <w:sz w:val="28"/>
          <w:szCs w:val="28"/>
        </w:rPr>
        <w:t>.П</w:t>
      </w:r>
      <w:proofErr w:type="gramEnd"/>
      <w:r w:rsidRPr="00817ED0">
        <w:rPr>
          <w:rFonts w:ascii="Times New Roman" w:hAnsi="Times New Roman"/>
          <w:sz w:val="28"/>
          <w:szCs w:val="28"/>
        </w:rPr>
        <w:t xml:space="preserve">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817ED0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817ED0">
        <w:rPr>
          <w:rFonts w:ascii="Times New Roman" w:hAnsi="Times New Roman"/>
          <w:sz w:val="28"/>
          <w:szCs w:val="28"/>
        </w:rPr>
        <w:t xml:space="preserve"> основе.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Системная оценка личностных, </w:t>
      </w:r>
      <w:proofErr w:type="spellStart"/>
      <w:r w:rsidRPr="00817ED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17ED0">
        <w:rPr>
          <w:rFonts w:ascii="Times New Roman" w:hAnsi="Times New Roman"/>
          <w:sz w:val="28"/>
          <w:szCs w:val="28"/>
        </w:rPr>
        <w:t xml:space="preserve"> и предметных результатов реализуется в рамках накопительной системы, </w:t>
      </w:r>
      <w:r>
        <w:rPr>
          <w:rFonts w:ascii="Times New Roman" w:hAnsi="Times New Roman"/>
          <w:sz w:val="28"/>
          <w:szCs w:val="28"/>
        </w:rPr>
        <w:t>к</w:t>
      </w:r>
      <w:r w:rsidRPr="00817ED0">
        <w:rPr>
          <w:rFonts w:ascii="Times New Roman" w:hAnsi="Times New Roman"/>
          <w:sz w:val="28"/>
          <w:szCs w:val="28"/>
        </w:rPr>
        <w:t>оторая: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- позволяет учитывать возрастные особенности развития универсальных учебных действий учащихся младших классов; 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</w:t>
      </w:r>
      <w:r w:rsidRPr="009D7BBD">
        <w:rPr>
          <w:rFonts w:ascii="Times New Roman" w:hAnsi="Times New Roman"/>
          <w:b/>
          <w:sz w:val="28"/>
          <w:szCs w:val="28"/>
        </w:rPr>
        <w:t>Критериями оценивания</w:t>
      </w:r>
      <w:r w:rsidRPr="00817ED0">
        <w:rPr>
          <w:rFonts w:ascii="Times New Roman" w:hAnsi="Times New Roman"/>
          <w:sz w:val="28"/>
          <w:szCs w:val="28"/>
        </w:rPr>
        <w:t xml:space="preserve"> являются: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lastRenderedPageBreak/>
        <w:t xml:space="preserve">- соответствие достигнутых предметных, </w:t>
      </w:r>
      <w:proofErr w:type="spellStart"/>
      <w:r w:rsidRPr="00817ED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17ED0">
        <w:rPr>
          <w:rFonts w:ascii="Times New Roman" w:hAnsi="Times New Roman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- динамика результатов </w:t>
      </w:r>
      <w:proofErr w:type="gramStart"/>
      <w:r w:rsidRPr="00817ED0">
        <w:rPr>
          <w:rFonts w:ascii="Times New Roman" w:hAnsi="Times New Roman"/>
          <w:sz w:val="28"/>
          <w:szCs w:val="28"/>
        </w:rPr>
        <w:t>предметной</w:t>
      </w:r>
      <w:proofErr w:type="gramEnd"/>
      <w:r w:rsidRPr="00817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D0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817ED0">
        <w:rPr>
          <w:rFonts w:ascii="Times New Roman" w:hAnsi="Times New Roman"/>
          <w:sz w:val="28"/>
          <w:szCs w:val="28"/>
        </w:rPr>
        <w:t>, формирования универсальных учебных действий.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 </w:t>
      </w:r>
      <w:r w:rsidRPr="00817ED0">
        <w:rPr>
          <w:rFonts w:ascii="Times New Roman" w:hAnsi="Times New Roman"/>
          <w:b/>
          <w:sz w:val="28"/>
          <w:szCs w:val="28"/>
        </w:rPr>
        <w:t>Текущий контроль</w:t>
      </w:r>
      <w:r w:rsidRPr="00817ED0">
        <w:rPr>
          <w:rFonts w:ascii="Times New Roman" w:hAnsi="Times New Roman"/>
          <w:sz w:val="28"/>
          <w:szCs w:val="28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их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817ED0" w:rsidRPr="00817ED0" w:rsidRDefault="00817ED0" w:rsidP="00817ED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  Тематический контроль по окружающему миру проводится в устной форме. Для тематических проверок выбираются узловые вопросы программы.</w:t>
      </w:r>
    </w:p>
    <w:p w:rsidR="00817ED0" w:rsidRPr="00817ED0" w:rsidRDefault="00817ED0" w:rsidP="00817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 xml:space="preserve">  Основанием для выставления </w:t>
      </w:r>
      <w:r w:rsidRPr="00817ED0">
        <w:rPr>
          <w:rFonts w:ascii="Times New Roman" w:hAnsi="Times New Roman"/>
          <w:b/>
          <w:sz w:val="28"/>
          <w:szCs w:val="28"/>
        </w:rPr>
        <w:t>итоговой оценки</w:t>
      </w:r>
      <w:r w:rsidRPr="00817ED0">
        <w:rPr>
          <w:rFonts w:ascii="Times New Roman" w:hAnsi="Times New Roman"/>
          <w:sz w:val="28"/>
          <w:szCs w:val="28"/>
        </w:rPr>
        <w:t xml:space="preserve"> знаний служат результаты наблюдений учителя за повседневной работой </w:t>
      </w:r>
    </w:p>
    <w:p w:rsidR="00817ED0" w:rsidRPr="00817ED0" w:rsidRDefault="00817ED0" w:rsidP="00817E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ED0" w:rsidRPr="009D7BBD" w:rsidRDefault="00817ED0" w:rsidP="00817ED0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D7BBD">
        <w:rPr>
          <w:rFonts w:ascii="Times New Roman" w:hAnsi="Times New Roman"/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9D7BBD">
        <w:rPr>
          <w:rFonts w:ascii="Times New Roman" w:hAnsi="Times New Roman"/>
          <w:b/>
          <w:sz w:val="28"/>
          <w:szCs w:val="28"/>
        </w:rPr>
        <w:t xml:space="preserve"> </w:t>
      </w:r>
      <w:r w:rsidRPr="009D7BBD">
        <w:rPr>
          <w:rFonts w:ascii="Times New Roman" w:hAnsi="Times New Roman"/>
          <w:b/>
          <w:bCs/>
          <w:iCs/>
          <w:color w:val="000000"/>
          <w:sz w:val="28"/>
          <w:szCs w:val="28"/>
        </w:rPr>
        <w:t>влияющих на снижение оценки</w:t>
      </w:r>
    </w:p>
    <w:p w:rsidR="00817ED0" w:rsidRPr="009D7BBD" w:rsidRDefault="00817ED0" w:rsidP="00817ED0">
      <w:pPr>
        <w:shd w:val="clear" w:color="auto" w:fill="FFFFFF"/>
        <w:tabs>
          <w:tab w:val="left" w:pos="0"/>
        </w:tabs>
        <w:ind w:right="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D7BBD">
        <w:rPr>
          <w:rFonts w:ascii="Times New Roman" w:hAnsi="Times New Roman"/>
          <w:b/>
          <w:bCs/>
          <w:iCs/>
          <w:color w:val="000000"/>
          <w:sz w:val="28"/>
          <w:szCs w:val="28"/>
        </w:rPr>
        <w:t>Ошибки: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неправильное определение понятия, за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мена существенной характеристики понятия несущественной;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нарушение последовательности в описа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нии объекта (явления) в тех случаях, когда она является существенной;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неправильное раскрытие (в рассказе-рас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суждении) причины, закономерности, условия протекания того или иного изученного явления;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ошибки в сравнении объектов, их классифи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кации на группы по существенным признакам;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незнание фактического материала, неуме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ние привести самостоятельные примеры, под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тверждающие высказанное суждение;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466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отсутствие умения выполнять рисунок, схему, неправильное заполнение таблицы; не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 xml:space="preserve"> умение подтвердить свой ответ схемой, рисун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ком, иллюстративным материалом;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466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ошибки при постановке опыта, приводя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щие к неправильному результату;</w:t>
      </w:r>
    </w:p>
    <w:p w:rsidR="00817ED0" w:rsidRPr="00817ED0" w:rsidRDefault="00817ED0" w:rsidP="00817ED0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  <w:tab w:val="left" w:pos="521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lastRenderedPageBreak/>
        <w:t>неумение ориентироваться на карте и плане, затруднения в правильном показе изу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ченных объектов (природоведческих и истори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ческих).</w:t>
      </w:r>
    </w:p>
    <w:p w:rsidR="00817ED0" w:rsidRPr="009D7BBD" w:rsidRDefault="00817ED0" w:rsidP="00817ED0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D7BBD">
        <w:rPr>
          <w:rFonts w:ascii="Times New Roman" w:hAnsi="Times New Roman"/>
          <w:b/>
          <w:bCs/>
          <w:iCs/>
          <w:color w:val="000000"/>
          <w:sz w:val="28"/>
          <w:szCs w:val="28"/>
        </w:rPr>
        <w:t>Недочеты:</w:t>
      </w:r>
    </w:p>
    <w:p w:rsidR="00817ED0" w:rsidRPr="00817ED0" w:rsidRDefault="00817ED0" w:rsidP="00817ED0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преобладание при описании объекта не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существенных его признаков;</w:t>
      </w:r>
    </w:p>
    <w:p w:rsidR="00817ED0" w:rsidRPr="00817ED0" w:rsidRDefault="00817ED0" w:rsidP="00817ED0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817ED0" w:rsidRPr="00817ED0" w:rsidRDefault="00817ED0" w:rsidP="00817ED0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отдельные нарушения последовательнос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ти операций при проведении опыта, не приво</w:t>
      </w:r>
      <w:r w:rsidRPr="00817ED0">
        <w:rPr>
          <w:rFonts w:ascii="Times New Roman" w:hAnsi="Times New Roman"/>
          <w:color w:val="000000"/>
          <w:sz w:val="28"/>
          <w:szCs w:val="28"/>
        </w:rPr>
        <w:softHyphen/>
        <w:t>дящие к неправильному результату;</w:t>
      </w:r>
    </w:p>
    <w:p w:rsidR="00817ED0" w:rsidRPr="00817ED0" w:rsidRDefault="00817ED0" w:rsidP="00817ED0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49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неточности  в определении  назначения прибора, его применение осуществляется после наводящих вопросов;</w:t>
      </w:r>
    </w:p>
    <w:p w:rsidR="00817ED0" w:rsidRPr="00817ED0" w:rsidRDefault="00817ED0" w:rsidP="00817ED0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49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color w:val="000000"/>
          <w:sz w:val="28"/>
          <w:szCs w:val="28"/>
        </w:rPr>
        <w:t>неточности при нахождении объекта на карте.</w:t>
      </w:r>
    </w:p>
    <w:p w:rsidR="00817ED0" w:rsidRPr="00817ED0" w:rsidRDefault="00817ED0" w:rsidP="00817ED0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817ED0" w:rsidRPr="009D7BBD" w:rsidRDefault="00817ED0" w:rsidP="00817ED0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D7BBD">
        <w:rPr>
          <w:rFonts w:ascii="Times New Roman" w:hAnsi="Times New Roman"/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:rsidR="00817ED0" w:rsidRPr="00817ED0" w:rsidRDefault="00817ED0" w:rsidP="00817ED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«5» («отлично»)</w:t>
      </w:r>
      <w:r w:rsidRPr="00817ED0">
        <w:rPr>
          <w:rFonts w:ascii="Times New Roman" w:hAnsi="Times New Roman"/>
          <w:color w:val="000000"/>
          <w:sz w:val="28"/>
          <w:szCs w:val="2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817ED0">
        <w:rPr>
          <w:rFonts w:ascii="Times New Roman" w:hAnsi="Times New Roman"/>
          <w:color w:val="000000"/>
          <w:sz w:val="28"/>
          <w:szCs w:val="28"/>
        </w:rPr>
        <w:t>ошибок</w:t>
      </w:r>
      <w:proofErr w:type="gramEnd"/>
      <w:r w:rsidRPr="00817ED0">
        <w:rPr>
          <w:rFonts w:ascii="Times New Roman" w:hAnsi="Times New Roman"/>
          <w:color w:val="000000"/>
          <w:sz w:val="28"/>
          <w:szCs w:val="2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817ED0" w:rsidRPr="00817ED0" w:rsidRDefault="00817ED0" w:rsidP="00817ED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«4» («хорошо»)</w:t>
      </w:r>
      <w:r w:rsidRPr="00817ED0">
        <w:rPr>
          <w:rFonts w:ascii="Times New Roman" w:hAnsi="Times New Roman"/>
          <w:color w:val="000000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817ED0" w:rsidRPr="00817ED0" w:rsidRDefault="00817ED0" w:rsidP="00817ED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«3» («удовлетворительно»)</w:t>
      </w:r>
      <w:r w:rsidRPr="00817ED0">
        <w:rPr>
          <w:rFonts w:ascii="Times New Roman" w:hAnsi="Times New Roman"/>
          <w:color w:val="000000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</w:t>
      </w:r>
      <w:r w:rsidRPr="00817ED0">
        <w:rPr>
          <w:rFonts w:ascii="Times New Roman" w:hAnsi="Times New Roman"/>
          <w:color w:val="000000"/>
          <w:sz w:val="28"/>
          <w:szCs w:val="28"/>
        </w:rPr>
        <w:lastRenderedPageBreak/>
        <w:t>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817ED0" w:rsidRPr="00817ED0" w:rsidRDefault="00817ED0" w:rsidP="00817ED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7ED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«2» («плохо»)</w:t>
      </w:r>
      <w:r w:rsidRPr="00817ED0">
        <w:rPr>
          <w:rFonts w:ascii="Times New Roman" w:hAnsi="Times New Roman"/>
          <w:color w:val="000000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817ED0">
        <w:rPr>
          <w:rFonts w:ascii="Times New Roman" w:hAnsi="Times New Roman"/>
          <w:color w:val="000000"/>
          <w:sz w:val="28"/>
          <w:szCs w:val="28"/>
        </w:rPr>
        <w:t>нераскрытость</w:t>
      </w:r>
      <w:proofErr w:type="spellEnd"/>
      <w:r w:rsidRPr="00817ED0">
        <w:rPr>
          <w:rFonts w:ascii="Times New Roman" w:hAnsi="Times New Roman"/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817ED0" w:rsidRPr="009D7BBD" w:rsidRDefault="00817ED0" w:rsidP="00817ED0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D7BBD">
        <w:rPr>
          <w:rFonts w:ascii="Times New Roman" w:hAnsi="Times New Roman"/>
          <w:b/>
          <w:bCs/>
          <w:i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817ED0" w:rsidRPr="00817ED0" w:rsidRDefault="00817ED0" w:rsidP="00817ED0">
      <w:pPr>
        <w:pStyle w:val="2"/>
        <w:spacing w:line="276" w:lineRule="auto"/>
        <w:ind w:firstLine="567"/>
        <w:rPr>
          <w:szCs w:val="28"/>
        </w:rPr>
      </w:pPr>
      <w:r w:rsidRPr="00817ED0">
        <w:rPr>
          <w:szCs w:val="2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817ED0" w:rsidRPr="00817ED0" w:rsidRDefault="00817ED0" w:rsidP="00817ED0">
      <w:pPr>
        <w:ind w:firstLine="540"/>
        <w:rPr>
          <w:rFonts w:ascii="Times New Roman" w:hAnsi="Times New Roman"/>
          <w:sz w:val="28"/>
          <w:szCs w:val="28"/>
        </w:rPr>
      </w:pPr>
      <w:r w:rsidRPr="00817ED0">
        <w:rPr>
          <w:rFonts w:ascii="Times New Roman" w:hAnsi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</w:t>
      </w:r>
    </w:p>
    <w:p w:rsidR="00817ED0" w:rsidRPr="00817ED0" w:rsidRDefault="00817ED0" w:rsidP="00817ED0">
      <w:pPr>
        <w:rPr>
          <w:rFonts w:ascii="Times New Roman" w:hAnsi="Times New Roman"/>
          <w:b/>
          <w:sz w:val="28"/>
          <w:szCs w:val="28"/>
        </w:rPr>
      </w:pPr>
      <w:r w:rsidRPr="00817ED0">
        <w:rPr>
          <w:rFonts w:ascii="Times New Roman" w:hAnsi="Times New Roman"/>
          <w:b/>
          <w:sz w:val="28"/>
          <w:szCs w:val="28"/>
        </w:rPr>
        <w:t xml:space="preserve">                                       Виды контрольно-измерительных материалов</w:t>
      </w:r>
    </w:p>
    <w:tbl>
      <w:tblPr>
        <w:tblStyle w:val="a3"/>
        <w:tblW w:w="0" w:type="auto"/>
        <w:tblLook w:val="04A0"/>
      </w:tblPr>
      <w:tblGrid>
        <w:gridCol w:w="897"/>
        <w:gridCol w:w="5273"/>
        <w:gridCol w:w="8616"/>
      </w:tblGrid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 xml:space="preserve">                             Вид работы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 xml:space="preserve">              Тема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Входная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Тела, вещества, частицы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№2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Обнаружение крахмала в продуктах питания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№3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Свойства воздуха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№4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Свойства воды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№5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Круговорот воды в природе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№6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Состав почвы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№7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Размножение и развитие растений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Качество усвоения программного материала  за первую четверть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Тест№1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Эта удивительная природа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№8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817ED0">
              <w:rPr>
                <w:rFonts w:ascii="Times New Roman" w:hAnsi="Times New Roman"/>
                <w:sz w:val="28"/>
                <w:szCs w:val="28"/>
              </w:rPr>
              <w:t>внешним</w:t>
            </w:r>
            <w:proofErr w:type="gramEnd"/>
            <w:r w:rsidRPr="00817ED0">
              <w:rPr>
                <w:rFonts w:ascii="Times New Roman" w:hAnsi="Times New Roman"/>
                <w:sz w:val="28"/>
                <w:szCs w:val="28"/>
              </w:rPr>
              <w:t xml:space="preserve"> строение кожи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№9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Подсчет ударов пульса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proofErr w:type="spellStart"/>
            <w:r w:rsidRPr="00817ED0">
              <w:rPr>
                <w:rFonts w:ascii="Times New Roman" w:hAnsi="Times New Roman"/>
                <w:sz w:val="28"/>
                <w:szCs w:val="28"/>
              </w:rPr>
              <w:t>диагостическая</w:t>
            </w:r>
            <w:proofErr w:type="spellEnd"/>
            <w:r w:rsidRPr="00817ED0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Итоговая работа за первое полугодие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Тест №2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Поведение на улице и в транспорте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Тест№3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Наша безопасность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№10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Устройство и работа бытового фильтра для очистки воды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№11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Полезные ископаемые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№12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Знакомство с культурными растениями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Практическая работа №13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Знакомство с различными монетами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Тест№4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Чему учит экономика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Тест№5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Путешествие по городам и странам</w:t>
            </w:r>
          </w:p>
        </w:tc>
      </w:tr>
      <w:tr w:rsidR="00817ED0" w:rsidRPr="00817ED0" w:rsidTr="002A0B0D">
        <w:tc>
          <w:tcPr>
            <w:tcW w:w="89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307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8690" w:type="dxa"/>
          </w:tcPr>
          <w:p w:rsidR="00817ED0" w:rsidRPr="00817ED0" w:rsidRDefault="00817ED0" w:rsidP="002A0B0D">
            <w:pPr>
              <w:rPr>
                <w:rFonts w:ascii="Times New Roman" w:hAnsi="Times New Roman"/>
                <w:sz w:val="28"/>
                <w:szCs w:val="28"/>
              </w:rPr>
            </w:pPr>
            <w:r w:rsidRPr="00817ED0">
              <w:rPr>
                <w:rFonts w:ascii="Times New Roman" w:hAnsi="Times New Roman"/>
                <w:sz w:val="28"/>
                <w:szCs w:val="28"/>
              </w:rPr>
              <w:t>Качество усвоения программного материала за учебный год</w:t>
            </w:r>
          </w:p>
        </w:tc>
      </w:tr>
    </w:tbl>
    <w:p w:rsidR="000A7010" w:rsidRPr="00817ED0" w:rsidRDefault="000A7010">
      <w:pPr>
        <w:rPr>
          <w:rFonts w:ascii="Times New Roman" w:hAnsi="Times New Roman"/>
          <w:sz w:val="28"/>
          <w:szCs w:val="28"/>
        </w:rPr>
      </w:pPr>
    </w:p>
    <w:sectPr w:rsidR="000A7010" w:rsidRPr="00817ED0" w:rsidSect="00817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F79"/>
    <w:multiLevelType w:val="multilevel"/>
    <w:tmpl w:val="3A7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62203"/>
    <w:multiLevelType w:val="multilevel"/>
    <w:tmpl w:val="EDA4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0041A"/>
    <w:multiLevelType w:val="multilevel"/>
    <w:tmpl w:val="31E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EB0849"/>
    <w:multiLevelType w:val="multilevel"/>
    <w:tmpl w:val="2F5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637F5"/>
    <w:multiLevelType w:val="multilevel"/>
    <w:tmpl w:val="C8B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A7E7F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ED0"/>
    <w:rsid w:val="000A7010"/>
    <w:rsid w:val="00817ED0"/>
    <w:rsid w:val="009D7BBD"/>
    <w:rsid w:val="00AB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7ED0"/>
    <w:pPr>
      <w:ind w:left="720"/>
      <w:contextualSpacing/>
    </w:pPr>
  </w:style>
  <w:style w:type="table" w:styleId="a3">
    <w:name w:val="Table Grid"/>
    <w:basedOn w:val="a1"/>
    <w:rsid w:val="0081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7ED0"/>
    <w:rPr>
      <w:b/>
      <w:bCs/>
    </w:rPr>
  </w:style>
  <w:style w:type="character" w:customStyle="1" w:styleId="apple-converted-space">
    <w:name w:val="apple-converted-space"/>
    <w:basedOn w:val="a0"/>
    <w:rsid w:val="00817ED0"/>
  </w:style>
  <w:style w:type="paragraph" w:customStyle="1" w:styleId="centr">
    <w:name w:val="centr"/>
    <w:basedOn w:val="a"/>
    <w:rsid w:val="00817ED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body">
    <w:name w:val="body"/>
    <w:basedOn w:val="a"/>
    <w:rsid w:val="00817ED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17ED0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7ED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817E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4621</Words>
  <Characters>26343</Characters>
  <Application>Microsoft Office Word</Application>
  <DocSecurity>0</DocSecurity>
  <Lines>219</Lines>
  <Paragraphs>61</Paragraphs>
  <ScaleCrop>false</ScaleCrop>
  <Company>Microsoft</Company>
  <LinksUpToDate>false</LinksUpToDate>
  <CharactersWithSpaces>30903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2013-08-26T15:12:00Z</dcterms:created>
  <dcterms:modified xsi:type="dcterms:W3CDTF">2013-08-27T10:57:00Z</dcterms:modified>
</cp:coreProperties>
</file>