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294" w:rsidRDefault="00A21294" w:rsidP="007D53C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ИНФОРМАТИКА.</w:t>
      </w:r>
    </w:p>
    <w:p w:rsidR="007D53C8" w:rsidRPr="00C5255B" w:rsidRDefault="007D53C8" w:rsidP="007D53C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5255B">
        <w:rPr>
          <w:rFonts w:ascii="Times New Roman" w:hAnsi="Times New Roman"/>
          <w:b/>
          <w:sz w:val="28"/>
          <w:szCs w:val="28"/>
        </w:rPr>
        <w:t>КАЛЕНДАРНО - ТЕМАТИЧЕСКОЕ ПЛАНИРОВАНИЕ.</w:t>
      </w:r>
    </w:p>
    <w:p w:rsidR="007D53C8" w:rsidRPr="00AE1402" w:rsidRDefault="007D53C8" w:rsidP="007D53C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300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5"/>
        <w:gridCol w:w="3331"/>
        <w:gridCol w:w="1134"/>
        <w:gridCol w:w="1208"/>
        <w:gridCol w:w="6845"/>
      </w:tblGrid>
      <w:tr w:rsidR="00A21294" w:rsidRPr="00B35936" w:rsidTr="00A21294">
        <w:trPr>
          <w:trHeight w:val="252"/>
        </w:trPr>
        <w:tc>
          <w:tcPr>
            <w:tcW w:w="485" w:type="dxa"/>
          </w:tcPr>
          <w:p w:rsidR="00A21294" w:rsidRDefault="00A21294" w:rsidP="00AA289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A21294" w:rsidRPr="00D57140" w:rsidRDefault="00A21294" w:rsidP="00AA289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gramStart"/>
            <w:r>
              <w:rPr>
                <w:rFonts w:ascii="Times New Roman" w:hAnsi="Times New Roman"/>
                <w:b/>
              </w:rPr>
              <w:t>.п</w:t>
            </w:r>
            <w:proofErr w:type="spellEnd"/>
            <w:proofErr w:type="gramEnd"/>
          </w:p>
        </w:tc>
        <w:tc>
          <w:tcPr>
            <w:tcW w:w="3331" w:type="dxa"/>
          </w:tcPr>
          <w:p w:rsidR="00A21294" w:rsidRDefault="00A21294" w:rsidP="00A21294">
            <w:pPr>
              <w:rPr>
                <w:rFonts w:ascii="Times New Roman" w:hAnsi="Times New Roman"/>
                <w:b/>
              </w:rPr>
            </w:pPr>
          </w:p>
          <w:p w:rsidR="00A21294" w:rsidRPr="00D57140" w:rsidRDefault="00A21294" w:rsidP="00A21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Тема урока</w:t>
            </w:r>
          </w:p>
        </w:tc>
        <w:tc>
          <w:tcPr>
            <w:tcW w:w="1134" w:type="dxa"/>
          </w:tcPr>
          <w:p w:rsidR="00A21294" w:rsidRDefault="00A21294" w:rsidP="00AA2898">
            <w:pPr>
              <w:jc w:val="center"/>
              <w:rPr>
                <w:rFonts w:ascii="Times New Roman" w:hAnsi="Times New Roman"/>
                <w:b/>
              </w:rPr>
            </w:pPr>
          </w:p>
          <w:p w:rsidR="00A21294" w:rsidRPr="00D57140" w:rsidRDefault="0034079F" w:rsidP="00A21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Задания</w:t>
            </w:r>
          </w:p>
        </w:tc>
        <w:tc>
          <w:tcPr>
            <w:tcW w:w="1208" w:type="dxa"/>
          </w:tcPr>
          <w:p w:rsidR="00A21294" w:rsidRDefault="00A21294" w:rsidP="00AA2898">
            <w:pPr>
              <w:jc w:val="center"/>
              <w:rPr>
                <w:rFonts w:ascii="Times New Roman" w:hAnsi="Times New Roman"/>
                <w:b/>
              </w:rPr>
            </w:pPr>
          </w:p>
          <w:p w:rsidR="00A21294" w:rsidRPr="00D57140" w:rsidRDefault="00A21294" w:rsidP="00A21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Дата</w:t>
            </w:r>
          </w:p>
        </w:tc>
        <w:tc>
          <w:tcPr>
            <w:tcW w:w="6845" w:type="dxa"/>
            <w:tcBorders>
              <w:top w:val="single" w:sz="4" w:space="0" w:color="auto"/>
            </w:tcBorders>
          </w:tcPr>
          <w:p w:rsidR="00A21294" w:rsidRPr="00D57140" w:rsidRDefault="00A21294" w:rsidP="00AA289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Основные виды деятельности учащихся</w:t>
            </w:r>
          </w:p>
        </w:tc>
      </w:tr>
      <w:tr w:rsidR="00A21294" w:rsidRPr="00B35936" w:rsidTr="002D507A">
        <w:trPr>
          <w:trHeight w:val="252"/>
        </w:trPr>
        <w:tc>
          <w:tcPr>
            <w:tcW w:w="13003" w:type="dxa"/>
            <w:gridSpan w:val="5"/>
          </w:tcPr>
          <w:p w:rsidR="00A21294" w:rsidRPr="00A21294" w:rsidRDefault="00A21294" w:rsidP="00AA289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</w:t>
            </w:r>
            <w:r w:rsidRPr="00A21294">
              <w:rPr>
                <w:rFonts w:ascii="Times New Roman" w:hAnsi="Times New Roman"/>
                <w:b/>
                <w:sz w:val="28"/>
                <w:szCs w:val="28"/>
              </w:rPr>
              <w:t>Отличительные признаки и составные части предметов</w:t>
            </w:r>
            <w:r w:rsidR="000452AD">
              <w:rPr>
                <w:rFonts w:ascii="Times New Roman" w:hAnsi="Times New Roman"/>
                <w:b/>
                <w:sz w:val="28"/>
                <w:szCs w:val="28"/>
              </w:rPr>
              <w:t xml:space="preserve"> (11)</w:t>
            </w:r>
          </w:p>
        </w:tc>
      </w:tr>
      <w:tr w:rsidR="00F646F4" w:rsidTr="00A21294">
        <w:trPr>
          <w:trHeight w:val="987"/>
        </w:trPr>
        <w:tc>
          <w:tcPr>
            <w:tcW w:w="485" w:type="dxa"/>
          </w:tcPr>
          <w:p w:rsidR="00F646F4" w:rsidRPr="00C5255B" w:rsidRDefault="00F646F4" w:rsidP="00AA2898">
            <w:pPr>
              <w:rPr>
                <w:rFonts w:ascii="Times New Roman" w:hAnsi="Times New Roman"/>
                <w:sz w:val="24"/>
                <w:szCs w:val="24"/>
              </w:rPr>
            </w:pPr>
            <w:r w:rsidRPr="00C525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31" w:type="dxa"/>
          </w:tcPr>
          <w:p w:rsidR="00F646F4" w:rsidRPr="00C5255B" w:rsidRDefault="00F646F4" w:rsidP="00AA28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Выделение признаков предметов.</w:t>
            </w:r>
          </w:p>
        </w:tc>
        <w:tc>
          <w:tcPr>
            <w:tcW w:w="1134" w:type="dxa"/>
          </w:tcPr>
          <w:p w:rsidR="00F646F4" w:rsidRDefault="00F646F4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646F4" w:rsidRPr="00C5255B" w:rsidRDefault="00F646F4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F646F4" w:rsidRPr="003645AA" w:rsidRDefault="00F646F4" w:rsidP="00AA28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5" w:type="dxa"/>
            <w:vMerge w:val="restart"/>
            <w:tcBorders>
              <w:left w:val="single" w:sz="4" w:space="0" w:color="auto"/>
            </w:tcBorders>
          </w:tcPr>
          <w:p w:rsidR="00F646F4" w:rsidRDefault="00F646F4" w:rsidP="00A21294">
            <w:pPr>
              <w:rPr>
                <w:rFonts w:ascii="Times New Roman" w:hAnsi="Times New Roman"/>
              </w:rPr>
            </w:pPr>
          </w:p>
          <w:p w:rsidR="00F646F4" w:rsidRPr="00F646F4" w:rsidRDefault="00F646F4" w:rsidP="00F646F4">
            <w:pPr>
              <w:rPr>
                <w:rFonts w:ascii="Times New Roman" w:hAnsi="Times New Roman"/>
                <w:sz w:val="28"/>
                <w:szCs w:val="28"/>
              </w:rPr>
            </w:pPr>
            <w:r w:rsidRPr="00F646F4">
              <w:rPr>
                <w:rFonts w:ascii="Times New Roman" w:hAnsi="Times New Roman"/>
                <w:sz w:val="28"/>
                <w:szCs w:val="28"/>
                <w:u w:val="single"/>
              </w:rPr>
              <w:t>Описывать</w:t>
            </w:r>
            <w:r w:rsidRPr="00F646F4">
              <w:rPr>
                <w:rFonts w:ascii="Times New Roman" w:hAnsi="Times New Roman"/>
                <w:sz w:val="28"/>
                <w:szCs w:val="28"/>
              </w:rPr>
              <w:t xml:space="preserve"> признаки предметов; сравнивать предметы по их признакам, </w:t>
            </w:r>
            <w:r w:rsidRPr="00F646F4">
              <w:rPr>
                <w:rFonts w:ascii="Times New Roman" w:hAnsi="Times New Roman"/>
                <w:sz w:val="28"/>
                <w:szCs w:val="28"/>
                <w:u w:val="single"/>
              </w:rPr>
              <w:t>группировать</w:t>
            </w:r>
            <w:r w:rsidRPr="00F646F4">
              <w:rPr>
                <w:rFonts w:ascii="Times New Roman" w:hAnsi="Times New Roman"/>
                <w:sz w:val="28"/>
                <w:szCs w:val="28"/>
              </w:rPr>
              <w:t xml:space="preserve"> предметы по разным признакам; </w:t>
            </w:r>
            <w:r w:rsidRPr="00F646F4">
              <w:rPr>
                <w:rFonts w:ascii="Times New Roman" w:hAnsi="Times New Roman"/>
                <w:sz w:val="28"/>
                <w:szCs w:val="28"/>
                <w:u w:val="single"/>
              </w:rPr>
              <w:t>находить</w:t>
            </w:r>
            <w:r w:rsidRPr="00F646F4">
              <w:rPr>
                <w:rFonts w:ascii="Times New Roman" w:hAnsi="Times New Roman"/>
                <w:sz w:val="28"/>
                <w:szCs w:val="28"/>
              </w:rPr>
              <w:t xml:space="preserve"> закономерности в расположении фигур по значению двух признаков.</w:t>
            </w:r>
          </w:p>
          <w:p w:rsidR="00F646F4" w:rsidRPr="00F646F4" w:rsidRDefault="00F646F4" w:rsidP="00F646F4">
            <w:pPr>
              <w:rPr>
                <w:rFonts w:ascii="Times New Roman" w:hAnsi="Times New Roman"/>
                <w:sz w:val="28"/>
                <w:szCs w:val="28"/>
              </w:rPr>
            </w:pPr>
            <w:r w:rsidRPr="00F646F4">
              <w:rPr>
                <w:rFonts w:ascii="Times New Roman" w:hAnsi="Times New Roman"/>
                <w:sz w:val="28"/>
                <w:szCs w:val="28"/>
                <w:u w:val="single"/>
              </w:rPr>
              <w:t>Описывать</w:t>
            </w:r>
            <w:r w:rsidRPr="00F646F4">
              <w:rPr>
                <w:rFonts w:ascii="Times New Roman" w:hAnsi="Times New Roman"/>
                <w:sz w:val="28"/>
                <w:szCs w:val="28"/>
              </w:rPr>
              <w:t xml:space="preserve"> предметы через их признаки, составные части, действия.</w:t>
            </w:r>
          </w:p>
          <w:p w:rsidR="00F646F4" w:rsidRPr="00F646F4" w:rsidRDefault="00F646F4" w:rsidP="00F646F4">
            <w:pPr>
              <w:rPr>
                <w:rFonts w:ascii="Times New Roman" w:hAnsi="Times New Roman"/>
                <w:sz w:val="28"/>
                <w:szCs w:val="28"/>
              </w:rPr>
            </w:pPr>
            <w:r w:rsidRPr="00F646F4">
              <w:rPr>
                <w:rFonts w:ascii="Times New Roman" w:hAnsi="Times New Roman"/>
                <w:sz w:val="28"/>
                <w:szCs w:val="28"/>
                <w:u w:val="single"/>
              </w:rPr>
              <w:t>Предлагать</w:t>
            </w:r>
            <w:r w:rsidRPr="00F646F4">
              <w:rPr>
                <w:rFonts w:ascii="Times New Roman" w:hAnsi="Times New Roman"/>
                <w:sz w:val="28"/>
                <w:szCs w:val="28"/>
              </w:rPr>
              <w:t xml:space="preserve"> несколько вариантов лишнего предмета в группе однородных;</w:t>
            </w:r>
          </w:p>
          <w:p w:rsidR="00F646F4" w:rsidRPr="00F646F4" w:rsidRDefault="00F646F4" w:rsidP="00F646F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646F4">
              <w:rPr>
                <w:rFonts w:ascii="Times New Roman" w:hAnsi="Times New Roman"/>
                <w:sz w:val="28"/>
                <w:szCs w:val="28"/>
                <w:u w:val="single"/>
              </w:rPr>
              <w:t>выделять</w:t>
            </w:r>
            <w:r w:rsidRPr="00F646F4">
              <w:rPr>
                <w:rFonts w:ascii="Times New Roman" w:hAnsi="Times New Roman"/>
                <w:sz w:val="28"/>
                <w:szCs w:val="28"/>
              </w:rPr>
              <w:t xml:space="preserve"> группы однородных предметов среди разнородных по разным основаниям и </w:t>
            </w:r>
            <w:r w:rsidRPr="00F646F4">
              <w:rPr>
                <w:rFonts w:ascii="Times New Roman" w:hAnsi="Times New Roman"/>
                <w:sz w:val="28"/>
                <w:szCs w:val="28"/>
                <w:u w:val="single"/>
              </w:rPr>
              <w:t>давать</w:t>
            </w:r>
            <w:r w:rsidRPr="00F646F4">
              <w:rPr>
                <w:rFonts w:ascii="Times New Roman" w:hAnsi="Times New Roman"/>
                <w:sz w:val="28"/>
                <w:szCs w:val="28"/>
              </w:rPr>
              <w:t xml:space="preserve"> названия </w:t>
            </w:r>
            <w:r w:rsidRPr="00F646F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этим группам, </w:t>
            </w:r>
            <w:r w:rsidRPr="00F646F4">
              <w:rPr>
                <w:rFonts w:ascii="Times New Roman" w:hAnsi="Times New Roman"/>
                <w:sz w:val="28"/>
                <w:szCs w:val="28"/>
                <w:u w:val="single"/>
              </w:rPr>
              <w:t>ставить</w:t>
            </w:r>
            <w:r w:rsidRPr="00F646F4">
              <w:rPr>
                <w:rFonts w:ascii="Times New Roman" w:hAnsi="Times New Roman"/>
                <w:sz w:val="28"/>
                <w:szCs w:val="28"/>
              </w:rPr>
              <w:t xml:space="preserve"> в соответствие предметы из  одной группы предметам из другой группы.</w:t>
            </w:r>
            <w:proofErr w:type="gramEnd"/>
          </w:p>
          <w:p w:rsidR="00F646F4" w:rsidRPr="00080739" w:rsidRDefault="00F646F4" w:rsidP="00F646F4">
            <w:pPr>
              <w:rPr>
                <w:rFonts w:ascii="Times New Roman" w:hAnsi="Times New Roman"/>
              </w:rPr>
            </w:pPr>
            <w:r w:rsidRPr="00F646F4">
              <w:rPr>
                <w:rFonts w:ascii="Times New Roman" w:hAnsi="Times New Roman"/>
                <w:sz w:val="28"/>
                <w:szCs w:val="28"/>
                <w:u w:val="single"/>
              </w:rPr>
              <w:t>Находить</w:t>
            </w:r>
            <w:r w:rsidRPr="00F646F4">
              <w:rPr>
                <w:rFonts w:ascii="Times New Roman" w:hAnsi="Times New Roman"/>
                <w:sz w:val="28"/>
                <w:szCs w:val="28"/>
              </w:rPr>
              <w:t xml:space="preserve"> объединение и пересечение наборов предметов.</w:t>
            </w:r>
          </w:p>
        </w:tc>
      </w:tr>
      <w:tr w:rsidR="00F646F4" w:rsidTr="00D91A8E">
        <w:trPr>
          <w:trHeight w:val="1164"/>
        </w:trPr>
        <w:tc>
          <w:tcPr>
            <w:tcW w:w="485" w:type="dxa"/>
          </w:tcPr>
          <w:p w:rsidR="00F646F4" w:rsidRPr="00C5255B" w:rsidRDefault="00F646F4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25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31" w:type="dxa"/>
          </w:tcPr>
          <w:p w:rsidR="00F646F4" w:rsidRPr="00C5255B" w:rsidRDefault="00F646F4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предметов. Сравнение предметов по их признакам.</w:t>
            </w:r>
          </w:p>
        </w:tc>
        <w:tc>
          <w:tcPr>
            <w:tcW w:w="1134" w:type="dxa"/>
          </w:tcPr>
          <w:p w:rsidR="00F646F4" w:rsidRDefault="00F646F4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646F4" w:rsidRPr="00C5255B" w:rsidRDefault="00F646F4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9-18</w:t>
            </w: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F646F4" w:rsidRPr="003645AA" w:rsidRDefault="00F646F4" w:rsidP="00AA28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5" w:type="dxa"/>
            <w:vMerge/>
            <w:tcBorders>
              <w:left w:val="single" w:sz="4" w:space="0" w:color="auto"/>
            </w:tcBorders>
          </w:tcPr>
          <w:p w:rsidR="00F646F4" w:rsidRPr="00D57140" w:rsidRDefault="00F646F4" w:rsidP="00AA2898">
            <w:pPr>
              <w:spacing w:after="0"/>
              <w:rPr>
                <w:rFonts w:ascii="Times New Roman" w:hAnsi="Times New Roman"/>
              </w:rPr>
            </w:pPr>
          </w:p>
        </w:tc>
      </w:tr>
      <w:tr w:rsidR="00F646F4" w:rsidTr="00D91A8E">
        <w:trPr>
          <w:trHeight w:val="1164"/>
        </w:trPr>
        <w:tc>
          <w:tcPr>
            <w:tcW w:w="485" w:type="dxa"/>
          </w:tcPr>
          <w:p w:rsidR="00F646F4" w:rsidRPr="00C5255B" w:rsidRDefault="00F646F4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25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31" w:type="dxa"/>
          </w:tcPr>
          <w:p w:rsidR="00F646F4" w:rsidRPr="00C5255B" w:rsidRDefault="00F646F4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понятием составных частей предметов.</w:t>
            </w:r>
          </w:p>
        </w:tc>
        <w:tc>
          <w:tcPr>
            <w:tcW w:w="1134" w:type="dxa"/>
          </w:tcPr>
          <w:p w:rsidR="00F646F4" w:rsidRDefault="00F646F4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646F4" w:rsidRPr="00C5255B" w:rsidRDefault="00F646F4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19-28</w:t>
            </w: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F646F4" w:rsidRPr="003645AA" w:rsidRDefault="00F646F4" w:rsidP="00AA28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5" w:type="dxa"/>
            <w:vMerge/>
            <w:tcBorders>
              <w:left w:val="single" w:sz="4" w:space="0" w:color="auto"/>
            </w:tcBorders>
          </w:tcPr>
          <w:p w:rsidR="00F646F4" w:rsidRPr="00D57140" w:rsidRDefault="00F646F4" w:rsidP="00AA2898">
            <w:pPr>
              <w:spacing w:after="0"/>
              <w:rPr>
                <w:rFonts w:ascii="Times New Roman" w:hAnsi="Times New Roman"/>
              </w:rPr>
            </w:pPr>
          </w:p>
        </w:tc>
      </w:tr>
      <w:tr w:rsidR="00F646F4" w:rsidTr="00D91A8E">
        <w:trPr>
          <w:trHeight w:val="1746"/>
        </w:trPr>
        <w:tc>
          <w:tcPr>
            <w:tcW w:w="485" w:type="dxa"/>
          </w:tcPr>
          <w:p w:rsidR="00F646F4" w:rsidRPr="00C5255B" w:rsidRDefault="00F646F4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25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31" w:type="dxa"/>
          </w:tcPr>
          <w:p w:rsidR="00F646F4" w:rsidRPr="00C5255B" w:rsidRDefault="00F646F4" w:rsidP="003407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классификация предметов по их действиям.</w:t>
            </w:r>
          </w:p>
        </w:tc>
        <w:tc>
          <w:tcPr>
            <w:tcW w:w="1134" w:type="dxa"/>
          </w:tcPr>
          <w:p w:rsidR="00F646F4" w:rsidRDefault="00F646F4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646F4" w:rsidRPr="00C5255B" w:rsidRDefault="00F646F4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29-38</w:t>
            </w: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F646F4" w:rsidRPr="003645AA" w:rsidRDefault="00F646F4" w:rsidP="00AA28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5" w:type="dxa"/>
            <w:vMerge/>
            <w:tcBorders>
              <w:left w:val="single" w:sz="4" w:space="0" w:color="auto"/>
            </w:tcBorders>
          </w:tcPr>
          <w:p w:rsidR="00F646F4" w:rsidRPr="00D57140" w:rsidRDefault="00F646F4" w:rsidP="00AA2898">
            <w:pPr>
              <w:spacing w:after="0"/>
              <w:rPr>
                <w:rFonts w:ascii="Times New Roman" w:hAnsi="Times New Roman"/>
              </w:rPr>
            </w:pPr>
          </w:p>
        </w:tc>
      </w:tr>
      <w:tr w:rsidR="00F646F4" w:rsidTr="00D91A8E">
        <w:trPr>
          <w:trHeight w:val="1746"/>
        </w:trPr>
        <w:tc>
          <w:tcPr>
            <w:tcW w:w="485" w:type="dxa"/>
          </w:tcPr>
          <w:p w:rsidR="00F646F4" w:rsidRPr="00C5255B" w:rsidRDefault="00F646F4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331" w:type="dxa"/>
          </w:tcPr>
          <w:p w:rsidR="00F646F4" w:rsidRDefault="00F646F4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и определение предметов через их признаки, составные части и действия.</w:t>
            </w:r>
          </w:p>
        </w:tc>
        <w:tc>
          <w:tcPr>
            <w:tcW w:w="1134" w:type="dxa"/>
          </w:tcPr>
          <w:p w:rsidR="00F646F4" w:rsidRDefault="00F646F4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646F4" w:rsidRDefault="00F646F4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29-38</w:t>
            </w: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F646F4" w:rsidRPr="003645AA" w:rsidRDefault="00F646F4" w:rsidP="00AA28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5" w:type="dxa"/>
            <w:vMerge/>
            <w:tcBorders>
              <w:left w:val="single" w:sz="4" w:space="0" w:color="auto"/>
            </w:tcBorders>
          </w:tcPr>
          <w:p w:rsidR="00F646F4" w:rsidRPr="00D57140" w:rsidRDefault="00F646F4" w:rsidP="00AA2898">
            <w:pPr>
              <w:spacing w:after="0"/>
              <w:rPr>
                <w:rFonts w:ascii="Times New Roman" w:hAnsi="Times New Roman"/>
              </w:rPr>
            </w:pPr>
          </w:p>
        </w:tc>
      </w:tr>
      <w:tr w:rsidR="00F646F4" w:rsidTr="00D91A8E">
        <w:trPr>
          <w:trHeight w:val="1746"/>
        </w:trPr>
        <w:tc>
          <w:tcPr>
            <w:tcW w:w="485" w:type="dxa"/>
          </w:tcPr>
          <w:p w:rsidR="00F646F4" w:rsidRPr="00C5255B" w:rsidRDefault="00F646F4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331" w:type="dxa"/>
          </w:tcPr>
          <w:p w:rsidR="00F646F4" w:rsidRDefault="00F646F4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Симметрия. Знакомство с понятием симметричности фигур.</w:t>
            </w:r>
          </w:p>
        </w:tc>
        <w:tc>
          <w:tcPr>
            <w:tcW w:w="1134" w:type="dxa"/>
          </w:tcPr>
          <w:p w:rsidR="00F646F4" w:rsidRDefault="00F646F4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646F4" w:rsidRDefault="00F646F4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39-49</w:t>
            </w: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F646F4" w:rsidRPr="003645AA" w:rsidRDefault="00F646F4" w:rsidP="00AA28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5" w:type="dxa"/>
            <w:vMerge/>
            <w:tcBorders>
              <w:left w:val="single" w:sz="4" w:space="0" w:color="auto"/>
            </w:tcBorders>
          </w:tcPr>
          <w:p w:rsidR="00F646F4" w:rsidRPr="00D57140" w:rsidRDefault="00F646F4" w:rsidP="00AA2898">
            <w:pPr>
              <w:spacing w:after="0"/>
              <w:rPr>
                <w:rFonts w:ascii="Times New Roman" w:hAnsi="Times New Roman"/>
              </w:rPr>
            </w:pPr>
          </w:p>
        </w:tc>
      </w:tr>
      <w:tr w:rsidR="00F646F4" w:rsidTr="00D91A8E">
        <w:trPr>
          <w:trHeight w:val="1746"/>
        </w:trPr>
        <w:tc>
          <w:tcPr>
            <w:tcW w:w="485" w:type="dxa"/>
          </w:tcPr>
          <w:p w:rsidR="00F646F4" w:rsidRPr="00C5255B" w:rsidRDefault="00F646F4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31" w:type="dxa"/>
          </w:tcPr>
          <w:p w:rsidR="00F646F4" w:rsidRDefault="00F646F4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Симметрия. Знакомство с понятием «оси симметрии».</w:t>
            </w:r>
          </w:p>
        </w:tc>
        <w:tc>
          <w:tcPr>
            <w:tcW w:w="1134" w:type="dxa"/>
          </w:tcPr>
          <w:p w:rsidR="00F646F4" w:rsidRDefault="00F646F4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646F4" w:rsidRDefault="00F646F4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39-49</w:t>
            </w: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F646F4" w:rsidRPr="003645AA" w:rsidRDefault="00F646F4" w:rsidP="00AA28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5" w:type="dxa"/>
            <w:vMerge/>
            <w:tcBorders>
              <w:left w:val="single" w:sz="4" w:space="0" w:color="auto"/>
            </w:tcBorders>
          </w:tcPr>
          <w:p w:rsidR="00F646F4" w:rsidRPr="00D57140" w:rsidRDefault="00F646F4" w:rsidP="00AA2898">
            <w:pPr>
              <w:spacing w:after="0"/>
              <w:rPr>
                <w:rFonts w:ascii="Times New Roman" w:hAnsi="Times New Roman"/>
              </w:rPr>
            </w:pPr>
          </w:p>
        </w:tc>
      </w:tr>
      <w:tr w:rsidR="00F646F4" w:rsidTr="00D91A8E">
        <w:trPr>
          <w:trHeight w:val="1746"/>
        </w:trPr>
        <w:tc>
          <w:tcPr>
            <w:tcW w:w="485" w:type="dxa"/>
          </w:tcPr>
          <w:p w:rsidR="00F646F4" w:rsidRPr="00C5255B" w:rsidRDefault="00F646F4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31" w:type="dxa"/>
          </w:tcPr>
          <w:p w:rsidR="00F646F4" w:rsidRDefault="00F646F4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координатной сеткой.</w:t>
            </w:r>
          </w:p>
        </w:tc>
        <w:tc>
          <w:tcPr>
            <w:tcW w:w="1134" w:type="dxa"/>
          </w:tcPr>
          <w:p w:rsidR="00F646F4" w:rsidRDefault="00F646F4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646F4" w:rsidRDefault="00F646F4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50-59</w:t>
            </w: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F646F4" w:rsidRPr="003645AA" w:rsidRDefault="00F646F4" w:rsidP="00AA28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5" w:type="dxa"/>
            <w:vMerge/>
            <w:tcBorders>
              <w:left w:val="single" w:sz="4" w:space="0" w:color="auto"/>
            </w:tcBorders>
          </w:tcPr>
          <w:p w:rsidR="00F646F4" w:rsidRPr="00D57140" w:rsidRDefault="00F646F4" w:rsidP="00AA2898">
            <w:pPr>
              <w:spacing w:after="0"/>
              <w:rPr>
                <w:rFonts w:ascii="Times New Roman" w:hAnsi="Times New Roman"/>
              </w:rPr>
            </w:pPr>
          </w:p>
        </w:tc>
      </w:tr>
      <w:tr w:rsidR="00F646F4" w:rsidTr="00D91A8E">
        <w:trPr>
          <w:trHeight w:val="1746"/>
        </w:trPr>
        <w:tc>
          <w:tcPr>
            <w:tcW w:w="485" w:type="dxa"/>
          </w:tcPr>
          <w:p w:rsidR="00F646F4" w:rsidRPr="00C5255B" w:rsidRDefault="00F646F4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31" w:type="dxa"/>
          </w:tcPr>
          <w:p w:rsidR="00F646F4" w:rsidRDefault="00F646F4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 по теме «Отличительные признаки и составные части предметов»</w:t>
            </w:r>
          </w:p>
        </w:tc>
        <w:tc>
          <w:tcPr>
            <w:tcW w:w="1134" w:type="dxa"/>
          </w:tcPr>
          <w:p w:rsidR="00F646F4" w:rsidRDefault="00F646F4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646F4" w:rsidRDefault="00F646F4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F646F4" w:rsidRPr="003645AA" w:rsidRDefault="00F646F4" w:rsidP="00AA28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5" w:type="dxa"/>
            <w:vMerge/>
            <w:tcBorders>
              <w:left w:val="single" w:sz="4" w:space="0" w:color="auto"/>
            </w:tcBorders>
          </w:tcPr>
          <w:p w:rsidR="00F646F4" w:rsidRPr="00D57140" w:rsidRDefault="00F646F4" w:rsidP="00AA2898">
            <w:pPr>
              <w:spacing w:after="0"/>
              <w:rPr>
                <w:rFonts w:ascii="Times New Roman" w:hAnsi="Times New Roman"/>
              </w:rPr>
            </w:pPr>
          </w:p>
        </w:tc>
      </w:tr>
      <w:tr w:rsidR="00B328FE" w:rsidTr="00D91A8E">
        <w:trPr>
          <w:trHeight w:val="1746"/>
        </w:trPr>
        <w:tc>
          <w:tcPr>
            <w:tcW w:w="485" w:type="dxa"/>
          </w:tcPr>
          <w:p w:rsidR="00B328FE" w:rsidRPr="00A479A1" w:rsidRDefault="00B328FE" w:rsidP="00AA289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3331" w:type="dxa"/>
          </w:tcPr>
          <w:p w:rsidR="00B328FE" w:rsidRDefault="00B328FE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1134" w:type="dxa"/>
          </w:tcPr>
          <w:p w:rsidR="00B328FE" w:rsidRDefault="00B328FE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328FE" w:rsidRDefault="00B328FE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60-67</w:t>
            </w: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B328FE" w:rsidRPr="003645AA" w:rsidRDefault="00B328FE" w:rsidP="00AA28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5" w:type="dxa"/>
            <w:vMerge w:val="restart"/>
            <w:tcBorders>
              <w:left w:val="single" w:sz="4" w:space="0" w:color="auto"/>
            </w:tcBorders>
          </w:tcPr>
          <w:p w:rsidR="00B328FE" w:rsidRPr="00D57140" w:rsidRDefault="00B328FE" w:rsidP="00AA2898">
            <w:pPr>
              <w:spacing w:after="0"/>
              <w:rPr>
                <w:rFonts w:ascii="Times New Roman" w:hAnsi="Times New Roman"/>
              </w:rPr>
            </w:pPr>
          </w:p>
        </w:tc>
      </w:tr>
      <w:tr w:rsidR="00B328FE" w:rsidTr="00D91A8E">
        <w:trPr>
          <w:trHeight w:val="1746"/>
        </w:trPr>
        <w:tc>
          <w:tcPr>
            <w:tcW w:w="485" w:type="dxa"/>
          </w:tcPr>
          <w:p w:rsidR="00B328FE" w:rsidRDefault="00B328FE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31" w:type="dxa"/>
          </w:tcPr>
          <w:p w:rsidR="00B328FE" w:rsidRDefault="00B328FE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 материала по разделу.</w:t>
            </w:r>
          </w:p>
        </w:tc>
        <w:tc>
          <w:tcPr>
            <w:tcW w:w="1134" w:type="dxa"/>
          </w:tcPr>
          <w:p w:rsidR="00B328FE" w:rsidRDefault="00B328FE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328FE" w:rsidRDefault="00B328FE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68-80</w:t>
            </w: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B328FE" w:rsidRPr="003645AA" w:rsidRDefault="00B328FE" w:rsidP="00AA28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5" w:type="dxa"/>
            <w:vMerge/>
            <w:tcBorders>
              <w:left w:val="single" w:sz="4" w:space="0" w:color="auto"/>
            </w:tcBorders>
          </w:tcPr>
          <w:p w:rsidR="00B328FE" w:rsidRPr="00D57140" w:rsidRDefault="00B328FE" w:rsidP="00AA2898">
            <w:pPr>
              <w:spacing w:after="0"/>
              <w:rPr>
                <w:rFonts w:ascii="Times New Roman" w:hAnsi="Times New Roman"/>
              </w:rPr>
            </w:pPr>
          </w:p>
        </w:tc>
      </w:tr>
      <w:tr w:rsidR="00A479A1" w:rsidTr="00A479A1">
        <w:trPr>
          <w:trHeight w:val="725"/>
        </w:trPr>
        <w:tc>
          <w:tcPr>
            <w:tcW w:w="13003" w:type="dxa"/>
            <w:gridSpan w:val="5"/>
          </w:tcPr>
          <w:p w:rsidR="00A479A1" w:rsidRPr="00A479A1" w:rsidRDefault="00A479A1" w:rsidP="00AA289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План действий и его описание</w:t>
            </w:r>
            <w:r w:rsidR="000452AD">
              <w:rPr>
                <w:rFonts w:ascii="Times New Roman" w:hAnsi="Times New Roman"/>
                <w:b/>
                <w:sz w:val="28"/>
                <w:szCs w:val="28"/>
              </w:rPr>
              <w:t xml:space="preserve"> (11)</w:t>
            </w:r>
          </w:p>
        </w:tc>
      </w:tr>
      <w:tr w:rsidR="00B328FE" w:rsidTr="00D91A8E">
        <w:trPr>
          <w:trHeight w:val="1746"/>
        </w:trPr>
        <w:tc>
          <w:tcPr>
            <w:tcW w:w="485" w:type="dxa"/>
          </w:tcPr>
          <w:p w:rsidR="00B328FE" w:rsidRPr="00A479A1" w:rsidRDefault="00B328FE" w:rsidP="00AA289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331" w:type="dxa"/>
          </w:tcPr>
          <w:p w:rsidR="00B328FE" w:rsidRDefault="00B328FE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действий предметов и их результатов.</w:t>
            </w:r>
          </w:p>
        </w:tc>
        <w:tc>
          <w:tcPr>
            <w:tcW w:w="1134" w:type="dxa"/>
          </w:tcPr>
          <w:p w:rsidR="00B328FE" w:rsidRDefault="00B328FE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328FE" w:rsidRDefault="00B328FE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B328FE" w:rsidRPr="003645AA" w:rsidRDefault="00B328FE" w:rsidP="00AA28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5" w:type="dxa"/>
            <w:vMerge w:val="restart"/>
            <w:tcBorders>
              <w:left w:val="single" w:sz="4" w:space="0" w:color="auto"/>
            </w:tcBorders>
          </w:tcPr>
          <w:p w:rsidR="00B328FE" w:rsidRDefault="00B328FE" w:rsidP="00AA2898">
            <w:pPr>
              <w:spacing w:after="0"/>
              <w:rPr>
                <w:rFonts w:ascii="Times New Roman" w:hAnsi="Times New Roman"/>
              </w:rPr>
            </w:pPr>
          </w:p>
          <w:p w:rsidR="00B328FE" w:rsidRPr="00B328FE" w:rsidRDefault="00B328FE" w:rsidP="00B328FE">
            <w:pPr>
              <w:rPr>
                <w:rFonts w:ascii="Times New Roman" w:hAnsi="Times New Roman"/>
                <w:sz w:val="28"/>
                <w:szCs w:val="28"/>
              </w:rPr>
            </w:pPr>
            <w:r w:rsidRPr="00B328FE">
              <w:rPr>
                <w:rFonts w:ascii="Times New Roman" w:hAnsi="Times New Roman"/>
                <w:sz w:val="28"/>
                <w:szCs w:val="28"/>
                <w:u w:val="single"/>
              </w:rPr>
              <w:t>Определять</w:t>
            </w:r>
            <w:r w:rsidRPr="00B328FE">
              <w:rPr>
                <w:rFonts w:ascii="Times New Roman" w:hAnsi="Times New Roman"/>
                <w:sz w:val="28"/>
                <w:szCs w:val="28"/>
              </w:rPr>
              <w:t xml:space="preserve"> результат действия, </w:t>
            </w:r>
            <w:r w:rsidRPr="00B328FE">
              <w:rPr>
                <w:rFonts w:ascii="Times New Roman" w:hAnsi="Times New Roman"/>
                <w:sz w:val="28"/>
                <w:szCs w:val="28"/>
                <w:u w:val="single"/>
              </w:rPr>
              <w:t>определять</w:t>
            </w:r>
            <w:r w:rsidRPr="00B328FE">
              <w:rPr>
                <w:rFonts w:ascii="Times New Roman" w:hAnsi="Times New Roman"/>
                <w:sz w:val="28"/>
                <w:szCs w:val="28"/>
              </w:rPr>
              <w:t xml:space="preserve"> действие, которое привело к данному результату. </w:t>
            </w:r>
            <w:r w:rsidRPr="00B328FE">
              <w:rPr>
                <w:rFonts w:ascii="Times New Roman" w:hAnsi="Times New Roman"/>
                <w:sz w:val="28"/>
                <w:szCs w:val="28"/>
                <w:u w:val="single"/>
              </w:rPr>
              <w:t>Определять</w:t>
            </w:r>
            <w:r w:rsidRPr="00B328FE">
              <w:rPr>
                <w:rFonts w:ascii="Times New Roman" w:hAnsi="Times New Roman"/>
                <w:sz w:val="28"/>
                <w:szCs w:val="28"/>
              </w:rPr>
              <w:t xml:space="preserve"> действие, обратное </w:t>
            </w:r>
            <w:proofErr w:type="gramStart"/>
            <w:r w:rsidRPr="00B328FE">
              <w:rPr>
                <w:rFonts w:ascii="Times New Roman" w:hAnsi="Times New Roman"/>
                <w:sz w:val="28"/>
                <w:szCs w:val="28"/>
              </w:rPr>
              <w:t>заданному</w:t>
            </w:r>
            <w:proofErr w:type="gramEnd"/>
            <w:r w:rsidRPr="00B328F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328FE" w:rsidRPr="00B328FE" w:rsidRDefault="00B328FE" w:rsidP="00B328FE">
            <w:pPr>
              <w:rPr>
                <w:rFonts w:ascii="Times New Roman" w:hAnsi="Times New Roman"/>
                <w:sz w:val="28"/>
                <w:szCs w:val="28"/>
              </w:rPr>
            </w:pPr>
            <w:r w:rsidRPr="00B328FE">
              <w:rPr>
                <w:rFonts w:ascii="Times New Roman" w:hAnsi="Times New Roman"/>
                <w:sz w:val="28"/>
                <w:szCs w:val="28"/>
                <w:u w:val="single"/>
              </w:rPr>
              <w:t>Приводить</w:t>
            </w:r>
            <w:r w:rsidRPr="00B328FE">
              <w:rPr>
                <w:rFonts w:ascii="Times New Roman" w:hAnsi="Times New Roman"/>
                <w:sz w:val="28"/>
                <w:szCs w:val="28"/>
              </w:rPr>
              <w:t xml:space="preserve"> примеры последовательности событий и действий в быту, в сказках.</w:t>
            </w:r>
          </w:p>
          <w:p w:rsidR="00B328FE" w:rsidRPr="00B328FE" w:rsidRDefault="00B328FE" w:rsidP="00B328FE">
            <w:pPr>
              <w:rPr>
                <w:rFonts w:ascii="Times New Roman" w:hAnsi="Times New Roman"/>
                <w:sz w:val="28"/>
                <w:szCs w:val="28"/>
              </w:rPr>
            </w:pPr>
            <w:r w:rsidRPr="00B328FE">
              <w:rPr>
                <w:rFonts w:ascii="Times New Roman" w:hAnsi="Times New Roman"/>
                <w:sz w:val="28"/>
                <w:szCs w:val="28"/>
                <w:u w:val="single"/>
              </w:rPr>
              <w:t>Составлять</w:t>
            </w:r>
            <w:r w:rsidRPr="00B328FE">
              <w:rPr>
                <w:rFonts w:ascii="Times New Roman" w:hAnsi="Times New Roman"/>
                <w:sz w:val="28"/>
                <w:szCs w:val="28"/>
              </w:rPr>
              <w:t xml:space="preserve"> алгоритм, </w:t>
            </w:r>
            <w:r w:rsidRPr="00B328FE">
              <w:rPr>
                <w:rFonts w:ascii="Times New Roman" w:hAnsi="Times New Roman"/>
                <w:sz w:val="28"/>
                <w:szCs w:val="28"/>
                <w:u w:val="single"/>
              </w:rPr>
              <w:t>выполнять</w:t>
            </w:r>
            <w:r w:rsidRPr="00B328FE">
              <w:rPr>
                <w:rFonts w:ascii="Times New Roman" w:hAnsi="Times New Roman"/>
                <w:sz w:val="28"/>
                <w:szCs w:val="28"/>
              </w:rPr>
              <w:t xml:space="preserve"> действия по алгоритму. </w:t>
            </w:r>
            <w:r w:rsidRPr="00B328FE">
              <w:rPr>
                <w:rFonts w:ascii="Times New Roman" w:hAnsi="Times New Roman"/>
                <w:sz w:val="28"/>
                <w:szCs w:val="28"/>
                <w:u w:val="single"/>
              </w:rPr>
              <w:t>Составлять</w:t>
            </w:r>
            <w:r w:rsidRPr="00B328FE">
              <w:rPr>
                <w:rFonts w:ascii="Times New Roman" w:hAnsi="Times New Roman"/>
                <w:sz w:val="28"/>
                <w:szCs w:val="28"/>
              </w:rPr>
              <w:t xml:space="preserve"> алгоритмы с ветвлениями.</w:t>
            </w:r>
          </w:p>
          <w:p w:rsidR="00B328FE" w:rsidRPr="00D57140" w:rsidRDefault="00B328FE" w:rsidP="00AA2898">
            <w:pPr>
              <w:spacing w:after="0"/>
              <w:rPr>
                <w:rFonts w:ascii="Times New Roman" w:hAnsi="Times New Roman"/>
              </w:rPr>
            </w:pPr>
          </w:p>
        </w:tc>
      </w:tr>
      <w:tr w:rsidR="00B328FE" w:rsidTr="00D91A8E">
        <w:trPr>
          <w:trHeight w:val="1746"/>
        </w:trPr>
        <w:tc>
          <w:tcPr>
            <w:tcW w:w="485" w:type="dxa"/>
          </w:tcPr>
          <w:p w:rsidR="00B328FE" w:rsidRDefault="00B328FE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331" w:type="dxa"/>
          </w:tcPr>
          <w:p w:rsidR="00B328FE" w:rsidRDefault="00B328FE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понятием «обратное действие»</w:t>
            </w:r>
          </w:p>
        </w:tc>
        <w:tc>
          <w:tcPr>
            <w:tcW w:w="1134" w:type="dxa"/>
          </w:tcPr>
          <w:p w:rsidR="00B328FE" w:rsidRDefault="00B328FE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328FE" w:rsidRDefault="00B328FE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10-18</w:t>
            </w: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B328FE" w:rsidRPr="003645AA" w:rsidRDefault="00B328FE" w:rsidP="00AA28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5" w:type="dxa"/>
            <w:vMerge/>
            <w:tcBorders>
              <w:left w:val="single" w:sz="4" w:space="0" w:color="auto"/>
            </w:tcBorders>
          </w:tcPr>
          <w:p w:rsidR="00B328FE" w:rsidRPr="00D57140" w:rsidRDefault="00B328FE" w:rsidP="00AA2898">
            <w:pPr>
              <w:spacing w:after="0"/>
              <w:rPr>
                <w:rFonts w:ascii="Times New Roman" w:hAnsi="Times New Roman"/>
              </w:rPr>
            </w:pPr>
          </w:p>
        </w:tc>
      </w:tr>
      <w:tr w:rsidR="00B328FE" w:rsidTr="00D91A8E">
        <w:trPr>
          <w:trHeight w:val="1746"/>
        </w:trPr>
        <w:tc>
          <w:tcPr>
            <w:tcW w:w="485" w:type="dxa"/>
          </w:tcPr>
          <w:p w:rsidR="00B328FE" w:rsidRDefault="00B328FE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331" w:type="dxa"/>
          </w:tcPr>
          <w:p w:rsidR="00B328FE" w:rsidRDefault="00B328FE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Последовательность действий и состояний в природе.</w:t>
            </w:r>
          </w:p>
        </w:tc>
        <w:tc>
          <w:tcPr>
            <w:tcW w:w="1134" w:type="dxa"/>
          </w:tcPr>
          <w:p w:rsidR="00B328FE" w:rsidRDefault="00B328FE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328FE" w:rsidRDefault="00B328FE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19-28</w:t>
            </w: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B328FE" w:rsidRPr="003645AA" w:rsidRDefault="00B328FE" w:rsidP="00AA28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5" w:type="dxa"/>
            <w:vMerge w:val="restart"/>
            <w:tcBorders>
              <w:left w:val="single" w:sz="4" w:space="0" w:color="auto"/>
            </w:tcBorders>
          </w:tcPr>
          <w:p w:rsidR="00B328FE" w:rsidRPr="00D57140" w:rsidRDefault="00B328FE" w:rsidP="00AA2898">
            <w:pPr>
              <w:spacing w:after="0"/>
              <w:rPr>
                <w:rFonts w:ascii="Times New Roman" w:hAnsi="Times New Roman"/>
              </w:rPr>
            </w:pPr>
          </w:p>
        </w:tc>
      </w:tr>
      <w:tr w:rsidR="00B328FE" w:rsidTr="00D91A8E">
        <w:trPr>
          <w:trHeight w:val="1746"/>
        </w:trPr>
        <w:tc>
          <w:tcPr>
            <w:tcW w:w="485" w:type="dxa"/>
          </w:tcPr>
          <w:p w:rsidR="00B328FE" w:rsidRDefault="00B328FE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331" w:type="dxa"/>
          </w:tcPr>
          <w:p w:rsidR="00B328FE" w:rsidRDefault="00B328FE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линейных планов действий. Поиск ошибок в последовательности действий.</w:t>
            </w:r>
          </w:p>
        </w:tc>
        <w:tc>
          <w:tcPr>
            <w:tcW w:w="1134" w:type="dxa"/>
          </w:tcPr>
          <w:p w:rsidR="00B328FE" w:rsidRDefault="00B328FE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328FE" w:rsidRDefault="00B328FE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19-28</w:t>
            </w: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B328FE" w:rsidRPr="003645AA" w:rsidRDefault="00B328FE" w:rsidP="00AA28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5" w:type="dxa"/>
            <w:vMerge/>
            <w:tcBorders>
              <w:left w:val="single" w:sz="4" w:space="0" w:color="auto"/>
            </w:tcBorders>
          </w:tcPr>
          <w:p w:rsidR="00B328FE" w:rsidRPr="00D57140" w:rsidRDefault="00B328FE" w:rsidP="00AA2898">
            <w:pPr>
              <w:spacing w:after="0"/>
              <w:rPr>
                <w:rFonts w:ascii="Times New Roman" w:hAnsi="Times New Roman"/>
              </w:rPr>
            </w:pPr>
          </w:p>
        </w:tc>
      </w:tr>
      <w:tr w:rsidR="00B328FE" w:rsidTr="00D91A8E">
        <w:trPr>
          <w:trHeight w:val="1746"/>
        </w:trPr>
        <w:tc>
          <w:tcPr>
            <w:tcW w:w="485" w:type="dxa"/>
          </w:tcPr>
          <w:p w:rsidR="00B328FE" w:rsidRDefault="00B328FE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331" w:type="dxa"/>
          </w:tcPr>
          <w:p w:rsidR="00B328FE" w:rsidRDefault="00B328FE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ошибок в последовательности действий.</w:t>
            </w:r>
          </w:p>
        </w:tc>
        <w:tc>
          <w:tcPr>
            <w:tcW w:w="1134" w:type="dxa"/>
          </w:tcPr>
          <w:p w:rsidR="00B328FE" w:rsidRDefault="00B328FE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328FE" w:rsidRDefault="00B328FE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19-28</w:t>
            </w: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B328FE" w:rsidRPr="003645AA" w:rsidRDefault="00B328FE" w:rsidP="00AA28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5" w:type="dxa"/>
            <w:vMerge/>
            <w:tcBorders>
              <w:left w:val="single" w:sz="4" w:space="0" w:color="auto"/>
            </w:tcBorders>
          </w:tcPr>
          <w:p w:rsidR="00B328FE" w:rsidRPr="00D57140" w:rsidRDefault="00B328FE" w:rsidP="00AA2898">
            <w:pPr>
              <w:spacing w:after="0"/>
              <w:rPr>
                <w:rFonts w:ascii="Times New Roman" w:hAnsi="Times New Roman"/>
              </w:rPr>
            </w:pPr>
          </w:p>
        </w:tc>
      </w:tr>
      <w:tr w:rsidR="00B328FE" w:rsidTr="00D91A8E">
        <w:trPr>
          <w:trHeight w:val="1746"/>
        </w:trPr>
        <w:tc>
          <w:tcPr>
            <w:tcW w:w="485" w:type="dxa"/>
          </w:tcPr>
          <w:p w:rsidR="00B328FE" w:rsidRDefault="00B328FE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31" w:type="dxa"/>
          </w:tcPr>
          <w:p w:rsidR="00B328FE" w:rsidRDefault="00B328FE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Алгоритм. Знакомство со способами записи алгоритмов.</w:t>
            </w:r>
          </w:p>
        </w:tc>
        <w:tc>
          <w:tcPr>
            <w:tcW w:w="1134" w:type="dxa"/>
          </w:tcPr>
          <w:p w:rsidR="00B328FE" w:rsidRDefault="00B328FE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328FE" w:rsidRDefault="00B328FE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29-38</w:t>
            </w: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B328FE" w:rsidRPr="003645AA" w:rsidRDefault="00B328FE" w:rsidP="00AA28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5" w:type="dxa"/>
            <w:vMerge/>
            <w:tcBorders>
              <w:left w:val="single" w:sz="4" w:space="0" w:color="auto"/>
            </w:tcBorders>
          </w:tcPr>
          <w:p w:rsidR="00B328FE" w:rsidRPr="00D57140" w:rsidRDefault="00B328FE" w:rsidP="00AA2898">
            <w:pPr>
              <w:spacing w:after="0"/>
              <w:rPr>
                <w:rFonts w:ascii="Times New Roman" w:hAnsi="Times New Roman"/>
              </w:rPr>
            </w:pPr>
          </w:p>
        </w:tc>
      </w:tr>
      <w:tr w:rsidR="00B328FE" w:rsidTr="00D91A8E">
        <w:trPr>
          <w:trHeight w:val="1746"/>
        </w:trPr>
        <w:tc>
          <w:tcPr>
            <w:tcW w:w="485" w:type="dxa"/>
          </w:tcPr>
          <w:p w:rsidR="00B328FE" w:rsidRDefault="00B328FE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331" w:type="dxa"/>
          </w:tcPr>
          <w:p w:rsidR="00B328FE" w:rsidRDefault="00B328FE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ошибок и исправления алгоритмов.</w:t>
            </w:r>
          </w:p>
        </w:tc>
        <w:tc>
          <w:tcPr>
            <w:tcW w:w="1134" w:type="dxa"/>
          </w:tcPr>
          <w:p w:rsidR="00B328FE" w:rsidRDefault="00B328FE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328FE" w:rsidRDefault="00B328FE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29-38</w:t>
            </w: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B328FE" w:rsidRPr="003645AA" w:rsidRDefault="00B328FE" w:rsidP="00AA28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5" w:type="dxa"/>
            <w:vMerge/>
            <w:tcBorders>
              <w:left w:val="single" w:sz="4" w:space="0" w:color="auto"/>
            </w:tcBorders>
          </w:tcPr>
          <w:p w:rsidR="00B328FE" w:rsidRPr="00D57140" w:rsidRDefault="00B328FE" w:rsidP="00AA2898">
            <w:pPr>
              <w:spacing w:after="0"/>
              <w:rPr>
                <w:rFonts w:ascii="Times New Roman" w:hAnsi="Times New Roman"/>
              </w:rPr>
            </w:pPr>
          </w:p>
        </w:tc>
      </w:tr>
      <w:tr w:rsidR="00B328FE" w:rsidTr="00D91A8E">
        <w:trPr>
          <w:trHeight w:val="1746"/>
        </w:trPr>
        <w:tc>
          <w:tcPr>
            <w:tcW w:w="485" w:type="dxa"/>
          </w:tcPr>
          <w:p w:rsidR="00B328FE" w:rsidRDefault="00B328FE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331" w:type="dxa"/>
          </w:tcPr>
          <w:p w:rsidR="00B328FE" w:rsidRDefault="00B328FE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ветвлениями в алгоритмах.</w:t>
            </w:r>
          </w:p>
        </w:tc>
        <w:tc>
          <w:tcPr>
            <w:tcW w:w="1134" w:type="dxa"/>
          </w:tcPr>
          <w:p w:rsidR="00B328FE" w:rsidRDefault="00B328FE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328FE" w:rsidRDefault="00B328FE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39-48</w:t>
            </w: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B328FE" w:rsidRPr="003645AA" w:rsidRDefault="00B328FE" w:rsidP="00AA28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5" w:type="dxa"/>
            <w:vMerge w:val="restart"/>
            <w:tcBorders>
              <w:left w:val="single" w:sz="4" w:space="0" w:color="auto"/>
            </w:tcBorders>
          </w:tcPr>
          <w:p w:rsidR="00B328FE" w:rsidRPr="00D57140" w:rsidRDefault="00B328FE" w:rsidP="00AA2898">
            <w:pPr>
              <w:spacing w:after="0"/>
              <w:rPr>
                <w:rFonts w:ascii="Times New Roman" w:hAnsi="Times New Roman"/>
              </w:rPr>
            </w:pPr>
          </w:p>
        </w:tc>
      </w:tr>
      <w:tr w:rsidR="00B328FE" w:rsidTr="00D91A8E">
        <w:trPr>
          <w:trHeight w:val="1746"/>
        </w:trPr>
        <w:tc>
          <w:tcPr>
            <w:tcW w:w="485" w:type="dxa"/>
          </w:tcPr>
          <w:p w:rsidR="00B328FE" w:rsidRDefault="00B328FE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31" w:type="dxa"/>
          </w:tcPr>
          <w:p w:rsidR="00B328FE" w:rsidRDefault="00B328FE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2 по теме раздела «План действий и его описание»</w:t>
            </w:r>
          </w:p>
        </w:tc>
        <w:tc>
          <w:tcPr>
            <w:tcW w:w="1134" w:type="dxa"/>
          </w:tcPr>
          <w:p w:rsidR="00B328FE" w:rsidRDefault="00B328FE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328FE" w:rsidRDefault="00B328FE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см.2ч</w:t>
            </w: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B328FE" w:rsidRPr="003645AA" w:rsidRDefault="00B328FE" w:rsidP="00AA28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5" w:type="dxa"/>
            <w:vMerge/>
            <w:tcBorders>
              <w:left w:val="single" w:sz="4" w:space="0" w:color="auto"/>
            </w:tcBorders>
          </w:tcPr>
          <w:p w:rsidR="00B328FE" w:rsidRPr="00D57140" w:rsidRDefault="00B328FE" w:rsidP="00AA2898">
            <w:pPr>
              <w:spacing w:after="0"/>
              <w:rPr>
                <w:rFonts w:ascii="Times New Roman" w:hAnsi="Times New Roman"/>
              </w:rPr>
            </w:pPr>
          </w:p>
        </w:tc>
      </w:tr>
      <w:tr w:rsidR="00B328FE" w:rsidTr="00D91A8E">
        <w:trPr>
          <w:trHeight w:val="1746"/>
        </w:trPr>
        <w:tc>
          <w:tcPr>
            <w:tcW w:w="485" w:type="dxa"/>
          </w:tcPr>
          <w:p w:rsidR="00B328FE" w:rsidRDefault="00B328FE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331" w:type="dxa"/>
          </w:tcPr>
          <w:p w:rsidR="00B328FE" w:rsidRDefault="00B328FE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1134" w:type="dxa"/>
          </w:tcPr>
          <w:p w:rsidR="00B328FE" w:rsidRDefault="00B328FE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328FE" w:rsidRDefault="00B328FE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49-56</w:t>
            </w: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B328FE" w:rsidRPr="003645AA" w:rsidRDefault="00B328FE" w:rsidP="00AA28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5" w:type="dxa"/>
            <w:vMerge/>
            <w:tcBorders>
              <w:left w:val="single" w:sz="4" w:space="0" w:color="auto"/>
            </w:tcBorders>
          </w:tcPr>
          <w:p w:rsidR="00B328FE" w:rsidRPr="00D57140" w:rsidRDefault="00B328FE" w:rsidP="00AA2898">
            <w:pPr>
              <w:spacing w:after="0"/>
              <w:rPr>
                <w:rFonts w:ascii="Times New Roman" w:hAnsi="Times New Roman"/>
              </w:rPr>
            </w:pPr>
          </w:p>
        </w:tc>
      </w:tr>
      <w:tr w:rsidR="00B328FE" w:rsidTr="00D91A8E">
        <w:trPr>
          <w:trHeight w:val="1746"/>
        </w:trPr>
        <w:tc>
          <w:tcPr>
            <w:tcW w:w="485" w:type="dxa"/>
          </w:tcPr>
          <w:p w:rsidR="00B328FE" w:rsidRDefault="00B328FE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331" w:type="dxa"/>
          </w:tcPr>
          <w:p w:rsidR="00B328FE" w:rsidRDefault="00B328FE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 материала по разделу.</w:t>
            </w:r>
          </w:p>
          <w:p w:rsidR="00B328FE" w:rsidRDefault="00B328FE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328FE" w:rsidRDefault="00B328FE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328FE" w:rsidRDefault="00B328FE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328FE" w:rsidRDefault="00B328FE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328FE" w:rsidRDefault="00B328FE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328FE" w:rsidRDefault="00B328FE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328FE" w:rsidRDefault="00B328FE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328FE" w:rsidRDefault="00B328FE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328FE" w:rsidRDefault="00B328FE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328FE" w:rsidRDefault="00B328FE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8FE" w:rsidRDefault="00B328FE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328FE" w:rsidRDefault="00B328FE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57-66</w:t>
            </w: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B328FE" w:rsidRPr="003645AA" w:rsidRDefault="00B328FE" w:rsidP="00AA28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5" w:type="dxa"/>
            <w:vMerge/>
            <w:tcBorders>
              <w:left w:val="single" w:sz="4" w:space="0" w:color="auto"/>
            </w:tcBorders>
          </w:tcPr>
          <w:p w:rsidR="00B328FE" w:rsidRPr="00D57140" w:rsidRDefault="00B328FE" w:rsidP="00AA2898">
            <w:pPr>
              <w:spacing w:after="0"/>
              <w:rPr>
                <w:rFonts w:ascii="Times New Roman" w:hAnsi="Times New Roman"/>
              </w:rPr>
            </w:pPr>
          </w:p>
        </w:tc>
      </w:tr>
      <w:tr w:rsidR="00B328FE" w:rsidTr="00B328FE">
        <w:trPr>
          <w:trHeight w:val="85"/>
        </w:trPr>
        <w:tc>
          <w:tcPr>
            <w:tcW w:w="13003" w:type="dxa"/>
            <w:gridSpan w:val="5"/>
          </w:tcPr>
          <w:p w:rsidR="00B328FE" w:rsidRDefault="00B328FE" w:rsidP="00AA2898">
            <w:pPr>
              <w:spacing w:after="0"/>
              <w:rPr>
                <w:rFonts w:ascii="Times New Roman" w:hAnsi="Times New Roman"/>
              </w:rPr>
            </w:pPr>
          </w:p>
          <w:p w:rsidR="00B328FE" w:rsidRPr="00B328FE" w:rsidRDefault="00B328FE" w:rsidP="00AA289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</w:t>
            </w:r>
            <w:proofErr w:type="gramStart"/>
            <w:r w:rsidRPr="00B328FE">
              <w:rPr>
                <w:rFonts w:ascii="Times New Roman" w:hAnsi="Times New Roman"/>
                <w:b/>
                <w:sz w:val="28"/>
                <w:szCs w:val="28"/>
              </w:rPr>
              <w:t>Логические рассуждения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(12)</w:t>
            </w:r>
          </w:p>
        </w:tc>
      </w:tr>
      <w:tr w:rsidR="00BB1860" w:rsidTr="00D91A8E">
        <w:trPr>
          <w:trHeight w:val="1746"/>
        </w:trPr>
        <w:tc>
          <w:tcPr>
            <w:tcW w:w="485" w:type="dxa"/>
          </w:tcPr>
          <w:p w:rsidR="00BB1860" w:rsidRDefault="00BB1860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331" w:type="dxa"/>
          </w:tcPr>
          <w:p w:rsidR="00BB1860" w:rsidRDefault="00BB1860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понятиями «множество», «элементы множества». Способы задания множеств.</w:t>
            </w:r>
          </w:p>
        </w:tc>
        <w:tc>
          <w:tcPr>
            <w:tcW w:w="1134" w:type="dxa"/>
          </w:tcPr>
          <w:p w:rsidR="00BB1860" w:rsidRDefault="00BB1860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1860" w:rsidRDefault="00BB1860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</w:t>
            </w:r>
          </w:p>
          <w:p w:rsidR="00BB1860" w:rsidRDefault="00BB1860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11-20</w:t>
            </w: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BB1860" w:rsidRPr="003645AA" w:rsidRDefault="00BB1860" w:rsidP="00AA28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5" w:type="dxa"/>
            <w:vMerge w:val="restart"/>
            <w:tcBorders>
              <w:left w:val="single" w:sz="4" w:space="0" w:color="auto"/>
            </w:tcBorders>
          </w:tcPr>
          <w:p w:rsidR="00BB1860" w:rsidRDefault="00BB1860" w:rsidP="00AA2898">
            <w:pPr>
              <w:spacing w:after="0"/>
              <w:rPr>
                <w:rFonts w:ascii="Times New Roman" w:hAnsi="Times New Roman"/>
              </w:rPr>
            </w:pPr>
          </w:p>
          <w:p w:rsidR="00BB1860" w:rsidRPr="00BB1860" w:rsidRDefault="00BB1860" w:rsidP="00BB1860">
            <w:pPr>
              <w:rPr>
                <w:rFonts w:ascii="Times New Roman" w:hAnsi="Times New Roman"/>
                <w:sz w:val="28"/>
                <w:szCs w:val="28"/>
              </w:rPr>
            </w:pPr>
            <w:r w:rsidRPr="00BB1860">
              <w:rPr>
                <w:rFonts w:ascii="Times New Roman" w:hAnsi="Times New Roman"/>
                <w:sz w:val="28"/>
                <w:szCs w:val="28"/>
                <w:u w:val="single"/>
              </w:rPr>
              <w:t>Отличать</w:t>
            </w:r>
            <w:r w:rsidRPr="00BB1860">
              <w:rPr>
                <w:rFonts w:ascii="Times New Roman" w:hAnsi="Times New Roman"/>
                <w:sz w:val="28"/>
                <w:szCs w:val="28"/>
              </w:rPr>
              <w:t xml:space="preserve"> высказывания от других предложений, </w:t>
            </w:r>
            <w:r w:rsidRPr="00BB1860">
              <w:rPr>
                <w:rFonts w:ascii="Times New Roman" w:hAnsi="Times New Roman"/>
                <w:sz w:val="28"/>
                <w:szCs w:val="28"/>
                <w:u w:val="single"/>
              </w:rPr>
              <w:t>приводить</w:t>
            </w:r>
            <w:r w:rsidRPr="00BB1860">
              <w:rPr>
                <w:rFonts w:ascii="Times New Roman" w:hAnsi="Times New Roman"/>
                <w:sz w:val="28"/>
                <w:szCs w:val="28"/>
              </w:rPr>
              <w:t xml:space="preserve"> примеры высказываний, </w:t>
            </w:r>
            <w:r w:rsidRPr="00BB1860">
              <w:rPr>
                <w:rFonts w:ascii="Times New Roman" w:hAnsi="Times New Roman"/>
                <w:sz w:val="28"/>
                <w:szCs w:val="28"/>
                <w:u w:val="single"/>
              </w:rPr>
              <w:t>определять</w:t>
            </w:r>
            <w:r w:rsidRPr="00BB1860">
              <w:rPr>
                <w:rFonts w:ascii="Times New Roman" w:hAnsi="Times New Roman"/>
                <w:sz w:val="28"/>
                <w:szCs w:val="28"/>
              </w:rPr>
              <w:t xml:space="preserve"> истинные и ложные высказывания.</w:t>
            </w:r>
          </w:p>
          <w:p w:rsidR="00BB1860" w:rsidRPr="00BB1860" w:rsidRDefault="00BB1860" w:rsidP="00BB1860">
            <w:pPr>
              <w:rPr>
                <w:rFonts w:ascii="Times New Roman" w:hAnsi="Times New Roman"/>
                <w:sz w:val="28"/>
                <w:szCs w:val="28"/>
              </w:rPr>
            </w:pPr>
            <w:r w:rsidRPr="00BB1860">
              <w:rPr>
                <w:rFonts w:ascii="Times New Roman" w:hAnsi="Times New Roman"/>
                <w:sz w:val="28"/>
                <w:szCs w:val="28"/>
                <w:u w:val="single"/>
              </w:rPr>
              <w:t>Строить</w:t>
            </w:r>
            <w:r w:rsidRPr="00BB1860">
              <w:rPr>
                <w:rFonts w:ascii="Times New Roman" w:hAnsi="Times New Roman"/>
                <w:sz w:val="28"/>
                <w:szCs w:val="28"/>
              </w:rPr>
              <w:t xml:space="preserve"> высказывания, по смыслу отрицающие заданные. </w:t>
            </w:r>
            <w:r w:rsidRPr="00BB1860">
              <w:rPr>
                <w:rFonts w:ascii="Times New Roman" w:hAnsi="Times New Roman"/>
                <w:sz w:val="28"/>
                <w:szCs w:val="28"/>
                <w:u w:val="single"/>
              </w:rPr>
              <w:t>Строить</w:t>
            </w:r>
            <w:r w:rsidRPr="00BB1860">
              <w:rPr>
                <w:rFonts w:ascii="Times New Roman" w:hAnsi="Times New Roman"/>
                <w:sz w:val="28"/>
                <w:szCs w:val="28"/>
              </w:rPr>
              <w:t xml:space="preserve"> высказывания с использованием связок «И», «ИЛИ».</w:t>
            </w:r>
          </w:p>
          <w:p w:rsidR="00BB1860" w:rsidRPr="00BB1860" w:rsidRDefault="00BB1860" w:rsidP="00BB1860">
            <w:pPr>
              <w:rPr>
                <w:rFonts w:ascii="Times New Roman" w:hAnsi="Times New Roman"/>
                <w:sz w:val="28"/>
                <w:szCs w:val="28"/>
              </w:rPr>
            </w:pPr>
            <w:r w:rsidRPr="00BB1860">
              <w:rPr>
                <w:rFonts w:ascii="Times New Roman" w:hAnsi="Times New Roman"/>
                <w:sz w:val="28"/>
                <w:szCs w:val="28"/>
                <w:u w:val="single"/>
              </w:rPr>
              <w:t>Отображать</w:t>
            </w:r>
            <w:r w:rsidRPr="00BB1860">
              <w:rPr>
                <w:rFonts w:ascii="Times New Roman" w:hAnsi="Times New Roman"/>
                <w:sz w:val="28"/>
                <w:szCs w:val="28"/>
              </w:rPr>
              <w:t xml:space="preserve"> предложенную ситуацию с помощью графов.</w:t>
            </w:r>
          </w:p>
          <w:p w:rsidR="00BB1860" w:rsidRPr="00BB1860" w:rsidRDefault="00BB1860" w:rsidP="00BB1860">
            <w:pPr>
              <w:rPr>
                <w:rFonts w:ascii="Times New Roman" w:hAnsi="Times New Roman"/>
                <w:sz w:val="28"/>
                <w:szCs w:val="28"/>
              </w:rPr>
            </w:pPr>
            <w:r w:rsidRPr="00BB1860">
              <w:rPr>
                <w:rFonts w:ascii="Times New Roman" w:hAnsi="Times New Roman"/>
                <w:sz w:val="28"/>
                <w:szCs w:val="28"/>
                <w:u w:val="single"/>
              </w:rPr>
              <w:t>Определять</w:t>
            </w:r>
            <w:r w:rsidRPr="00BB1860">
              <w:rPr>
                <w:rFonts w:ascii="Times New Roman" w:hAnsi="Times New Roman"/>
                <w:sz w:val="28"/>
                <w:szCs w:val="28"/>
              </w:rPr>
              <w:t xml:space="preserve"> количество сочетаний из небольшого числа предметов.</w:t>
            </w:r>
          </w:p>
          <w:p w:rsidR="00BB1860" w:rsidRPr="00D57140" w:rsidRDefault="00BB1860" w:rsidP="00BB1860">
            <w:pPr>
              <w:spacing w:after="0"/>
              <w:rPr>
                <w:rFonts w:ascii="Times New Roman" w:hAnsi="Times New Roman"/>
              </w:rPr>
            </w:pPr>
            <w:r w:rsidRPr="00BB1860">
              <w:rPr>
                <w:rFonts w:ascii="Times New Roman" w:hAnsi="Times New Roman"/>
                <w:sz w:val="28"/>
                <w:szCs w:val="28"/>
                <w:u w:val="single"/>
              </w:rPr>
              <w:t>Находить</w:t>
            </w:r>
            <w:r w:rsidRPr="00BB1860">
              <w:rPr>
                <w:rFonts w:ascii="Times New Roman" w:hAnsi="Times New Roman"/>
                <w:sz w:val="28"/>
                <w:szCs w:val="28"/>
              </w:rPr>
              <w:t xml:space="preserve"> выигрышную стратегию в некоторых играх.</w:t>
            </w:r>
          </w:p>
        </w:tc>
      </w:tr>
      <w:tr w:rsidR="00BB1860" w:rsidTr="00D91A8E">
        <w:trPr>
          <w:trHeight w:val="1746"/>
        </w:trPr>
        <w:tc>
          <w:tcPr>
            <w:tcW w:w="485" w:type="dxa"/>
          </w:tcPr>
          <w:p w:rsidR="00BB1860" w:rsidRDefault="00BB1860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331" w:type="dxa"/>
          </w:tcPr>
          <w:p w:rsidR="00BB1860" w:rsidRDefault="00BB1860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множеств. Знакомство с понятием «отображение множеств»</w:t>
            </w:r>
          </w:p>
        </w:tc>
        <w:tc>
          <w:tcPr>
            <w:tcW w:w="1134" w:type="dxa"/>
          </w:tcPr>
          <w:p w:rsidR="00BB1860" w:rsidRDefault="00BB1860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1860" w:rsidRDefault="00BB1860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21-30</w:t>
            </w:r>
          </w:p>
          <w:p w:rsidR="00BB1860" w:rsidRDefault="00BB1860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31-40</w:t>
            </w: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BB1860" w:rsidRPr="003645AA" w:rsidRDefault="00BB1860" w:rsidP="00AA28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5" w:type="dxa"/>
            <w:vMerge/>
            <w:tcBorders>
              <w:left w:val="single" w:sz="4" w:space="0" w:color="auto"/>
            </w:tcBorders>
          </w:tcPr>
          <w:p w:rsidR="00BB1860" w:rsidRPr="00D57140" w:rsidRDefault="00BB1860" w:rsidP="00AA2898">
            <w:pPr>
              <w:spacing w:after="0"/>
              <w:rPr>
                <w:rFonts w:ascii="Times New Roman" w:hAnsi="Times New Roman"/>
              </w:rPr>
            </w:pPr>
          </w:p>
        </w:tc>
      </w:tr>
      <w:tr w:rsidR="00BB1860" w:rsidTr="00D91A8E">
        <w:trPr>
          <w:trHeight w:val="1746"/>
        </w:trPr>
        <w:tc>
          <w:tcPr>
            <w:tcW w:w="485" w:type="dxa"/>
          </w:tcPr>
          <w:p w:rsidR="00BB1860" w:rsidRDefault="00BB1860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331" w:type="dxa"/>
          </w:tcPr>
          <w:p w:rsidR="00BB1860" w:rsidRDefault="00BB1860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понятиями «кодирование», «декодирование»</w:t>
            </w:r>
          </w:p>
        </w:tc>
        <w:tc>
          <w:tcPr>
            <w:tcW w:w="1134" w:type="dxa"/>
          </w:tcPr>
          <w:p w:rsidR="00BB1860" w:rsidRDefault="00BB1860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1860" w:rsidRDefault="00BB1860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41-50</w:t>
            </w: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BB1860" w:rsidRPr="003645AA" w:rsidRDefault="00BB1860" w:rsidP="00AA28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5" w:type="dxa"/>
            <w:vMerge/>
            <w:tcBorders>
              <w:left w:val="single" w:sz="4" w:space="0" w:color="auto"/>
            </w:tcBorders>
          </w:tcPr>
          <w:p w:rsidR="00BB1860" w:rsidRPr="00D57140" w:rsidRDefault="00BB1860" w:rsidP="00AA2898">
            <w:pPr>
              <w:spacing w:after="0"/>
              <w:rPr>
                <w:rFonts w:ascii="Times New Roman" w:hAnsi="Times New Roman"/>
              </w:rPr>
            </w:pPr>
          </w:p>
        </w:tc>
      </w:tr>
      <w:tr w:rsidR="00BB1860" w:rsidTr="00D91A8E">
        <w:trPr>
          <w:trHeight w:val="1746"/>
        </w:trPr>
        <w:tc>
          <w:tcPr>
            <w:tcW w:w="485" w:type="dxa"/>
          </w:tcPr>
          <w:p w:rsidR="00BB1860" w:rsidRDefault="00BB1860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331" w:type="dxa"/>
          </w:tcPr>
          <w:p w:rsidR="00BB1860" w:rsidRDefault="00BB1860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понятиями «вложенности» (включения) множеств, «подмножество»</w:t>
            </w:r>
          </w:p>
        </w:tc>
        <w:tc>
          <w:tcPr>
            <w:tcW w:w="1134" w:type="dxa"/>
          </w:tcPr>
          <w:p w:rsidR="00BB1860" w:rsidRDefault="00BB1860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1860" w:rsidRDefault="00BB1860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51-60</w:t>
            </w: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BB1860" w:rsidRPr="003645AA" w:rsidRDefault="00BB1860" w:rsidP="00AA28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5" w:type="dxa"/>
            <w:vMerge/>
            <w:tcBorders>
              <w:left w:val="single" w:sz="4" w:space="0" w:color="auto"/>
            </w:tcBorders>
          </w:tcPr>
          <w:p w:rsidR="00BB1860" w:rsidRPr="00D57140" w:rsidRDefault="00BB1860" w:rsidP="00AA2898">
            <w:pPr>
              <w:spacing w:after="0"/>
              <w:rPr>
                <w:rFonts w:ascii="Times New Roman" w:hAnsi="Times New Roman"/>
              </w:rPr>
            </w:pPr>
          </w:p>
        </w:tc>
      </w:tr>
      <w:tr w:rsidR="00BB1860" w:rsidTr="00D91A8E">
        <w:trPr>
          <w:trHeight w:val="1746"/>
        </w:trPr>
        <w:tc>
          <w:tcPr>
            <w:tcW w:w="485" w:type="dxa"/>
          </w:tcPr>
          <w:p w:rsidR="00BB1860" w:rsidRDefault="00BB1860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331" w:type="dxa"/>
          </w:tcPr>
          <w:p w:rsidR="00BB1860" w:rsidRDefault="00BB1860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операций над множествами: пересечение и объединение множеств.</w:t>
            </w:r>
          </w:p>
        </w:tc>
        <w:tc>
          <w:tcPr>
            <w:tcW w:w="1134" w:type="dxa"/>
          </w:tcPr>
          <w:p w:rsidR="00BB1860" w:rsidRDefault="00BB1860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1860" w:rsidRDefault="00BB1860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61-70</w:t>
            </w:r>
          </w:p>
          <w:p w:rsidR="00BB1860" w:rsidRDefault="00BB1860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71-79</w:t>
            </w: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BB1860" w:rsidRPr="003645AA" w:rsidRDefault="00BB1860" w:rsidP="00AA28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5" w:type="dxa"/>
            <w:vMerge w:val="restart"/>
            <w:tcBorders>
              <w:left w:val="single" w:sz="4" w:space="0" w:color="auto"/>
            </w:tcBorders>
          </w:tcPr>
          <w:p w:rsidR="00BB1860" w:rsidRPr="00D57140" w:rsidRDefault="00BB1860" w:rsidP="00AA2898">
            <w:pPr>
              <w:spacing w:after="0"/>
              <w:rPr>
                <w:rFonts w:ascii="Times New Roman" w:hAnsi="Times New Roman"/>
              </w:rPr>
            </w:pPr>
          </w:p>
        </w:tc>
      </w:tr>
      <w:tr w:rsidR="00BB1860" w:rsidTr="00D91A8E">
        <w:trPr>
          <w:trHeight w:val="1746"/>
        </w:trPr>
        <w:tc>
          <w:tcPr>
            <w:tcW w:w="485" w:type="dxa"/>
          </w:tcPr>
          <w:p w:rsidR="00BB1860" w:rsidRDefault="00BB1860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331" w:type="dxa"/>
          </w:tcPr>
          <w:p w:rsidR="00BB1860" w:rsidRDefault="00BB1860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 №3 по теме «Множество. Операции над множествами»</w:t>
            </w:r>
          </w:p>
        </w:tc>
        <w:tc>
          <w:tcPr>
            <w:tcW w:w="1134" w:type="dxa"/>
          </w:tcPr>
          <w:p w:rsidR="00BB1860" w:rsidRDefault="00BB1860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BB1860" w:rsidRPr="003645AA" w:rsidRDefault="00BB1860" w:rsidP="00AA28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5" w:type="dxa"/>
            <w:vMerge/>
            <w:tcBorders>
              <w:left w:val="single" w:sz="4" w:space="0" w:color="auto"/>
            </w:tcBorders>
          </w:tcPr>
          <w:p w:rsidR="00BB1860" w:rsidRPr="00D57140" w:rsidRDefault="00BB1860" w:rsidP="00AA2898">
            <w:pPr>
              <w:spacing w:after="0"/>
              <w:rPr>
                <w:rFonts w:ascii="Times New Roman" w:hAnsi="Times New Roman"/>
              </w:rPr>
            </w:pPr>
          </w:p>
        </w:tc>
      </w:tr>
      <w:tr w:rsidR="00BB1860" w:rsidTr="00D91A8E">
        <w:trPr>
          <w:trHeight w:val="1746"/>
        </w:trPr>
        <w:tc>
          <w:tcPr>
            <w:tcW w:w="485" w:type="dxa"/>
          </w:tcPr>
          <w:p w:rsidR="00BB1860" w:rsidRDefault="00BB1860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331" w:type="dxa"/>
          </w:tcPr>
          <w:p w:rsidR="00BB1860" w:rsidRDefault="00BB1860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 Работа над ошибками. Повторение по теме «Множество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Операции над множествами»</w:t>
            </w:r>
          </w:p>
        </w:tc>
        <w:tc>
          <w:tcPr>
            <w:tcW w:w="1134" w:type="dxa"/>
          </w:tcPr>
          <w:p w:rsidR="00BB1860" w:rsidRDefault="00BB1860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1860" w:rsidRDefault="00BB1860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80-88</w:t>
            </w:r>
          </w:p>
          <w:p w:rsidR="00BB1860" w:rsidRDefault="00BB1860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89-100</w:t>
            </w: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BB1860" w:rsidRPr="003645AA" w:rsidRDefault="00BB1860" w:rsidP="00AA28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5" w:type="dxa"/>
            <w:vMerge/>
            <w:tcBorders>
              <w:left w:val="single" w:sz="4" w:space="0" w:color="auto"/>
            </w:tcBorders>
          </w:tcPr>
          <w:p w:rsidR="00BB1860" w:rsidRPr="00D57140" w:rsidRDefault="00BB1860" w:rsidP="00AA2898">
            <w:pPr>
              <w:spacing w:after="0"/>
              <w:rPr>
                <w:rFonts w:ascii="Times New Roman" w:hAnsi="Times New Roman"/>
              </w:rPr>
            </w:pPr>
          </w:p>
        </w:tc>
      </w:tr>
      <w:tr w:rsidR="00BB1860" w:rsidTr="00D91A8E">
        <w:trPr>
          <w:trHeight w:val="1746"/>
        </w:trPr>
        <w:tc>
          <w:tcPr>
            <w:tcW w:w="485" w:type="dxa"/>
          </w:tcPr>
          <w:p w:rsidR="00BB1860" w:rsidRDefault="00BB1860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331" w:type="dxa"/>
          </w:tcPr>
          <w:p w:rsidR="00BB1860" w:rsidRDefault="00BB1860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Высказывание. Знакомство с понятиями «истина» и «ложь»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трицание.</w:t>
            </w:r>
          </w:p>
        </w:tc>
        <w:tc>
          <w:tcPr>
            <w:tcW w:w="1134" w:type="dxa"/>
          </w:tcPr>
          <w:p w:rsidR="00BB1860" w:rsidRDefault="00BB1860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1860" w:rsidRDefault="00BB1860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1-12</w:t>
            </w:r>
          </w:p>
          <w:p w:rsidR="00BB1860" w:rsidRDefault="00BB1860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13-24</w:t>
            </w: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BB1860" w:rsidRPr="003645AA" w:rsidRDefault="00BB1860" w:rsidP="00AA28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5" w:type="dxa"/>
            <w:vMerge/>
            <w:tcBorders>
              <w:left w:val="single" w:sz="4" w:space="0" w:color="auto"/>
            </w:tcBorders>
          </w:tcPr>
          <w:p w:rsidR="00BB1860" w:rsidRPr="00D57140" w:rsidRDefault="00BB1860" w:rsidP="00AA2898">
            <w:pPr>
              <w:spacing w:after="0"/>
              <w:rPr>
                <w:rFonts w:ascii="Times New Roman" w:hAnsi="Times New Roman"/>
              </w:rPr>
            </w:pPr>
          </w:p>
        </w:tc>
      </w:tr>
      <w:tr w:rsidR="00BB1860" w:rsidTr="00D91A8E">
        <w:trPr>
          <w:trHeight w:val="1746"/>
        </w:trPr>
        <w:tc>
          <w:tcPr>
            <w:tcW w:w="485" w:type="dxa"/>
          </w:tcPr>
          <w:p w:rsidR="00BB1860" w:rsidRDefault="00BB1860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331" w:type="dxa"/>
          </w:tcPr>
          <w:p w:rsidR="00BB1860" w:rsidRDefault="00BB1860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высказываний со связками «и», «или». Поиск путей  на простейших графах.</w:t>
            </w:r>
          </w:p>
        </w:tc>
        <w:tc>
          <w:tcPr>
            <w:tcW w:w="1134" w:type="dxa"/>
          </w:tcPr>
          <w:p w:rsidR="00BB1860" w:rsidRDefault="00BB1860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1860" w:rsidRDefault="00BB1860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25-36</w:t>
            </w:r>
          </w:p>
          <w:p w:rsidR="00BB1860" w:rsidRDefault="00BB1860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37-47</w:t>
            </w: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BB1860" w:rsidRPr="003645AA" w:rsidRDefault="00BB1860" w:rsidP="00AA28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5" w:type="dxa"/>
            <w:vMerge/>
            <w:tcBorders>
              <w:left w:val="single" w:sz="4" w:space="0" w:color="auto"/>
            </w:tcBorders>
          </w:tcPr>
          <w:p w:rsidR="00BB1860" w:rsidRPr="00D57140" w:rsidRDefault="00BB1860" w:rsidP="00AA2898">
            <w:pPr>
              <w:spacing w:after="0"/>
              <w:rPr>
                <w:rFonts w:ascii="Times New Roman" w:hAnsi="Times New Roman"/>
              </w:rPr>
            </w:pPr>
          </w:p>
        </w:tc>
      </w:tr>
      <w:tr w:rsidR="00BB1860" w:rsidTr="00D91A8E">
        <w:trPr>
          <w:trHeight w:val="1746"/>
        </w:trPr>
        <w:tc>
          <w:tcPr>
            <w:tcW w:w="485" w:type="dxa"/>
          </w:tcPr>
          <w:p w:rsidR="00BB1860" w:rsidRDefault="00BB1860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331" w:type="dxa"/>
          </w:tcPr>
          <w:p w:rsidR="00BB1860" w:rsidRDefault="00BB1860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задачами комбинаторного типа.</w:t>
            </w:r>
          </w:p>
        </w:tc>
        <w:tc>
          <w:tcPr>
            <w:tcW w:w="1134" w:type="dxa"/>
          </w:tcPr>
          <w:p w:rsidR="00BB1860" w:rsidRDefault="00BB1860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1860" w:rsidRDefault="00BB1860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48-58</w:t>
            </w: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BB1860" w:rsidRPr="003645AA" w:rsidRDefault="00BB1860" w:rsidP="00AA28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5" w:type="dxa"/>
            <w:vMerge w:val="restart"/>
            <w:tcBorders>
              <w:left w:val="single" w:sz="4" w:space="0" w:color="auto"/>
            </w:tcBorders>
          </w:tcPr>
          <w:p w:rsidR="00BB1860" w:rsidRPr="00D57140" w:rsidRDefault="00BB1860" w:rsidP="00AA2898">
            <w:pPr>
              <w:spacing w:after="0"/>
              <w:rPr>
                <w:rFonts w:ascii="Times New Roman" w:hAnsi="Times New Roman"/>
              </w:rPr>
            </w:pPr>
          </w:p>
        </w:tc>
      </w:tr>
      <w:tr w:rsidR="00BB1860" w:rsidTr="00D91A8E">
        <w:trPr>
          <w:trHeight w:val="1746"/>
        </w:trPr>
        <w:tc>
          <w:tcPr>
            <w:tcW w:w="485" w:type="dxa"/>
          </w:tcPr>
          <w:p w:rsidR="00BB1860" w:rsidRDefault="00BB1860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331" w:type="dxa"/>
          </w:tcPr>
          <w:p w:rsidR="00BB1860" w:rsidRDefault="00BB1860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№4 по теме раздела «Логические рассуждения»</w:t>
            </w:r>
          </w:p>
        </w:tc>
        <w:tc>
          <w:tcPr>
            <w:tcW w:w="1134" w:type="dxa"/>
          </w:tcPr>
          <w:p w:rsidR="00BB1860" w:rsidRDefault="00BB1860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BB1860" w:rsidRPr="003645AA" w:rsidRDefault="00BB1860" w:rsidP="00AA28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5" w:type="dxa"/>
            <w:vMerge/>
            <w:tcBorders>
              <w:left w:val="single" w:sz="4" w:space="0" w:color="auto"/>
            </w:tcBorders>
          </w:tcPr>
          <w:p w:rsidR="00BB1860" w:rsidRPr="00D57140" w:rsidRDefault="00BB1860" w:rsidP="00AA2898">
            <w:pPr>
              <w:spacing w:after="0"/>
              <w:rPr>
                <w:rFonts w:ascii="Times New Roman" w:hAnsi="Times New Roman"/>
              </w:rPr>
            </w:pPr>
          </w:p>
        </w:tc>
      </w:tr>
      <w:tr w:rsidR="00BB1860" w:rsidTr="00D91A8E">
        <w:trPr>
          <w:trHeight w:val="1746"/>
        </w:trPr>
        <w:tc>
          <w:tcPr>
            <w:tcW w:w="485" w:type="dxa"/>
          </w:tcPr>
          <w:p w:rsidR="00BB1860" w:rsidRDefault="00BB1860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331" w:type="dxa"/>
          </w:tcPr>
          <w:p w:rsidR="00BB1860" w:rsidRDefault="00BB1860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 Работа над ошибками. Повторение изученного материала.</w:t>
            </w:r>
          </w:p>
        </w:tc>
        <w:tc>
          <w:tcPr>
            <w:tcW w:w="1134" w:type="dxa"/>
          </w:tcPr>
          <w:p w:rsidR="00BB1860" w:rsidRDefault="00BB1860" w:rsidP="00AA2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BB1860" w:rsidRPr="003645AA" w:rsidRDefault="00BB1860" w:rsidP="00AA28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5" w:type="dxa"/>
            <w:vMerge/>
            <w:tcBorders>
              <w:left w:val="single" w:sz="4" w:space="0" w:color="auto"/>
            </w:tcBorders>
          </w:tcPr>
          <w:p w:rsidR="00BB1860" w:rsidRPr="00D57140" w:rsidRDefault="00BB1860" w:rsidP="00AA2898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D12C97" w:rsidRDefault="00D12C97"/>
    <w:sectPr w:rsidR="00D12C97" w:rsidSect="007D53C8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D53C8"/>
    <w:rsid w:val="000452AD"/>
    <w:rsid w:val="00250F7B"/>
    <w:rsid w:val="0034079F"/>
    <w:rsid w:val="007D53C8"/>
    <w:rsid w:val="0081610B"/>
    <w:rsid w:val="00863B77"/>
    <w:rsid w:val="00953FED"/>
    <w:rsid w:val="00A21294"/>
    <w:rsid w:val="00A479A1"/>
    <w:rsid w:val="00A712B7"/>
    <w:rsid w:val="00B328FE"/>
    <w:rsid w:val="00BB1860"/>
    <w:rsid w:val="00C32EEF"/>
    <w:rsid w:val="00D12C97"/>
    <w:rsid w:val="00DA0032"/>
    <w:rsid w:val="00EB74DA"/>
    <w:rsid w:val="00F646F4"/>
    <w:rsid w:val="00F97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3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D53C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50E455-EA3A-47D9-B630-1D1A50464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</dc:creator>
  <cp:keywords/>
  <dc:description/>
  <cp:lastModifiedBy>техно</cp:lastModifiedBy>
  <cp:revision>3</cp:revision>
  <dcterms:created xsi:type="dcterms:W3CDTF">2012-07-25T18:27:00Z</dcterms:created>
  <dcterms:modified xsi:type="dcterms:W3CDTF">2012-07-26T10:28:00Z</dcterms:modified>
</cp:coreProperties>
</file>