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7F" w:rsidRPr="00736C7F" w:rsidRDefault="00736C7F" w:rsidP="00736C7F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736C7F">
        <w:rPr>
          <w:b/>
          <w:sz w:val="28"/>
          <w:szCs w:val="28"/>
        </w:rPr>
        <w:t xml:space="preserve">ИГРА 1. «Мыльные перчатки. </w:t>
      </w:r>
      <w:proofErr w:type="spellStart"/>
      <w:r w:rsidRPr="00736C7F">
        <w:rPr>
          <w:b/>
          <w:sz w:val="28"/>
          <w:szCs w:val="28"/>
        </w:rPr>
        <w:t>Пузырики</w:t>
      </w:r>
      <w:proofErr w:type="spellEnd"/>
      <w:r w:rsidRPr="00736C7F">
        <w:rPr>
          <w:b/>
          <w:sz w:val="28"/>
          <w:szCs w:val="28"/>
        </w:rPr>
        <w:t>»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B225B">
        <w:rPr>
          <w:sz w:val="28"/>
          <w:szCs w:val="28"/>
        </w:rPr>
        <w:t xml:space="preserve"> Цель: учить детей хорошо намыливать руки с внешней и внутренней стороны до образования пузырей. Развитие вдоха и выдоха, целенаправленной воздушной струи. Оборудование: ванная комната, детское мыло, полотенце.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B225B">
        <w:rPr>
          <w:sz w:val="28"/>
          <w:szCs w:val="28"/>
        </w:rPr>
        <w:t>Ход игры. Педагог: «Мы подойдем к раковине, откроем кран и пустим теплую воду, а сейчас мы возьмем мыло и сделаем себе красивые "белые перчатки". Педагог поэтапно объясняет процесс намыливания рук. Дети намыливают руки без воды до образования белой пены, затем дети кладут мыло в мыльницу и распределяют мыло по рукам круговыми движениями. Педагог обращает внимание детей на то, что у них получились модные "белые перчатки".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B225B">
        <w:rPr>
          <w:sz w:val="28"/>
          <w:szCs w:val="28"/>
        </w:rPr>
        <w:t>Затем педагог предлагает детям совместить ладошки, сделать маленькую щелочку (отверстие) и тихонько подуть в это отверстие, у нас с другой стороны ладоней выходит мыльный пузырь. Педагог эмоционально фиксирует появление у детей пузырей. Если дотронуться до них пальчиком, то пузыри лопаются потому, что они нежные и воздушные. Если у детей не получается надуть мыльный пузырь, Педагог проводит совместные действия с ребенком, помогая ему почувствовать радость от предвкушения появления этого пузыря.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B225B">
        <w:rPr>
          <w:sz w:val="28"/>
          <w:szCs w:val="28"/>
        </w:rPr>
        <w:t xml:space="preserve">После этого мыло смывается под струей теплой воды и руки вытирают насухо полотенцем. В работе целесообразно использовать различные стихи и </w:t>
      </w:r>
      <w:proofErr w:type="spellStart"/>
      <w:r w:rsidRPr="008B225B">
        <w:rPr>
          <w:sz w:val="28"/>
          <w:szCs w:val="28"/>
        </w:rPr>
        <w:t>потешки</w:t>
      </w:r>
      <w:proofErr w:type="spellEnd"/>
      <w:r w:rsidRPr="008B225B">
        <w:rPr>
          <w:sz w:val="28"/>
          <w:szCs w:val="28"/>
        </w:rPr>
        <w:t>.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B225B">
        <w:rPr>
          <w:sz w:val="28"/>
          <w:szCs w:val="28"/>
        </w:rPr>
        <w:t xml:space="preserve">Например, первая потешка: «Ладушки, ладушки, с мылом </w:t>
      </w:r>
      <w:proofErr w:type="gramStart"/>
      <w:r w:rsidRPr="008B225B">
        <w:rPr>
          <w:sz w:val="28"/>
          <w:szCs w:val="28"/>
        </w:rPr>
        <w:t>моем</w:t>
      </w:r>
      <w:proofErr w:type="gramEnd"/>
      <w:r w:rsidRPr="008B225B">
        <w:rPr>
          <w:sz w:val="28"/>
          <w:szCs w:val="28"/>
        </w:rPr>
        <w:t xml:space="preserve"> лапушки, чистые ладошки, вот вам хлеб, да ложки!». 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B225B">
        <w:rPr>
          <w:sz w:val="28"/>
          <w:szCs w:val="28"/>
        </w:rPr>
        <w:t>Вторая потешка: «В кране булькает вода. Очень даже здорово! Умывается сама Машенька Егорова» (или педагог называет имя ребенка).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B225B">
        <w:rPr>
          <w:sz w:val="28"/>
          <w:szCs w:val="28"/>
        </w:rPr>
        <w:t xml:space="preserve">Третья потешка: «Знаем, знаем, да, да, да! Где тут прячется вода! Выходи, водица, мы пришли умыться! Лейся на ладошку, </w:t>
      </w:r>
      <w:proofErr w:type="spellStart"/>
      <w:r w:rsidRPr="008B225B">
        <w:rPr>
          <w:sz w:val="28"/>
          <w:szCs w:val="28"/>
        </w:rPr>
        <w:t>по-нем-нож-ку</w:t>
      </w:r>
      <w:proofErr w:type="spellEnd"/>
      <w:r w:rsidRPr="008B225B">
        <w:rPr>
          <w:sz w:val="28"/>
          <w:szCs w:val="28"/>
        </w:rPr>
        <w:t xml:space="preserve">. Нет, не понемножку — посмелей, будем умываться веселей!» </w:t>
      </w:r>
    </w:p>
    <w:p w:rsidR="00736C7F" w:rsidRDefault="00736C7F" w:rsidP="00736C7F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736C7F" w:rsidRPr="00736C7F" w:rsidRDefault="00736C7F" w:rsidP="00736C7F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736C7F">
        <w:rPr>
          <w:b/>
          <w:sz w:val="28"/>
          <w:szCs w:val="28"/>
        </w:rPr>
        <w:t>ИГРА 2. «Подберем куклам одежду»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B225B">
        <w:rPr>
          <w:sz w:val="28"/>
          <w:szCs w:val="28"/>
        </w:rPr>
        <w:t xml:space="preserve">Цель: учить называть предметы одежды, дифференцировать одежду для мальчиков и девочек, последовательно одевать куклу. 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8B225B">
        <w:rPr>
          <w:sz w:val="28"/>
          <w:szCs w:val="28"/>
        </w:rPr>
        <w:t>Оборудование: две куклы — кукла Митя и кукла Катя, наборы одежды для Мити и для Кати: рубашка, брюки, свитер, кеды; платье, кофта, юбка, туфли.</w:t>
      </w:r>
      <w:proofErr w:type="gramEnd"/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B225B">
        <w:rPr>
          <w:sz w:val="28"/>
          <w:szCs w:val="28"/>
        </w:rPr>
        <w:t>Ход игры. Педагог: «Посмотрите, дети, к нам в гости пришли куклы, но они не могут одеться, они перепутали свою одежду и не могут найти свои вещи. Давайте, поможем им разобраться, где, чьи вещи».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B225B">
        <w:rPr>
          <w:sz w:val="28"/>
          <w:szCs w:val="28"/>
        </w:rPr>
        <w:t>Далее педагог предлагает детям выделить заранее подготовленную одежду для мальчика Мити и для девочки Кати. Педагог спрашивает: «Что носят девочки, а что мальчики?». После того, когда дети выберут одежду для кукол, один ребенок начинает одевать Митю, а другой — Катю. Педагог в это время акцентирует внимание детей на последовательность одевания. Если ребенок самостоятельно не справляется, взрослый помогает ему совместными действиями.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b w:val="0"/>
          <w:sz w:val="28"/>
          <w:szCs w:val="28"/>
        </w:rPr>
      </w:pP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8B225B">
        <w:rPr>
          <w:rStyle w:val="a4"/>
          <w:sz w:val="28"/>
          <w:szCs w:val="28"/>
        </w:rPr>
        <w:t xml:space="preserve">ИГРА </w:t>
      </w:r>
      <w:r>
        <w:rPr>
          <w:rStyle w:val="a4"/>
          <w:sz w:val="28"/>
          <w:szCs w:val="28"/>
        </w:rPr>
        <w:t>3</w:t>
      </w:r>
      <w:r w:rsidRPr="008B225B">
        <w:rPr>
          <w:rStyle w:val="a4"/>
          <w:sz w:val="28"/>
          <w:szCs w:val="28"/>
        </w:rPr>
        <w:t>. «Пристегни лисе хвостик»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B225B">
        <w:rPr>
          <w:rStyle w:val="a4"/>
          <w:sz w:val="28"/>
          <w:szCs w:val="28"/>
        </w:rPr>
        <w:t>Цель:</w:t>
      </w:r>
      <w:r w:rsidRPr="008B225B">
        <w:rPr>
          <w:sz w:val="28"/>
          <w:szCs w:val="28"/>
        </w:rPr>
        <w:t xml:space="preserve"> совершенствование умения застегивать липучку; закреплять знание частей тела лисы; продолжать развивать ориентировку в пространстве (сзади).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B225B">
        <w:rPr>
          <w:rStyle w:val="a4"/>
          <w:sz w:val="28"/>
          <w:szCs w:val="28"/>
        </w:rPr>
        <w:t>Оборудование:</w:t>
      </w:r>
      <w:r w:rsidRPr="008B225B">
        <w:rPr>
          <w:sz w:val="28"/>
          <w:szCs w:val="28"/>
        </w:rPr>
        <w:t xml:space="preserve"> лиса, вырезанная из плотной ткани, с пришитой сзади первой половины липучки; хво</w:t>
      </w:r>
      <w:proofErr w:type="gramStart"/>
      <w:r w:rsidRPr="008B225B">
        <w:rPr>
          <w:sz w:val="28"/>
          <w:szCs w:val="28"/>
        </w:rPr>
        <w:t>ст с пр</w:t>
      </w:r>
      <w:proofErr w:type="gramEnd"/>
      <w:r w:rsidRPr="008B225B">
        <w:rPr>
          <w:sz w:val="28"/>
          <w:szCs w:val="28"/>
        </w:rPr>
        <w:t>ишитой второй половиной липучки.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B225B">
        <w:rPr>
          <w:rStyle w:val="a4"/>
          <w:sz w:val="28"/>
          <w:szCs w:val="28"/>
        </w:rPr>
        <w:t>Ход игры.</w:t>
      </w:r>
      <w:r w:rsidRPr="008B225B">
        <w:rPr>
          <w:sz w:val="28"/>
          <w:szCs w:val="28"/>
        </w:rPr>
        <w:t xml:space="preserve"> Прочтите рифмовку: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8B225B">
        <w:rPr>
          <w:sz w:val="28"/>
          <w:szCs w:val="28"/>
        </w:rPr>
        <w:t>Лисонька-плутовка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8B225B">
        <w:rPr>
          <w:sz w:val="28"/>
          <w:szCs w:val="28"/>
        </w:rPr>
        <w:t>Зайку догоняла!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8B225B">
        <w:rPr>
          <w:sz w:val="28"/>
          <w:szCs w:val="28"/>
        </w:rPr>
        <w:t>Зайку догоняла -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8B225B">
        <w:rPr>
          <w:sz w:val="28"/>
          <w:szCs w:val="28"/>
        </w:rPr>
        <w:t>Хвостик потеряла!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8B225B">
        <w:rPr>
          <w:sz w:val="28"/>
          <w:szCs w:val="28"/>
        </w:rPr>
        <w:t>Хвост пушистый, рыжий,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8B225B">
        <w:rPr>
          <w:sz w:val="28"/>
          <w:szCs w:val="28"/>
        </w:rPr>
        <w:lastRenderedPageBreak/>
        <w:t>Посмотри, какой!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8B225B">
        <w:rPr>
          <w:sz w:val="28"/>
          <w:szCs w:val="28"/>
        </w:rPr>
        <w:t>А лисичка плачет: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8B225B">
        <w:rPr>
          <w:sz w:val="28"/>
          <w:szCs w:val="28"/>
        </w:rPr>
        <w:t>Ой, ой, ой!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8B225B">
        <w:rPr>
          <w:sz w:val="28"/>
          <w:szCs w:val="28"/>
        </w:rPr>
        <w:t>Как же без хвоста я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8B225B">
        <w:rPr>
          <w:sz w:val="28"/>
          <w:szCs w:val="28"/>
        </w:rPr>
        <w:t>Прибегу домой!</w:t>
      </w:r>
    </w:p>
    <w:p w:rsidR="00736C7F" w:rsidRPr="008B225B" w:rsidRDefault="00736C7F" w:rsidP="00736C7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B225B">
        <w:rPr>
          <w:sz w:val="28"/>
          <w:szCs w:val="28"/>
        </w:rPr>
        <w:t>Предложите ребенку рассмотреть лису без хвоста и назвать все части тела лисы, сказать и показать чего же у лисы не хватает? Предложите помочь горю лисы - вернуть ее замечательный пушистый, рыжий хвост. Попросите ребенка прикрепить хвост при помощи застежки-липучки.</w:t>
      </w:r>
    </w:p>
    <w:p w:rsidR="00577F3F" w:rsidRDefault="00577F3F"/>
    <w:sectPr w:rsidR="0057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C7F"/>
    <w:rsid w:val="00577F3F"/>
    <w:rsid w:val="0073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6C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2015-03-02T07:47:00Z</dcterms:created>
  <dcterms:modified xsi:type="dcterms:W3CDTF">2015-03-02T07:48:00Z</dcterms:modified>
</cp:coreProperties>
</file>