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09" w:rsidRPr="00C57FD3" w:rsidRDefault="00552F10" w:rsidP="00C57FD3">
      <w:pPr>
        <w:jc w:val="center"/>
        <w:rPr>
          <w:sz w:val="44"/>
          <w:szCs w:val="44"/>
        </w:rPr>
      </w:pPr>
      <w:r w:rsidRPr="00C57FD3">
        <w:rPr>
          <w:sz w:val="44"/>
          <w:szCs w:val="44"/>
        </w:rPr>
        <w:t>Средства художественной выразительности.</w:t>
      </w:r>
    </w:p>
    <w:p w:rsidR="00552F10" w:rsidRDefault="00552F10"/>
    <w:p w:rsidR="00552F10" w:rsidRDefault="00552F10">
      <w:r w:rsidRPr="00D13D23">
        <w:rPr>
          <w:b/>
          <w:sz w:val="32"/>
          <w:szCs w:val="32"/>
        </w:rPr>
        <w:t>Средства художественной выразительности</w:t>
      </w:r>
      <w:r>
        <w:t xml:space="preserve"> – это слово или несколько слов, которые использует автор, чтобы нарисовать образ (картину) в произведении.</w:t>
      </w:r>
    </w:p>
    <w:p w:rsidR="00D13D23" w:rsidRDefault="00D13D23"/>
    <w:p w:rsidR="00552F10" w:rsidRDefault="00552F10">
      <w:r w:rsidRPr="00D13D23">
        <w:rPr>
          <w:b/>
          <w:sz w:val="32"/>
          <w:szCs w:val="32"/>
        </w:rPr>
        <w:t>Средства художественной выразительности это:</w:t>
      </w:r>
      <w:r>
        <w:t xml:space="preserve"> сравнение,  метафора, олицетворение, эпитет.</w:t>
      </w:r>
    </w:p>
    <w:p w:rsidR="00D13D23" w:rsidRDefault="00D13D23"/>
    <w:p w:rsidR="00D13D23" w:rsidRDefault="00552F10">
      <w:r w:rsidRPr="00D13D23">
        <w:rPr>
          <w:b/>
          <w:sz w:val="32"/>
          <w:szCs w:val="32"/>
        </w:rPr>
        <w:t>Сравнение</w:t>
      </w:r>
      <w:r>
        <w:t xml:space="preserve"> – это сравнение одного предмета с другим, признака с признаком, действия с действием. Сравнения нам помогают увидеть слова</w:t>
      </w:r>
      <w:r w:rsidR="007F4512">
        <w:t xml:space="preserve"> </w:t>
      </w:r>
      <w:r w:rsidR="007F4512" w:rsidRPr="00D13D23">
        <w:rPr>
          <w:b/>
        </w:rPr>
        <w:t>«как, словно, будто».</w:t>
      </w:r>
      <w:r w:rsidR="007F4512">
        <w:t xml:space="preserve"> </w:t>
      </w:r>
    </w:p>
    <w:p w:rsidR="00552F10" w:rsidRDefault="007F4512">
      <w:r w:rsidRPr="00D13D23">
        <w:rPr>
          <w:i/>
        </w:rPr>
        <w:t>Например:</w:t>
      </w:r>
      <w:r>
        <w:t xml:space="preserve"> «Лес, словно терем расписной», «Месяц, как серп сиял на небе».</w:t>
      </w:r>
    </w:p>
    <w:p w:rsidR="00D13D23" w:rsidRDefault="00D13D23"/>
    <w:p w:rsidR="007F4512" w:rsidRDefault="007F4512">
      <w:r w:rsidRPr="00D13D23">
        <w:rPr>
          <w:b/>
          <w:sz w:val="32"/>
          <w:szCs w:val="32"/>
        </w:rPr>
        <w:t xml:space="preserve">Метафора </w:t>
      </w:r>
      <w:r>
        <w:t xml:space="preserve">– это </w:t>
      </w:r>
      <w:r w:rsidR="00C813E7">
        <w:t xml:space="preserve">скрытое сравнение, перенос названия по сходству. </w:t>
      </w:r>
      <w:r w:rsidR="00C813E7" w:rsidRPr="00D13D23">
        <w:rPr>
          <w:i/>
        </w:rPr>
        <w:t>Например:</w:t>
      </w:r>
      <w:r w:rsidR="00C813E7">
        <w:t xml:space="preserve"> «Серебряный серп сиял на небе».</w:t>
      </w:r>
    </w:p>
    <w:p w:rsidR="00D13D23" w:rsidRDefault="00D13D23"/>
    <w:p w:rsidR="00D13D23" w:rsidRDefault="00C813E7">
      <w:r w:rsidRPr="00D13D23">
        <w:rPr>
          <w:b/>
          <w:sz w:val="32"/>
          <w:szCs w:val="32"/>
        </w:rPr>
        <w:t xml:space="preserve">Олицетворение </w:t>
      </w:r>
      <w:r>
        <w:t>– перенесение свойств человека на неодушевленные предметы, явления природы или животных. Слово «олицетворение» произошло от слова «лицо».</w:t>
      </w:r>
    </w:p>
    <w:p w:rsidR="00C813E7" w:rsidRDefault="00C813E7">
      <w:r w:rsidRPr="00D13D23">
        <w:rPr>
          <w:i/>
        </w:rPr>
        <w:t xml:space="preserve"> Например</w:t>
      </w:r>
      <w:r>
        <w:t>: «Мороз воевода дозором обходит владенья свои».</w:t>
      </w:r>
      <w:r w:rsidR="00C57FD3">
        <w:t xml:space="preserve"> Олицетворение является частным случаем метафоры.</w:t>
      </w:r>
    </w:p>
    <w:p w:rsidR="00D13D23" w:rsidRDefault="00D13D23"/>
    <w:p w:rsidR="00D13D23" w:rsidRDefault="00C57FD3">
      <w:r w:rsidRPr="00D13D23">
        <w:rPr>
          <w:b/>
          <w:sz w:val="32"/>
          <w:szCs w:val="32"/>
        </w:rPr>
        <w:t>Эпитет</w:t>
      </w:r>
      <w:r>
        <w:t xml:space="preserve"> – это художественное определение. Это слово всегда отвечает на </w:t>
      </w:r>
      <w:proofErr w:type="gramStart"/>
      <w:r>
        <w:t>вопросы</w:t>
      </w:r>
      <w:proofErr w:type="gramEnd"/>
      <w:r>
        <w:t xml:space="preserve"> «Какой? Какая? Какое? </w:t>
      </w:r>
      <w:proofErr w:type="gramStart"/>
      <w:r>
        <w:t>Какие</w:t>
      </w:r>
      <w:proofErr w:type="gramEnd"/>
      <w:r>
        <w:t xml:space="preserve">?» и употреблено в переносном значении. </w:t>
      </w:r>
    </w:p>
    <w:p w:rsidR="00552F10" w:rsidRDefault="00C57FD3">
      <w:r w:rsidRPr="00D13D23">
        <w:rPr>
          <w:i/>
        </w:rPr>
        <w:t>Например</w:t>
      </w:r>
      <w:r>
        <w:t>: «Золотой сон, лазурные небеса».Эпитет является частным случаем метафоры.</w:t>
      </w:r>
    </w:p>
    <w:sectPr w:rsidR="00552F10" w:rsidSect="00AB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F10"/>
    <w:rsid w:val="00151E77"/>
    <w:rsid w:val="001D1D1D"/>
    <w:rsid w:val="00552F10"/>
    <w:rsid w:val="007F4512"/>
    <w:rsid w:val="008C04DF"/>
    <w:rsid w:val="00AB2509"/>
    <w:rsid w:val="00B02CAE"/>
    <w:rsid w:val="00C57FD3"/>
    <w:rsid w:val="00C813E7"/>
    <w:rsid w:val="00D1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2009-08-18T08:13:00Z</dcterms:created>
  <dcterms:modified xsi:type="dcterms:W3CDTF">2009-08-18T08:59:00Z</dcterms:modified>
</cp:coreProperties>
</file>