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7" w:rsidRPr="00F06847" w:rsidRDefault="000B6F0A" w:rsidP="000B6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F06847" w:rsidRPr="00F06847" w:rsidRDefault="00F06847" w:rsidP="00F06847">
      <w:pPr>
        <w:rPr>
          <w:sz w:val="28"/>
          <w:szCs w:val="28"/>
        </w:rPr>
      </w:pPr>
    </w:p>
    <w:p w:rsidR="00F06847" w:rsidRPr="00F06847" w:rsidRDefault="00F06847" w:rsidP="00F06847">
      <w:pPr>
        <w:spacing w:after="0"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Каждый родитель хочет видеть своего малыша здоровым, веселым, хорошо физически развитым. Забота о развитии и здоровье ребенка начинается с организации здорового образа жизни в семье, детском саду.</w:t>
      </w:r>
    </w:p>
    <w:p w:rsidR="00F06847" w:rsidRPr="00F06847" w:rsidRDefault="00F06847" w:rsidP="00F06847">
      <w:pPr>
        <w:spacing w:after="0"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after="0"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Здоровый образ жизни – это благоприятный климат в семье, в детском саду, доброжелательное отношение родителей друг к другу и к ребенку, это правильно организованное питание, режим, использование физических упражнений в зале и на воздухе, активный отдых.</w:t>
      </w:r>
    </w:p>
    <w:p w:rsidR="00F06847" w:rsidRPr="00F06847" w:rsidRDefault="00F06847" w:rsidP="00F06847">
      <w:pPr>
        <w:spacing w:after="0"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after="0"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С момента рождения нормально развивающийся ребенок стремится к движениям. Вначале эти движения у детей беспорядочны, но постепенно они начинают приобретать более координированный и целенаправленный характер.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Физическая культура – является залогом здоровья, в результате которого закладывается фундамент здоровья, происходит созревание и совершенствование жизненно важных систем и функций организма.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 xml:space="preserve">Под воздействием движений улучшается функция сердечно – сосудистой и дыхательной систем. Интенсивная двигательная активность ребенка усиливает сердечную деятельность, тренирует сердце, на занятиях по физкультуре дети дышат только носом, используя дыхательные упражнения. Высокий темп меняется </w:t>
      </w:r>
      <w:proofErr w:type="gramStart"/>
      <w:r w:rsidRPr="00F06847">
        <w:rPr>
          <w:sz w:val="28"/>
          <w:szCs w:val="28"/>
        </w:rPr>
        <w:t>на</w:t>
      </w:r>
      <w:proofErr w:type="gramEnd"/>
      <w:r w:rsidRPr="00F06847">
        <w:rPr>
          <w:sz w:val="28"/>
          <w:szCs w:val="28"/>
        </w:rPr>
        <w:t xml:space="preserve"> медленный. Активные физические движения повышают устойчивость организма к заболеваниям, а недостаток движений приводит к нарушению обмена веществ в организме, к уменьшению функциональных возможностей сердечно – сосудистой, дыхательной систем, и, следовательно, к снижению работоспособности организма.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 xml:space="preserve">У детей дошкольного возраста интенсивно формируется </w:t>
      </w:r>
      <w:proofErr w:type="spellStart"/>
      <w:r w:rsidRPr="00F06847">
        <w:rPr>
          <w:sz w:val="28"/>
          <w:szCs w:val="28"/>
        </w:rPr>
        <w:t>опорно</w:t>
      </w:r>
      <w:proofErr w:type="spellEnd"/>
      <w:r w:rsidRPr="00F06847">
        <w:rPr>
          <w:sz w:val="28"/>
          <w:szCs w:val="28"/>
        </w:rPr>
        <w:t xml:space="preserve"> – двигательный аппарат. Интенсивно развиваются мышцы рук, спины, живота, ног на утренней зарядке, физкультурных занятиях, на коррекционных занятиях по профилактике осанки и плоскостопия, двигательная активность детей на прогулке и в группе с использованием физкультурного оборудования.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proofErr w:type="gramStart"/>
      <w:r w:rsidRPr="00F06847">
        <w:rPr>
          <w:sz w:val="28"/>
          <w:szCs w:val="28"/>
        </w:rPr>
        <w:lastRenderedPageBreak/>
        <w:t>Посредством физических упражнений у детей развиваются физические качества: ловкость, быстрота, выносливость, сила, которые используются в беге, прыжках, метании, ползании, лазании, играх эстафетах, спортивных играх.</w:t>
      </w:r>
      <w:proofErr w:type="gramEnd"/>
      <w:r w:rsidRPr="00F06847">
        <w:rPr>
          <w:sz w:val="28"/>
          <w:szCs w:val="28"/>
        </w:rPr>
        <w:t xml:space="preserve"> Два раза в год с детьми проводится диагностика физической подготовленности. Выявляются дети с высоким, средним, низким уровнем. Планируем индивидуальную работу с отстающими детьми.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Физические упражнения способствуют развитию у детей восприятия, внимания (дети должны усвоить показанное взрослым движение и суметь выполнить быстро и правильно).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Во время выполнения движений, упражнений у детей формируется нравственно – волевые качества: целеустремленность, настойчивость, смелость, решительность.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Физические упражнения положительно влияют на пищеварительную систему, занятия физкультурой и спортом усиливают у детей аппетит, повышается работоспособность, укрепляется нервная система.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Работа по физической культуре с детьми у нас осуществляется по программе “Детство” и дополнительно в своей работе использую программу “Старт”. Программы содержат определенные цели и задачи на каждом возрастном этапе, определенные игры, физические упражнения, которые реализуются в различных видах двигательной деятельности.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И очень важно на протяжении всего дошкольного детства поддерживать и развивать физическую культуру не только в детском саду, но и в семье.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Положительный пример родителей к занятиям спортом будет вызывать стремление у детей заниматься физической культурой.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В выходные дни утреннюю гимнастику можно провести в помещении, в теплое время можно использовать оздоровительный бег.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Во время завтрака, обеда, чтения книг – следите за осанкой ребенка.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lastRenderedPageBreak/>
        <w:t>Используйте разнообразные подвижные и спортивные игры с физкультурным инвентарем (скакалки, мячи, кегли), зимой – игры на свежем воздухе, катание на санках, лыжах, коньках.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Закаливание детей: это хождение босиком по траве в летний период, умывание прохладной водой, купание в открытых водоемах, солнечные ванны, свежие воздух в бору.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Туристические походы и прогулки всей семьей.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Посещение спортивных кружков города.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Используйте “домашний стадион” для физического развития.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Используйте спортивные соревнования.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Поощряйте двигательную и игровую деятельность ребенка.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  <w:r w:rsidRPr="00F06847">
        <w:rPr>
          <w:sz w:val="28"/>
          <w:szCs w:val="28"/>
        </w:rPr>
        <w:t>И тогда движения, занятия спортом будут доставлять детям радость, способствовать формированию двигательных умений, навыков, развитию физических качеств. Физическая подготовленность поможет достичь высоких результатов в школе и в спорте.</w:t>
      </w: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spacing w:line="240" w:lineRule="auto"/>
        <w:rPr>
          <w:sz w:val="28"/>
          <w:szCs w:val="28"/>
        </w:rPr>
      </w:pPr>
    </w:p>
    <w:p w:rsidR="00F06847" w:rsidRPr="00F06847" w:rsidRDefault="00F06847" w:rsidP="00F06847">
      <w:pPr>
        <w:rPr>
          <w:sz w:val="28"/>
          <w:szCs w:val="28"/>
        </w:rPr>
      </w:pPr>
    </w:p>
    <w:p w:rsidR="00F06847" w:rsidRPr="00F06847" w:rsidRDefault="00F06847" w:rsidP="00F06847">
      <w:pPr>
        <w:rPr>
          <w:sz w:val="28"/>
          <w:szCs w:val="28"/>
        </w:rPr>
      </w:pPr>
    </w:p>
    <w:p w:rsidR="00F06847" w:rsidRPr="00F06847" w:rsidRDefault="00F06847" w:rsidP="00F06847">
      <w:pPr>
        <w:rPr>
          <w:sz w:val="28"/>
          <w:szCs w:val="28"/>
        </w:rPr>
      </w:pPr>
    </w:p>
    <w:p w:rsidR="00F06847" w:rsidRPr="00F06847" w:rsidRDefault="00F06847" w:rsidP="00F06847">
      <w:pPr>
        <w:rPr>
          <w:sz w:val="28"/>
          <w:szCs w:val="28"/>
        </w:rPr>
      </w:pPr>
    </w:p>
    <w:p w:rsidR="008349F1" w:rsidRDefault="008349F1" w:rsidP="00F06847">
      <w:pPr>
        <w:rPr>
          <w:sz w:val="28"/>
          <w:szCs w:val="28"/>
        </w:rPr>
      </w:pPr>
    </w:p>
    <w:p w:rsidR="000B6F0A" w:rsidRDefault="000B6F0A" w:rsidP="00F06847">
      <w:pPr>
        <w:rPr>
          <w:sz w:val="28"/>
          <w:szCs w:val="28"/>
        </w:rPr>
      </w:pPr>
    </w:p>
    <w:p w:rsidR="000B6F0A" w:rsidRDefault="000B6F0A" w:rsidP="00F06847">
      <w:pPr>
        <w:rPr>
          <w:sz w:val="28"/>
          <w:szCs w:val="28"/>
        </w:rPr>
      </w:pPr>
    </w:p>
    <w:p w:rsidR="000B6F0A" w:rsidRDefault="000B6F0A" w:rsidP="00F06847">
      <w:pPr>
        <w:rPr>
          <w:sz w:val="28"/>
          <w:szCs w:val="28"/>
        </w:rPr>
      </w:pPr>
    </w:p>
    <w:p w:rsidR="000B6F0A" w:rsidRDefault="000B6F0A" w:rsidP="00F06847">
      <w:pPr>
        <w:rPr>
          <w:sz w:val="28"/>
          <w:szCs w:val="28"/>
        </w:rPr>
      </w:pPr>
    </w:p>
    <w:p w:rsidR="000B6F0A" w:rsidRDefault="000B6F0A" w:rsidP="00F068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МБДОУ «</w:t>
      </w:r>
      <w:proofErr w:type="spellStart"/>
      <w:r>
        <w:rPr>
          <w:sz w:val="28"/>
          <w:szCs w:val="28"/>
        </w:rPr>
        <w:t>Лямбирский</w:t>
      </w:r>
      <w:proofErr w:type="spellEnd"/>
      <w:r>
        <w:rPr>
          <w:sz w:val="28"/>
          <w:szCs w:val="28"/>
        </w:rPr>
        <w:t xml:space="preserve"> детский сад №2 «Родничок»  </w:t>
      </w: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Default="000B6F0A" w:rsidP="000B6F0A">
      <w:pPr>
        <w:rPr>
          <w:sz w:val="28"/>
          <w:szCs w:val="28"/>
        </w:rPr>
      </w:pPr>
    </w:p>
    <w:p w:rsidR="000B6F0A" w:rsidRDefault="000B6F0A" w:rsidP="000B6F0A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Консультация для родителей</w:t>
      </w:r>
    </w:p>
    <w:p w:rsidR="000B6F0A" w:rsidRDefault="000B6F0A" w:rsidP="000B6F0A">
      <w:pPr>
        <w:rPr>
          <w:sz w:val="28"/>
          <w:szCs w:val="28"/>
        </w:rPr>
      </w:pPr>
    </w:p>
    <w:p w:rsidR="000B6F0A" w:rsidRDefault="000B6F0A" w:rsidP="000B6F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847">
        <w:rPr>
          <w:sz w:val="28"/>
          <w:szCs w:val="28"/>
        </w:rPr>
        <w:t>«Влияние физической культуры на здоровье ребенка».</w:t>
      </w: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Pr="000B6F0A" w:rsidRDefault="000B6F0A" w:rsidP="000B6F0A">
      <w:pPr>
        <w:rPr>
          <w:sz w:val="28"/>
          <w:szCs w:val="28"/>
        </w:rPr>
      </w:pPr>
    </w:p>
    <w:p w:rsidR="000B6F0A" w:rsidRDefault="000B6F0A" w:rsidP="000B6F0A">
      <w:pPr>
        <w:rPr>
          <w:sz w:val="28"/>
          <w:szCs w:val="28"/>
        </w:rPr>
      </w:pPr>
    </w:p>
    <w:p w:rsidR="000B6F0A" w:rsidRDefault="000B6F0A" w:rsidP="000B6F0A">
      <w:pPr>
        <w:tabs>
          <w:tab w:val="left" w:pos="67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0B6F0A" w:rsidRPr="000B6F0A" w:rsidRDefault="000B6F0A" w:rsidP="000B6F0A">
      <w:pPr>
        <w:tabs>
          <w:tab w:val="left" w:pos="67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Н.А</w:t>
      </w:r>
    </w:p>
    <w:sectPr w:rsidR="000B6F0A" w:rsidRPr="000B6F0A" w:rsidSect="0028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47"/>
    <w:rsid w:val="000B6F0A"/>
    <w:rsid w:val="00283BEE"/>
    <w:rsid w:val="008349F1"/>
    <w:rsid w:val="00A85C24"/>
    <w:rsid w:val="00F0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4"/>
  </w:style>
  <w:style w:type="paragraph" w:styleId="1">
    <w:name w:val="heading 1"/>
    <w:basedOn w:val="a"/>
    <w:next w:val="a"/>
    <w:link w:val="10"/>
    <w:uiPriority w:val="9"/>
    <w:qFormat/>
    <w:rsid w:val="00A85C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C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C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C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C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C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C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5C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5C24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5C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5C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C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5C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5C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C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5C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5C24"/>
    <w:rPr>
      <w:b/>
      <w:bCs/>
    </w:rPr>
  </w:style>
  <w:style w:type="character" w:styleId="a8">
    <w:name w:val="Emphasis"/>
    <w:uiPriority w:val="20"/>
    <w:qFormat/>
    <w:rsid w:val="00A85C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5C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5C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C2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5C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5C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5C24"/>
    <w:rPr>
      <w:b/>
      <w:bCs/>
      <w:i/>
      <w:iCs/>
    </w:rPr>
  </w:style>
  <w:style w:type="character" w:styleId="ad">
    <w:name w:val="Subtle Emphasis"/>
    <w:uiPriority w:val="19"/>
    <w:qFormat/>
    <w:rsid w:val="00A85C24"/>
    <w:rPr>
      <w:i/>
      <w:iCs/>
    </w:rPr>
  </w:style>
  <w:style w:type="character" w:styleId="ae">
    <w:name w:val="Intense Emphasis"/>
    <w:uiPriority w:val="21"/>
    <w:qFormat/>
    <w:rsid w:val="00A85C24"/>
    <w:rPr>
      <w:b/>
      <w:bCs/>
    </w:rPr>
  </w:style>
  <w:style w:type="character" w:styleId="af">
    <w:name w:val="Subtle Reference"/>
    <w:uiPriority w:val="31"/>
    <w:qFormat/>
    <w:rsid w:val="00A85C24"/>
    <w:rPr>
      <w:smallCaps/>
    </w:rPr>
  </w:style>
  <w:style w:type="character" w:styleId="af0">
    <w:name w:val="Intense Reference"/>
    <w:uiPriority w:val="32"/>
    <w:qFormat/>
    <w:rsid w:val="00A85C24"/>
    <w:rPr>
      <w:smallCaps/>
      <w:spacing w:val="5"/>
      <w:u w:val="single"/>
    </w:rPr>
  </w:style>
  <w:style w:type="character" w:styleId="af1">
    <w:name w:val="Book Title"/>
    <w:uiPriority w:val="33"/>
    <w:qFormat/>
    <w:rsid w:val="00A85C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5C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4"/>
  </w:style>
  <w:style w:type="paragraph" w:styleId="1">
    <w:name w:val="heading 1"/>
    <w:basedOn w:val="a"/>
    <w:next w:val="a"/>
    <w:link w:val="10"/>
    <w:uiPriority w:val="9"/>
    <w:qFormat/>
    <w:rsid w:val="00A85C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C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C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C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C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C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C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C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C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5C2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5C24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5C24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5C2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5C2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5C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5C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5C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5C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5C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5C24"/>
    <w:rPr>
      <w:b/>
      <w:bCs/>
    </w:rPr>
  </w:style>
  <w:style w:type="character" w:styleId="a8">
    <w:name w:val="Emphasis"/>
    <w:uiPriority w:val="20"/>
    <w:qFormat/>
    <w:rsid w:val="00A85C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5C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5C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C2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5C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5C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5C24"/>
    <w:rPr>
      <w:b/>
      <w:bCs/>
      <w:i/>
      <w:iCs/>
    </w:rPr>
  </w:style>
  <w:style w:type="character" w:styleId="ad">
    <w:name w:val="Subtle Emphasis"/>
    <w:uiPriority w:val="19"/>
    <w:qFormat/>
    <w:rsid w:val="00A85C24"/>
    <w:rPr>
      <w:i/>
      <w:iCs/>
    </w:rPr>
  </w:style>
  <w:style w:type="character" w:styleId="ae">
    <w:name w:val="Intense Emphasis"/>
    <w:uiPriority w:val="21"/>
    <w:qFormat/>
    <w:rsid w:val="00A85C24"/>
    <w:rPr>
      <w:b/>
      <w:bCs/>
    </w:rPr>
  </w:style>
  <w:style w:type="character" w:styleId="af">
    <w:name w:val="Subtle Reference"/>
    <w:uiPriority w:val="31"/>
    <w:qFormat/>
    <w:rsid w:val="00A85C24"/>
    <w:rPr>
      <w:smallCaps/>
    </w:rPr>
  </w:style>
  <w:style w:type="character" w:styleId="af0">
    <w:name w:val="Intense Reference"/>
    <w:uiPriority w:val="32"/>
    <w:qFormat/>
    <w:rsid w:val="00A85C24"/>
    <w:rPr>
      <w:smallCaps/>
      <w:spacing w:val="5"/>
      <w:u w:val="single"/>
    </w:rPr>
  </w:style>
  <w:style w:type="character" w:styleId="af1">
    <w:name w:val="Book Title"/>
    <w:uiPriority w:val="33"/>
    <w:qFormat/>
    <w:rsid w:val="00A85C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5C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2013-04-16T15:55:00Z</dcterms:created>
  <dcterms:modified xsi:type="dcterms:W3CDTF">2013-04-20T14:20:00Z</dcterms:modified>
</cp:coreProperties>
</file>