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6C" w:rsidRPr="0012276C" w:rsidRDefault="00C60A4A" w:rsidP="0012276C">
      <w:pPr>
        <w:tabs>
          <w:tab w:val="center" w:pos="7285"/>
        </w:tabs>
        <w:spacing w:before="280" w:after="280"/>
        <w:jc w:val="center"/>
        <w:rPr>
          <w:b/>
          <w:sz w:val="40"/>
          <w:szCs w:val="40"/>
        </w:rPr>
      </w:pPr>
      <w:r w:rsidRPr="0012276C">
        <w:rPr>
          <w:b/>
          <w:sz w:val="40"/>
          <w:szCs w:val="40"/>
        </w:rPr>
        <w:t>Технологическая карта</w:t>
      </w:r>
      <w:r w:rsidR="0012276C" w:rsidRPr="0012276C">
        <w:rPr>
          <w:b/>
          <w:sz w:val="40"/>
          <w:szCs w:val="40"/>
        </w:rPr>
        <w:t xml:space="preserve"> изучения темы</w:t>
      </w:r>
    </w:p>
    <w:p w:rsidR="0012276C" w:rsidRDefault="0012276C" w:rsidP="0012276C">
      <w:pPr>
        <w:tabs>
          <w:tab w:val="center" w:pos="7285"/>
        </w:tabs>
        <w:spacing w:before="280" w:after="280"/>
        <w:jc w:val="center"/>
        <w:rPr>
          <w:rFonts w:ascii="Tahoma" w:hAnsi="Tahoma" w:cs="Tahoma"/>
          <w:b/>
          <w:sz w:val="28"/>
          <w:szCs w:val="28"/>
        </w:rPr>
      </w:pPr>
    </w:p>
    <w:p w:rsidR="0012276C" w:rsidRDefault="0012276C" w:rsidP="0012276C">
      <w:pPr>
        <w:tabs>
          <w:tab w:val="center" w:pos="7285"/>
        </w:tabs>
        <w:spacing w:before="280" w:after="280"/>
        <w:jc w:val="center"/>
        <w:rPr>
          <w:rFonts w:cs="Tahoma"/>
          <w:b/>
          <w:bCs/>
          <w:sz w:val="48"/>
          <w:szCs w:val="28"/>
        </w:rPr>
      </w:pPr>
    </w:p>
    <w:p w:rsidR="00C60A4A" w:rsidRDefault="00C60A4A" w:rsidP="0012276C">
      <w:pPr>
        <w:tabs>
          <w:tab w:val="center" w:pos="7285"/>
        </w:tabs>
        <w:spacing w:before="280" w:after="280"/>
        <w:jc w:val="center"/>
        <w:rPr>
          <w:rFonts w:cs="Tahoma"/>
          <w:b/>
          <w:bCs/>
          <w:sz w:val="48"/>
          <w:szCs w:val="28"/>
        </w:rPr>
      </w:pPr>
      <w:r>
        <w:rPr>
          <w:rFonts w:cs="Tahoma"/>
          <w:b/>
          <w:bCs/>
          <w:sz w:val="48"/>
          <w:szCs w:val="28"/>
        </w:rPr>
        <w:t>Обобщающий урок</w:t>
      </w:r>
    </w:p>
    <w:p w:rsidR="00C60A4A" w:rsidRDefault="00C60A4A" w:rsidP="0012276C">
      <w:pPr>
        <w:spacing w:before="280" w:after="28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cs="Tahoma"/>
          <w:b/>
          <w:bCs/>
          <w:sz w:val="48"/>
          <w:szCs w:val="28"/>
        </w:rPr>
        <w:t xml:space="preserve">Тип Хордовые. </w:t>
      </w:r>
      <w:r w:rsidR="0012276C">
        <w:rPr>
          <w:rFonts w:cs="Tahoma"/>
          <w:b/>
          <w:bCs/>
          <w:sz w:val="48"/>
          <w:szCs w:val="28"/>
        </w:rPr>
        <w:t>Надк</w:t>
      </w:r>
      <w:r>
        <w:rPr>
          <w:rFonts w:cs="Tahoma"/>
          <w:b/>
          <w:bCs/>
          <w:sz w:val="48"/>
          <w:szCs w:val="28"/>
        </w:rPr>
        <w:t>ласс Рыбы</w:t>
      </w:r>
    </w:p>
    <w:p w:rsidR="00C60A4A" w:rsidRDefault="00C60A4A" w:rsidP="00C60A4A">
      <w:pPr>
        <w:spacing w:before="280" w:after="280"/>
        <w:jc w:val="center"/>
        <w:rPr>
          <w:rFonts w:cs="Tahoma"/>
          <w:b/>
          <w:bCs/>
          <w:sz w:val="48"/>
          <w:szCs w:val="28"/>
        </w:rPr>
      </w:pPr>
    </w:p>
    <w:p w:rsidR="0012276C" w:rsidRDefault="0012276C" w:rsidP="00C60A4A">
      <w:pPr>
        <w:spacing w:before="280" w:after="280"/>
        <w:jc w:val="center"/>
        <w:rPr>
          <w:rFonts w:cs="Tahoma"/>
          <w:b/>
          <w:bCs/>
          <w:sz w:val="48"/>
          <w:szCs w:val="28"/>
        </w:rPr>
      </w:pPr>
      <w:r>
        <w:rPr>
          <w:rFonts w:cs="Tahoma"/>
          <w:b/>
          <w:bCs/>
          <w:sz w:val="48"/>
          <w:szCs w:val="28"/>
        </w:rPr>
        <w:t>Учитель МБОУ №6 г. Сасово</w:t>
      </w:r>
    </w:p>
    <w:p w:rsidR="0012276C" w:rsidRDefault="0012276C" w:rsidP="00C60A4A">
      <w:pPr>
        <w:spacing w:before="280" w:after="280"/>
        <w:jc w:val="center"/>
        <w:rPr>
          <w:rFonts w:cs="Tahoma"/>
          <w:b/>
          <w:bCs/>
          <w:sz w:val="48"/>
          <w:szCs w:val="28"/>
        </w:rPr>
      </w:pPr>
      <w:r>
        <w:rPr>
          <w:rFonts w:cs="Tahoma"/>
          <w:b/>
          <w:bCs/>
          <w:sz w:val="48"/>
          <w:szCs w:val="28"/>
        </w:rPr>
        <w:t>Филатова Г.Ю.</w:t>
      </w:r>
    </w:p>
    <w:p w:rsidR="003A666F" w:rsidRDefault="003A666F" w:rsidP="00C60A4A">
      <w:pPr>
        <w:pageBreakBefore/>
        <w:spacing w:before="280" w:after="280"/>
        <w:jc w:val="center"/>
        <w:rPr>
          <w:rFonts w:cs="Tahoma"/>
          <w:b/>
          <w:bCs/>
          <w:sz w:val="48"/>
          <w:szCs w:val="28"/>
        </w:rPr>
      </w:pPr>
      <w:r>
        <w:rPr>
          <w:rFonts w:cs="Tahoma"/>
          <w:b/>
          <w:bCs/>
          <w:sz w:val="48"/>
          <w:szCs w:val="28"/>
        </w:rPr>
        <w:lastRenderedPageBreak/>
        <w:t>Обобщающий урок</w:t>
      </w:r>
    </w:p>
    <w:p w:rsidR="003A666F" w:rsidRDefault="003A666F" w:rsidP="003A666F">
      <w:pPr>
        <w:spacing w:before="280" w:after="28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cs="Tahoma"/>
          <w:b/>
          <w:bCs/>
          <w:sz w:val="48"/>
          <w:szCs w:val="28"/>
        </w:rPr>
        <w:t xml:space="preserve">Тип Хордовые. </w:t>
      </w:r>
      <w:r w:rsidR="0012276C">
        <w:rPr>
          <w:rFonts w:cs="Tahoma"/>
          <w:b/>
          <w:bCs/>
          <w:sz w:val="48"/>
          <w:szCs w:val="28"/>
        </w:rPr>
        <w:t>Надк</w:t>
      </w:r>
      <w:r>
        <w:rPr>
          <w:rFonts w:cs="Tahoma"/>
          <w:b/>
          <w:bCs/>
          <w:sz w:val="48"/>
          <w:szCs w:val="28"/>
        </w:rPr>
        <w:t>ласс Рыбы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br/>
        <w:t>(</w:t>
      </w:r>
      <w:r>
        <w:rPr>
          <w:rFonts w:ascii="Tahoma" w:hAnsi="Tahoma" w:cs="Tahoma"/>
          <w:b/>
          <w:sz w:val="28"/>
          <w:szCs w:val="28"/>
        </w:rPr>
        <w:t>Технологическая карта изучения темы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tbl>
      <w:tblPr>
        <w:tblW w:w="0" w:type="auto"/>
        <w:tblInd w:w="-34" w:type="dxa"/>
        <w:tblLayout w:type="fixed"/>
        <w:tblLook w:val="0000"/>
      </w:tblPr>
      <w:tblGrid>
        <w:gridCol w:w="2127"/>
        <w:gridCol w:w="11765"/>
      </w:tblGrid>
      <w:tr w:rsidR="003A666F" w:rsidTr="003A66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6F" w:rsidRDefault="003A666F" w:rsidP="003A666F">
            <w:pPr>
              <w:tabs>
                <w:tab w:val="left" w:pos="1080"/>
              </w:tabs>
              <w:jc w:val="center"/>
              <w:rPr>
                <w:rFonts w:cs="Tahoma"/>
                <w:b/>
                <w:bCs/>
                <w:sz w:val="4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Тема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6F" w:rsidRDefault="003A666F" w:rsidP="003A666F">
            <w:pPr>
              <w:spacing w:before="280" w:after="28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cs="Tahoma"/>
                <w:b/>
                <w:bCs/>
                <w:sz w:val="48"/>
                <w:szCs w:val="28"/>
              </w:rPr>
              <w:t>Тип Хордовые. Надкласс Рыбы</w:t>
            </w:r>
          </w:p>
          <w:p w:rsidR="003A666F" w:rsidRDefault="003A666F" w:rsidP="003A666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A666F" w:rsidTr="003A66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6F" w:rsidRDefault="003A666F" w:rsidP="003A666F">
            <w:pPr>
              <w:tabs>
                <w:tab w:val="left" w:pos="108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Цель темы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6F" w:rsidRDefault="003A666F" w:rsidP="003A666F">
            <w:pPr>
              <w:pStyle w:val="a4"/>
              <w:jc w:val="center"/>
            </w:pPr>
            <w:r>
              <w:rPr>
                <w:rFonts w:cs="Tahoma"/>
                <w:sz w:val="28"/>
                <w:szCs w:val="28"/>
              </w:rPr>
              <w:t>Образовательные:</w:t>
            </w:r>
          </w:p>
          <w:p w:rsidR="003A666F" w:rsidRDefault="003A666F" w:rsidP="0009619B">
            <w:pPr>
              <w:pStyle w:val="a4"/>
              <w:spacing w:line="360" w:lineRule="auto"/>
              <w:ind w:firstLine="709"/>
            </w:pPr>
            <w:r>
              <w:t>создать условия для систематизации и обобщения знаний, обучающихся по пройденному материалу, особенностях их внешнего и внутреннего строения, черты их приспособления к жизни в условиях водной среды,</w:t>
            </w:r>
          </w:p>
          <w:p w:rsidR="003A666F" w:rsidRDefault="003A666F" w:rsidP="0009619B">
            <w:pPr>
              <w:pStyle w:val="a4"/>
              <w:spacing w:line="360" w:lineRule="auto"/>
              <w:ind w:firstLine="709"/>
            </w:pPr>
            <w:r>
              <w:t>выявить уровень ЗУН учащихся по теме;</w:t>
            </w:r>
          </w:p>
          <w:p w:rsidR="003A666F" w:rsidRDefault="003A666F" w:rsidP="0009619B">
            <w:pPr>
              <w:pStyle w:val="a4"/>
              <w:spacing w:line="360" w:lineRule="auto"/>
              <w:ind w:firstLine="709"/>
            </w:pPr>
            <w:r>
              <w:t>активизировать познавательный интерес к изучению природы, показать преемственность знаний по биологии в разных классах</w:t>
            </w:r>
          </w:p>
          <w:p w:rsidR="003A666F" w:rsidRPr="003A666F" w:rsidRDefault="003A666F" w:rsidP="003A666F">
            <w:pPr>
              <w:pStyle w:val="a4"/>
              <w:jc w:val="center"/>
              <w:rPr>
                <w:rFonts w:cs="Tahoma"/>
                <w:sz w:val="28"/>
                <w:szCs w:val="28"/>
              </w:rPr>
            </w:pPr>
            <w:r w:rsidRPr="003A666F">
              <w:rPr>
                <w:rFonts w:cs="Tahoma"/>
                <w:sz w:val="28"/>
                <w:szCs w:val="28"/>
              </w:rPr>
              <w:t>Развивающие:</w:t>
            </w:r>
          </w:p>
          <w:p w:rsidR="003A666F" w:rsidRDefault="0009619B" w:rsidP="0009619B">
            <w:pPr>
              <w:pStyle w:val="a4"/>
              <w:spacing w:line="360" w:lineRule="auto"/>
            </w:pPr>
            <w:r>
              <w:t xml:space="preserve">            </w:t>
            </w:r>
            <w:r w:rsidR="003A666F">
              <w:t>развивать любознательность и стремление к знаниям</w:t>
            </w:r>
            <w:r>
              <w:t>,</w:t>
            </w:r>
          </w:p>
          <w:p w:rsidR="003A666F" w:rsidRDefault="003A666F" w:rsidP="0009619B">
            <w:pPr>
              <w:pStyle w:val="a4"/>
              <w:spacing w:line="360" w:lineRule="auto"/>
              <w:ind w:firstLine="709"/>
            </w:pPr>
            <w:r>
              <w:t>развивать умения доказывать свою точку зрения</w:t>
            </w:r>
            <w:r w:rsidR="0009619B">
              <w:t>,</w:t>
            </w:r>
          </w:p>
          <w:p w:rsidR="003A666F" w:rsidRDefault="003A666F" w:rsidP="0009619B">
            <w:pPr>
              <w:pStyle w:val="a4"/>
              <w:spacing w:line="360" w:lineRule="auto"/>
              <w:ind w:firstLine="709"/>
            </w:pPr>
            <w:r>
              <w:t>продолжить развитие логического мышления посредством решения проблемных вопросов.</w:t>
            </w:r>
          </w:p>
          <w:p w:rsidR="003A666F" w:rsidRPr="003A666F" w:rsidRDefault="003A666F" w:rsidP="003A666F">
            <w:pPr>
              <w:pStyle w:val="a4"/>
              <w:jc w:val="center"/>
              <w:rPr>
                <w:rFonts w:cs="Tahoma"/>
                <w:sz w:val="28"/>
                <w:szCs w:val="28"/>
              </w:rPr>
            </w:pPr>
            <w:r w:rsidRPr="003A666F">
              <w:rPr>
                <w:rFonts w:cs="Tahoma"/>
                <w:sz w:val="28"/>
                <w:szCs w:val="28"/>
              </w:rPr>
              <w:t>Воспитательные:</w:t>
            </w:r>
          </w:p>
          <w:p w:rsidR="003A666F" w:rsidRDefault="003A666F" w:rsidP="0009619B">
            <w:pPr>
              <w:pStyle w:val="a4"/>
              <w:spacing w:line="360" w:lineRule="auto"/>
              <w:ind w:firstLine="709"/>
            </w:pPr>
            <w:r>
              <w:lastRenderedPageBreak/>
              <w:t>воспитывать бережное отношение к живой природе, формировать представление о роли рыб в природе и в жизни человека.</w:t>
            </w:r>
          </w:p>
          <w:p w:rsidR="003A666F" w:rsidRDefault="003A666F" w:rsidP="0009619B">
            <w:pPr>
              <w:pStyle w:val="a4"/>
              <w:spacing w:line="360" w:lineRule="auto"/>
              <w:ind w:firstLine="709"/>
            </w:pPr>
            <w:r>
              <w:t>воспитывать чувство коллективизма, совершенствовать навыки работы в группе.</w:t>
            </w:r>
          </w:p>
        </w:tc>
      </w:tr>
      <w:tr w:rsidR="003A666F" w:rsidTr="003A66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6F" w:rsidRDefault="003A666F" w:rsidP="003A666F">
            <w:pPr>
              <w:tabs>
                <w:tab w:val="left" w:pos="1080"/>
              </w:tabs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Планируе-мый результат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6F" w:rsidRDefault="003A666F" w:rsidP="003A666F">
            <w:pPr>
              <w:pStyle w:val="a4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Предметные умения</w:t>
            </w:r>
          </w:p>
          <w:p w:rsidR="003A666F" w:rsidRDefault="003A666F" w:rsidP="003A666F">
            <w:pPr>
              <w:pStyle w:val="a4"/>
              <w:jc w:val="center"/>
            </w:pPr>
            <w:r>
              <w:t>В познавательной сфере:</w:t>
            </w:r>
          </w:p>
          <w:p w:rsidR="003A666F" w:rsidRDefault="003A666F" w:rsidP="0009619B">
            <w:pPr>
              <w:pStyle w:val="a4"/>
            </w:pPr>
            <w:r>
              <w:t>называть основные черты строения рыб и особенности жизнедеятельности  , распознавать их , делать выводы</w:t>
            </w:r>
          </w:p>
          <w:p w:rsidR="003A666F" w:rsidRDefault="003A666F" w:rsidP="003A666F">
            <w:pPr>
              <w:pStyle w:val="a4"/>
              <w:jc w:val="center"/>
            </w:pPr>
            <w:r>
              <w:t>В ценностно-ориентационной сфере:</w:t>
            </w:r>
          </w:p>
          <w:p w:rsidR="003A666F" w:rsidRDefault="003A666F" w:rsidP="0009619B">
            <w:pPr>
              <w:pStyle w:val="a4"/>
            </w:pPr>
            <w:r>
              <w:t>анализировать и оценивать их роль в жизни человека</w:t>
            </w:r>
          </w:p>
          <w:p w:rsidR="003A666F" w:rsidRPr="003A666F" w:rsidRDefault="003A666F" w:rsidP="003A666F">
            <w:pPr>
              <w:pStyle w:val="a4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A666F">
              <w:rPr>
                <w:rFonts w:ascii="Tahoma" w:hAnsi="Tahoma" w:cs="Tahoma"/>
                <w:sz w:val="28"/>
                <w:szCs w:val="28"/>
              </w:rPr>
              <w:t>УУД</w:t>
            </w:r>
          </w:p>
          <w:p w:rsidR="003A666F" w:rsidRDefault="003A666F" w:rsidP="003A666F">
            <w:pPr>
              <w:pStyle w:val="a4"/>
              <w:jc w:val="center"/>
            </w:pPr>
            <w:r>
              <w:t>Личностные:</w:t>
            </w:r>
          </w:p>
          <w:p w:rsidR="003A666F" w:rsidRDefault="003A666F" w:rsidP="0009619B">
            <w:pPr>
              <w:pStyle w:val="a4"/>
            </w:pPr>
            <w:r>
              <w:t>- Знание основ строения рыб, их жизнедеятельности</w:t>
            </w:r>
          </w:p>
          <w:p w:rsidR="003A666F" w:rsidRDefault="003A666F" w:rsidP="0009619B">
            <w:pPr>
              <w:pStyle w:val="a4"/>
            </w:pPr>
            <w:r>
              <w:t>- Умение управлять своей познавательной деятельностью.</w:t>
            </w:r>
          </w:p>
          <w:p w:rsidR="003A666F" w:rsidRDefault="003A666F" w:rsidP="003A666F">
            <w:pPr>
              <w:pStyle w:val="a4"/>
              <w:jc w:val="center"/>
            </w:pPr>
            <w:r>
              <w:t>Регулятивные:</w:t>
            </w:r>
          </w:p>
          <w:p w:rsidR="003A666F" w:rsidRDefault="003A666F" w:rsidP="0009619B">
            <w:pPr>
              <w:pStyle w:val="a4"/>
            </w:pPr>
            <w:r>
              <w:t>-Ставить цель и анализировать условия достижения цели.</w:t>
            </w:r>
          </w:p>
          <w:p w:rsidR="003A666F" w:rsidRDefault="003A666F" w:rsidP="0009619B">
            <w:pPr>
              <w:pStyle w:val="a4"/>
            </w:pPr>
            <w:r>
              <w:t>- Прогнозировать ситуацию будущих событий.</w:t>
            </w:r>
          </w:p>
          <w:p w:rsidR="003A666F" w:rsidRDefault="003A666F" w:rsidP="003A666F">
            <w:pPr>
              <w:pStyle w:val="a4"/>
              <w:jc w:val="center"/>
            </w:pPr>
            <w:r>
              <w:t>Познавательные:</w:t>
            </w:r>
          </w:p>
          <w:p w:rsidR="003A666F" w:rsidRDefault="003A666F" w:rsidP="0009619B">
            <w:pPr>
              <w:pStyle w:val="a4"/>
            </w:pPr>
            <w:r>
              <w:t>- Осуществлять поиск информации с использованием различных ресурсов.</w:t>
            </w:r>
          </w:p>
          <w:p w:rsidR="003A666F" w:rsidRDefault="003A666F" w:rsidP="0009619B">
            <w:pPr>
              <w:pStyle w:val="a4"/>
            </w:pPr>
            <w:r>
              <w:t>- Устанавливать причинно следственные связи.</w:t>
            </w:r>
          </w:p>
          <w:p w:rsidR="003A666F" w:rsidRDefault="003A666F" w:rsidP="0009619B">
            <w:pPr>
              <w:pStyle w:val="a4"/>
            </w:pPr>
            <w:r>
              <w:t>- Давать определения понятиям.</w:t>
            </w:r>
          </w:p>
          <w:p w:rsidR="003A666F" w:rsidRDefault="003A666F" w:rsidP="0009619B">
            <w:pPr>
              <w:pStyle w:val="a4"/>
              <w:jc w:val="center"/>
            </w:pPr>
            <w:r>
              <w:t>Коммуникативные:</w:t>
            </w:r>
          </w:p>
          <w:p w:rsidR="003A666F" w:rsidRDefault="003A666F" w:rsidP="0009619B">
            <w:pPr>
              <w:pStyle w:val="a4"/>
            </w:pPr>
            <w:r>
              <w:t>-Умение организовывать учебное сотрудничество и совместную деятельность с партнёрами</w:t>
            </w:r>
          </w:p>
          <w:p w:rsidR="003A666F" w:rsidRDefault="003A666F" w:rsidP="0009619B">
            <w:pPr>
              <w:pStyle w:val="a4"/>
            </w:pPr>
            <w:r>
              <w:t xml:space="preserve">- Умение вступать в диалог и участвовать в коллективном обсуждении проблемы, аргументировать свою </w:t>
            </w:r>
            <w:r>
              <w:lastRenderedPageBreak/>
              <w:t>позицию</w:t>
            </w:r>
          </w:p>
          <w:p w:rsidR="003A666F" w:rsidRDefault="003A666F" w:rsidP="003A666F">
            <w:pPr>
              <w:pStyle w:val="a4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A666F" w:rsidTr="003A66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6F" w:rsidRDefault="003A666F" w:rsidP="003A666F">
            <w:pPr>
              <w:tabs>
                <w:tab w:val="left" w:pos="1080"/>
              </w:tabs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6F" w:rsidRPr="0009619B" w:rsidRDefault="003A666F" w:rsidP="0009619B">
            <w:pPr>
              <w:rPr>
                <w:sz w:val="28"/>
                <w:szCs w:val="28"/>
              </w:rPr>
            </w:pPr>
            <w:r w:rsidRPr="0009619B">
              <w:rPr>
                <w:sz w:val="28"/>
                <w:szCs w:val="28"/>
              </w:rPr>
              <w:t>Хрящевые, костные рыбы, органы чувств, части внешнего и внутреннего строения, размножение.</w:t>
            </w:r>
          </w:p>
        </w:tc>
      </w:tr>
      <w:tr w:rsidR="003A666F" w:rsidTr="003A66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6F" w:rsidRDefault="003A666F" w:rsidP="003A666F">
            <w:pPr>
              <w:tabs>
                <w:tab w:val="left" w:pos="1080"/>
              </w:tabs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6F" w:rsidRPr="0009619B" w:rsidRDefault="003A666F" w:rsidP="0009619B">
            <w:pPr>
              <w:rPr>
                <w:sz w:val="28"/>
                <w:szCs w:val="28"/>
              </w:rPr>
            </w:pPr>
            <w:r w:rsidRPr="0009619B">
              <w:rPr>
                <w:sz w:val="28"/>
                <w:szCs w:val="28"/>
              </w:rPr>
              <w:t>Экология, география</w:t>
            </w:r>
          </w:p>
        </w:tc>
      </w:tr>
      <w:tr w:rsidR="003A666F" w:rsidTr="003A66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6F" w:rsidRDefault="003A666F" w:rsidP="003A666F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Ресурсы:</w:t>
            </w:r>
          </w:p>
          <w:p w:rsidR="003A666F" w:rsidRDefault="003A666F" w:rsidP="003A666F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основные</w:t>
            </w:r>
          </w:p>
          <w:p w:rsidR="003A666F" w:rsidRDefault="003A666F" w:rsidP="0009619B">
            <w:pPr>
              <w:tabs>
                <w:tab w:val="left" w:pos="1080"/>
              </w:tabs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A666F" w:rsidRDefault="003A666F" w:rsidP="003A666F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A666F" w:rsidRDefault="003A666F" w:rsidP="003A666F">
            <w:pPr>
              <w:tabs>
                <w:tab w:val="left" w:pos="1080"/>
              </w:tabs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Дополни-тельные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6F" w:rsidRPr="0009619B" w:rsidRDefault="003A666F" w:rsidP="0009619B">
            <w:pPr>
              <w:rPr>
                <w:sz w:val="28"/>
                <w:szCs w:val="28"/>
              </w:rPr>
            </w:pPr>
            <w:r w:rsidRPr="0009619B">
              <w:rPr>
                <w:sz w:val="28"/>
                <w:szCs w:val="28"/>
              </w:rPr>
              <w:t>Учебник Н.И. Пономарёва, И.В. Николаев, О.А. Корнилова «Биология. 5 класс», Вентана-Граф</w:t>
            </w:r>
          </w:p>
          <w:p w:rsidR="003A666F" w:rsidRPr="0009619B" w:rsidRDefault="003A666F" w:rsidP="0009619B">
            <w:pPr>
              <w:rPr>
                <w:sz w:val="28"/>
                <w:szCs w:val="28"/>
              </w:rPr>
            </w:pPr>
            <w:r w:rsidRPr="0009619B">
              <w:rPr>
                <w:sz w:val="28"/>
                <w:szCs w:val="28"/>
              </w:rPr>
              <w:t>Учебник В.М. Константинов, В.Г. Бабенко, В.С. Кучменко «Биология. Животные 7 класс», Вентана-Граф</w:t>
            </w:r>
          </w:p>
          <w:p w:rsidR="003A666F" w:rsidRPr="0009619B" w:rsidRDefault="003A666F" w:rsidP="0009619B">
            <w:pPr>
              <w:rPr>
                <w:sz w:val="28"/>
                <w:szCs w:val="28"/>
              </w:rPr>
            </w:pPr>
            <w:r w:rsidRPr="0009619B">
              <w:rPr>
                <w:sz w:val="28"/>
                <w:szCs w:val="28"/>
              </w:rPr>
              <w:t>Презентация, разработанная учителем</w:t>
            </w:r>
          </w:p>
          <w:p w:rsidR="0009619B" w:rsidRDefault="0009619B" w:rsidP="0009619B">
            <w:pPr>
              <w:rPr>
                <w:sz w:val="28"/>
                <w:szCs w:val="28"/>
              </w:rPr>
            </w:pPr>
          </w:p>
          <w:p w:rsidR="003A666F" w:rsidRPr="0009619B" w:rsidRDefault="003A666F" w:rsidP="0009619B">
            <w:pPr>
              <w:rPr>
                <w:sz w:val="28"/>
                <w:szCs w:val="28"/>
              </w:rPr>
            </w:pPr>
            <w:r w:rsidRPr="0009619B">
              <w:rPr>
                <w:sz w:val="28"/>
                <w:szCs w:val="28"/>
              </w:rPr>
              <w:t>Инструкционная карта</w:t>
            </w:r>
          </w:p>
        </w:tc>
      </w:tr>
      <w:tr w:rsidR="003A666F" w:rsidTr="003A666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6F" w:rsidRDefault="003A666F" w:rsidP="00A45D0E">
            <w:pPr>
              <w:tabs>
                <w:tab w:val="left" w:pos="1080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Организа-ция простран-ства 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6F" w:rsidRPr="0009619B" w:rsidRDefault="003A666F" w:rsidP="00A45D0E">
            <w:pPr>
              <w:rPr>
                <w:sz w:val="28"/>
                <w:szCs w:val="28"/>
              </w:rPr>
            </w:pPr>
            <w:r w:rsidRPr="0009619B">
              <w:rPr>
                <w:sz w:val="28"/>
                <w:szCs w:val="28"/>
              </w:rPr>
              <w:t>Работа фронтальная, индивидуальная, в парах.</w:t>
            </w:r>
          </w:p>
        </w:tc>
      </w:tr>
    </w:tbl>
    <w:p w:rsidR="003A666F" w:rsidRDefault="003A666F" w:rsidP="005A0EE2">
      <w:pPr>
        <w:spacing w:before="100" w:beforeAutospacing="1"/>
        <w:jc w:val="center"/>
        <w:rPr>
          <w:b/>
          <w:bCs/>
          <w:kern w:val="36"/>
          <w:sz w:val="32"/>
          <w:szCs w:val="32"/>
        </w:rPr>
      </w:pPr>
    </w:p>
    <w:p w:rsidR="005A0EE2" w:rsidRPr="0009619B" w:rsidRDefault="005A0EE2" w:rsidP="003A666F">
      <w:pPr>
        <w:pageBreakBefore/>
        <w:spacing w:before="100" w:beforeAutospacing="1"/>
        <w:jc w:val="center"/>
        <w:rPr>
          <w:sz w:val="32"/>
          <w:szCs w:val="32"/>
        </w:rPr>
      </w:pPr>
      <w:r w:rsidRPr="0009619B">
        <w:rPr>
          <w:sz w:val="32"/>
          <w:szCs w:val="32"/>
        </w:rPr>
        <w:lastRenderedPageBreak/>
        <w:t>Этапы уроков</w:t>
      </w:r>
    </w:p>
    <w:tbl>
      <w:tblPr>
        <w:tblW w:w="145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66"/>
        <w:gridCol w:w="322"/>
        <w:gridCol w:w="76"/>
        <w:gridCol w:w="1615"/>
        <w:gridCol w:w="188"/>
        <w:gridCol w:w="1656"/>
        <w:gridCol w:w="9"/>
        <w:gridCol w:w="599"/>
        <w:gridCol w:w="1480"/>
        <w:gridCol w:w="47"/>
        <w:gridCol w:w="392"/>
        <w:gridCol w:w="2077"/>
        <w:gridCol w:w="83"/>
        <w:gridCol w:w="29"/>
        <w:gridCol w:w="1901"/>
        <w:gridCol w:w="136"/>
        <w:gridCol w:w="60"/>
        <w:gridCol w:w="1843"/>
      </w:tblGrid>
      <w:tr w:rsidR="005A0EE2" w:rsidRPr="005A0EE2" w:rsidTr="000E205C">
        <w:trPr>
          <w:tblCellSpacing w:w="0" w:type="dxa"/>
        </w:trPr>
        <w:tc>
          <w:tcPr>
            <w:tcW w:w="20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 w:after="119"/>
              <w:jc w:val="center"/>
            </w:pPr>
            <w:r w:rsidRPr="005A0EE2">
              <w:t>Деятельность учителя</w:t>
            </w:r>
          </w:p>
        </w:tc>
        <w:tc>
          <w:tcPr>
            <w:tcW w:w="12513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 w:after="119"/>
              <w:jc w:val="center"/>
            </w:pPr>
            <w:r w:rsidRPr="005A0EE2">
              <w:t>Деятельность обучающихся</w:t>
            </w:r>
          </w:p>
        </w:tc>
      </w:tr>
      <w:tr w:rsidR="005A0EE2" w:rsidRPr="005A0EE2" w:rsidTr="000E205C">
        <w:trPr>
          <w:tblCellSpacing w:w="0" w:type="dxa"/>
        </w:trPr>
        <w:tc>
          <w:tcPr>
            <w:tcW w:w="20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/>
        </w:tc>
        <w:tc>
          <w:tcPr>
            <w:tcW w:w="385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 w:after="119"/>
              <w:jc w:val="center"/>
            </w:pPr>
            <w:r w:rsidRPr="005A0EE2">
              <w:t>Познавательная</w:t>
            </w:r>
          </w:p>
        </w:tc>
        <w:tc>
          <w:tcPr>
            <w:tcW w:w="460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 w:after="119"/>
              <w:jc w:val="center"/>
            </w:pPr>
            <w:r w:rsidRPr="005A0EE2">
              <w:t>Коммуникативная</w:t>
            </w:r>
          </w:p>
        </w:tc>
        <w:tc>
          <w:tcPr>
            <w:tcW w:w="40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 w:after="119"/>
              <w:jc w:val="center"/>
            </w:pPr>
            <w:r w:rsidRPr="005A0EE2">
              <w:t>Регулятивная</w:t>
            </w:r>
          </w:p>
        </w:tc>
      </w:tr>
      <w:tr w:rsidR="005A0EE2" w:rsidRPr="005A0EE2" w:rsidTr="000E205C">
        <w:trPr>
          <w:tblCellSpacing w:w="0" w:type="dxa"/>
        </w:trPr>
        <w:tc>
          <w:tcPr>
            <w:tcW w:w="20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/>
        </w:tc>
        <w:tc>
          <w:tcPr>
            <w:tcW w:w="2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 w:after="119"/>
              <w:jc w:val="center"/>
            </w:pPr>
            <w:r w:rsidRPr="005A0EE2">
              <w:t>Осуществляемые действия</w:t>
            </w:r>
          </w:p>
        </w:tc>
        <w:tc>
          <w:tcPr>
            <w:tcW w:w="18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 w:after="119"/>
              <w:jc w:val="center"/>
            </w:pPr>
            <w:r w:rsidRPr="005A0EE2">
              <w:t>Формируемые способы деятельности</w:t>
            </w:r>
          </w:p>
        </w:tc>
        <w:tc>
          <w:tcPr>
            <w:tcW w:w="2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 w:after="119"/>
              <w:jc w:val="center"/>
            </w:pPr>
            <w:r w:rsidRPr="005A0EE2">
              <w:t>Осуществляемые действия</w:t>
            </w:r>
          </w:p>
        </w:tc>
        <w:tc>
          <w:tcPr>
            <w:tcW w:w="2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 w:after="119"/>
              <w:jc w:val="center"/>
            </w:pPr>
            <w:r w:rsidRPr="005A0EE2">
              <w:t>Формируемые способы деятельности</w:t>
            </w:r>
          </w:p>
        </w:tc>
        <w:tc>
          <w:tcPr>
            <w:tcW w:w="2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 w:after="119"/>
              <w:jc w:val="center"/>
            </w:pPr>
            <w:r w:rsidRPr="005A0EE2">
              <w:t>Осуществляемые действия</w:t>
            </w:r>
          </w:p>
        </w:tc>
        <w:tc>
          <w:tcPr>
            <w:tcW w:w="20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 w:after="119"/>
              <w:jc w:val="center"/>
            </w:pPr>
            <w:r w:rsidRPr="005A0EE2">
              <w:t>Формируемые способы деятельности</w:t>
            </w:r>
          </w:p>
        </w:tc>
      </w:tr>
      <w:tr w:rsidR="005A0EE2" w:rsidRPr="005A0EE2" w:rsidTr="000E205C">
        <w:trPr>
          <w:trHeight w:val="537"/>
          <w:tblCellSpacing w:w="0" w:type="dxa"/>
        </w:trPr>
        <w:tc>
          <w:tcPr>
            <w:tcW w:w="14579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61259">
            <w:pPr>
              <w:pStyle w:val="a3"/>
              <w:spacing w:after="0"/>
              <w:jc w:val="center"/>
            </w:pPr>
            <w:r w:rsidRPr="005A0EE2">
              <w:t>1-й этап</w:t>
            </w:r>
            <w:r w:rsidR="000E205C">
              <w:t>.</w:t>
            </w:r>
            <w:r w:rsidRPr="005A0EE2">
              <w:t xml:space="preserve"> </w:t>
            </w:r>
            <w:r w:rsidR="00561259">
              <w:rPr>
                <w:b/>
                <w:bCs/>
              </w:rPr>
              <w:t xml:space="preserve">Организационно – мотивационный. </w:t>
            </w:r>
            <w:r w:rsidR="000E205C">
              <w:rPr>
                <w:b/>
                <w:bCs/>
              </w:rPr>
              <w:t>Цель: активизация учащихся</w:t>
            </w:r>
          </w:p>
        </w:tc>
      </w:tr>
      <w:tr w:rsidR="005A0EE2" w:rsidRPr="005A0EE2" w:rsidTr="000E205C">
        <w:trPr>
          <w:trHeight w:val="35"/>
          <w:tblCellSpacing w:w="0" w:type="dxa"/>
        </w:trPr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/>
            </w:pPr>
            <w:r w:rsidRPr="005A0EE2">
              <w:t xml:space="preserve">Отмечает присутствующих. Приветствует учащихся. Проверяет посадку учеников по </w:t>
            </w:r>
            <w:r w:rsidR="003A666F">
              <w:t>пара</w:t>
            </w:r>
            <w:r w:rsidRPr="005A0EE2">
              <w:t>м.</w:t>
            </w:r>
          </w:p>
          <w:p w:rsidR="005A0EE2" w:rsidRPr="005A0EE2" w:rsidRDefault="005A0EE2" w:rsidP="005A0EE2">
            <w:pPr>
              <w:spacing w:before="100" w:beforeAutospacing="1"/>
            </w:pPr>
            <w:r w:rsidRPr="005A0EE2">
              <w:t>Актуализация имеющи</w:t>
            </w:r>
            <w:r w:rsidR="003A666F">
              <w:t>х</w:t>
            </w:r>
            <w:r w:rsidRPr="005A0EE2">
              <w:t>ся информационны</w:t>
            </w:r>
            <w:r w:rsidR="003A666F">
              <w:t>х</w:t>
            </w:r>
            <w:r w:rsidRPr="005A0EE2">
              <w:t xml:space="preserve"> ресурс</w:t>
            </w:r>
            <w:r w:rsidR="003A666F">
              <w:t>ов</w:t>
            </w:r>
            <w:r w:rsidRPr="005A0EE2">
              <w:t xml:space="preserve"> у обучающихся.</w:t>
            </w:r>
          </w:p>
          <w:p w:rsidR="005A0EE2" w:rsidRDefault="005A0EE2" w:rsidP="003A666F">
            <w:pPr>
              <w:spacing w:before="100" w:beforeAutospacing="1" w:after="119"/>
            </w:pPr>
            <w:r w:rsidRPr="005A0EE2">
              <w:t xml:space="preserve">Определение темы </w:t>
            </w:r>
            <w:r w:rsidR="003A666F">
              <w:t>урока</w:t>
            </w:r>
            <w:r w:rsidRPr="005A0EE2">
              <w:t xml:space="preserve"> </w:t>
            </w:r>
          </w:p>
          <w:p w:rsidR="003A666F" w:rsidRPr="005A0EE2" w:rsidRDefault="003A666F" w:rsidP="003A666F">
            <w:pPr>
              <w:spacing w:before="100" w:beforeAutospacing="1" w:after="119"/>
            </w:pPr>
          </w:p>
        </w:tc>
        <w:tc>
          <w:tcPr>
            <w:tcW w:w="2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/>
            </w:pPr>
            <w:r w:rsidRPr="005A0EE2">
              <w:lastRenderedPageBreak/>
              <w:t>Выбор эффективных способов организации рабочего пространства.</w:t>
            </w:r>
          </w:p>
          <w:p w:rsidR="003A666F" w:rsidRDefault="003A666F" w:rsidP="005A0EE2">
            <w:pPr>
              <w:spacing w:before="100" w:beforeAutospacing="1" w:after="119"/>
            </w:pPr>
          </w:p>
          <w:p w:rsidR="005A0EE2" w:rsidRPr="005A0EE2" w:rsidRDefault="005A0EE2" w:rsidP="003A666F">
            <w:pPr>
              <w:spacing w:before="100" w:beforeAutospacing="1" w:after="119"/>
            </w:pPr>
            <w:r w:rsidRPr="005A0EE2">
              <w:t xml:space="preserve">Анализ </w:t>
            </w:r>
            <w:r w:rsidR="003A666F">
              <w:t>карточек</w:t>
            </w:r>
          </w:p>
        </w:tc>
        <w:tc>
          <w:tcPr>
            <w:tcW w:w="18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Работа с ресурсами</w:t>
            </w:r>
          </w:p>
        </w:tc>
        <w:tc>
          <w:tcPr>
            <w:tcW w:w="2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3A666F">
            <w:pPr>
              <w:spacing w:before="100" w:beforeAutospacing="1" w:after="119"/>
            </w:pPr>
            <w:r w:rsidRPr="005A0EE2">
              <w:t xml:space="preserve">Взаимодействуют с учителем и обучающимися в ходе формирования </w:t>
            </w:r>
            <w:r w:rsidR="003A666F">
              <w:t>пар</w:t>
            </w:r>
          </w:p>
        </w:tc>
        <w:tc>
          <w:tcPr>
            <w:tcW w:w="2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Сотрудничество с собеседниками, использование речевых средств общения</w:t>
            </w:r>
          </w:p>
        </w:tc>
        <w:tc>
          <w:tcPr>
            <w:tcW w:w="20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3A666F">
            <w:pPr>
              <w:spacing w:before="100" w:beforeAutospacing="1" w:after="119"/>
            </w:pPr>
            <w:r w:rsidRPr="005A0EE2">
              <w:t xml:space="preserve">Проверяют наличие </w:t>
            </w:r>
            <w:r w:rsidR="003A666F">
              <w:t xml:space="preserve"> </w:t>
            </w:r>
            <w:r w:rsidRPr="005A0EE2">
              <w:t xml:space="preserve"> инструкционных карточек, наличие источников информации. Управляет поведением и деятельностью</w:t>
            </w:r>
          </w:p>
        </w:tc>
        <w:tc>
          <w:tcPr>
            <w:tcW w:w="20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Адекватно оценивают свои возможности самостоятельной деятельности</w:t>
            </w:r>
          </w:p>
        </w:tc>
      </w:tr>
      <w:tr w:rsidR="005A0EE2" w:rsidRPr="005A0EE2" w:rsidTr="000E205C">
        <w:trPr>
          <w:trHeight w:val="360"/>
          <w:tblCellSpacing w:w="0" w:type="dxa"/>
        </w:trPr>
        <w:tc>
          <w:tcPr>
            <w:tcW w:w="14579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0E205C">
            <w:pPr>
              <w:pStyle w:val="a3"/>
              <w:spacing w:after="0"/>
              <w:jc w:val="center"/>
            </w:pPr>
            <w:r w:rsidRPr="005A0EE2">
              <w:lastRenderedPageBreak/>
              <w:t xml:space="preserve">2-й этап. </w:t>
            </w:r>
            <w:r w:rsidR="00561259">
              <w:t>Формулирование задач урока, подведение к цели урока</w:t>
            </w:r>
            <w:r w:rsidR="000E205C">
              <w:t xml:space="preserve">. </w:t>
            </w:r>
          </w:p>
        </w:tc>
      </w:tr>
      <w:tr w:rsidR="005A0EE2" w:rsidRPr="005A0EE2" w:rsidTr="000E205C">
        <w:trPr>
          <w:tblCellSpacing w:w="0" w:type="dxa"/>
        </w:trPr>
        <w:tc>
          <w:tcPr>
            <w:tcW w:w="23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Направить обучающихся на самостоятельное определение целей и задач занятия</w:t>
            </w:r>
          </w:p>
        </w:tc>
        <w:tc>
          <w:tcPr>
            <w:tcW w:w="16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09619B">
            <w:pPr>
              <w:spacing w:before="100" w:beforeAutospacing="1" w:after="119"/>
            </w:pPr>
            <w:r w:rsidRPr="005A0EE2">
              <w:t>Обучающие</w:t>
            </w:r>
            <w:r w:rsidR="0009619B">
              <w:t>-</w:t>
            </w:r>
            <w:r w:rsidRPr="005A0EE2">
              <w:t xml:space="preserve">ся </w:t>
            </w:r>
            <w:r w:rsidR="0009619B">
              <w:t>о</w:t>
            </w:r>
            <w:r w:rsidRPr="005A0EE2">
              <w:t>пределя</w:t>
            </w:r>
            <w:r w:rsidR="0009619B">
              <w:t>-</w:t>
            </w:r>
            <w:r w:rsidRPr="005A0EE2">
              <w:t>ют цели и выдвигают задачи занятия. Формулируют общую цель и задачи.</w:t>
            </w:r>
          </w:p>
        </w:tc>
        <w:tc>
          <w:tcPr>
            <w:tcW w:w="18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 xml:space="preserve">Выдвигая </w:t>
            </w:r>
            <w:r w:rsidR="000E205C" w:rsidRPr="005A0EE2">
              <w:t>цели,</w:t>
            </w:r>
            <w:r w:rsidRPr="005A0EE2">
              <w:t xml:space="preserve"> делают умозаключения</w:t>
            </w:r>
          </w:p>
        </w:tc>
        <w:tc>
          <w:tcPr>
            <w:tcW w:w="2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Default="003A666F" w:rsidP="003A666F">
            <w:pPr>
              <w:spacing w:before="100" w:beforeAutospacing="1" w:after="119"/>
            </w:pPr>
            <w:r>
              <w:t>А</w:t>
            </w:r>
            <w:r w:rsidR="005A0EE2" w:rsidRPr="005A0EE2">
              <w:t>ргументируют св</w:t>
            </w:r>
            <w:r>
              <w:t>ою точку зрения</w:t>
            </w:r>
            <w:r w:rsidR="005A0EE2" w:rsidRPr="005A0EE2">
              <w:t xml:space="preserve"> </w:t>
            </w:r>
          </w:p>
          <w:p w:rsidR="003A666F" w:rsidRPr="005A0EE2" w:rsidRDefault="003A666F" w:rsidP="003A666F">
            <w:pPr>
              <w:spacing w:before="100" w:beforeAutospacing="1" w:after="119"/>
            </w:pPr>
          </w:p>
        </w:tc>
        <w:tc>
          <w:tcPr>
            <w:tcW w:w="2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0E205C">
            <w:pPr>
              <w:spacing w:before="100" w:beforeAutospacing="1" w:after="119"/>
            </w:pPr>
            <w:r w:rsidRPr="005A0EE2">
              <w:t>Вырабатывают общее решение, делают выбор, оказывают взаимопомощь</w:t>
            </w:r>
            <w:r w:rsidR="000E205C">
              <w:t xml:space="preserve"> </w:t>
            </w:r>
            <w:r w:rsidR="003A666F">
              <w:t>(между уч-ся 5 и 7</w:t>
            </w:r>
            <w:r w:rsidR="000E205C">
              <w:t>к</w:t>
            </w:r>
            <w:r w:rsidR="003A666F">
              <w:t>л.)</w:t>
            </w:r>
            <w:r w:rsidRPr="005A0EE2">
              <w:t>, выражают собственное мнение</w:t>
            </w:r>
          </w:p>
        </w:tc>
        <w:tc>
          <w:tcPr>
            <w:tcW w:w="220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Уметь самостоятельно контролировать собственное время и управлять им, преобразовывать практическую задачу в познавательную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Контроль за ответами одноклассни</w:t>
            </w:r>
            <w:r w:rsidR="00C60A4A">
              <w:t>-</w:t>
            </w:r>
            <w:r w:rsidRPr="005A0EE2">
              <w:t>ков</w:t>
            </w:r>
          </w:p>
        </w:tc>
      </w:tr>
      <w:tr w:rsidR="005A0EE2" w:rsidRPr="005A0EE2" w:rsidTr="000E205C">
        <w:trPr>
          <w:trHeight w:val="546"/>
          <w:tblCellSpacing w:w="0" w:type="dxa"/>
        </w:trPr>
        <w:tc>
          <w:tcPr>
            <w:tcW w:w="14579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0E205C">
            <w:pPr>
              <w:pStyle w:val="a3"/>
              <w:spacing w:after="0"/>
              <w:jc w:val="center"/>
            </w:pPr>
            <w:r w:rsidRPr="005A0EE2">
              <w:t xml:space="preserve">3-й этап </w:t>
            </w:r>
            <w:r w:rsidR="00561259">
              <w:rPr>
                <w:b/>
                <w:bCs/>
              </w:rPr>
              <w:t>Процессуально - содержательный этап урока</w:t>
            </w:r>
            <w:r w:rsidR="000E205C">
              <w:t xml:space="preserve"> Цель: обобщить знания о рыбах</w:t>
            </w:r>
          </w:p>
        </w:tc>
      </w:tr>
      <w:tr w:rsidR="00FB5D85" w:rsidRPr="005A0EE2" w:rsidTr="000E205C">
        <w:trPr>
          <w:tblCellSpacing w:w="0" w:type="dxa"/>
        </w:trPr>
        <w:tc>
          <w:tcPr>
            <w:tcW w:w="24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EFC" w:rsidRDefault="005A0EE2" w:rsidP="005A0EE2">
            <w:pPr>
              <w:spacing w:before="100" w:beforeAutospacing="1"/>
            </w:pPr>
            <w:r w:rsidRPr="005A0EE2">
              <w:t>Учитель организует работу:</w:t>
            </w:r>
          </w:p>
          <w:p w:rsidR="005A0EE2" w:rsidRPr="005A0EE2" w:rsidRDefault="00653EFC" w:rsidP="005A0EE2">
            <w:pPr>
              <w:spacing w:before="100" w:beforeAutospacing="1"/>
            </w:pPr>
            <w:r>
              <w:t xml:space="preserve">с </w:t>
            </w:r>
            <w:r w:rsidR="00561259" w:rsidRPr="005A0EE2">
              <w:t>инструкционной картой</w:t>
            </w:r>
          </w:p>
          <w:p w:rsidR="005A0EE2" w:rsidRDefault="005A0EE2" w:rsidP="00561259">
            <w:pPr>
              <w:spacing w:before="100" w:beforeAutospacing="1" w:after="119"/>
            </w:pPr>
            <w:r w:rsidRPr="005A0EE2">
              <w:t xml:space="preserve">работу в </w:t>
            </w:r>
            <w:r w:rsidR="00561259">
              <w:t>пар</w:t>
            </w:r>
            <w:r w:rsidRPr="005A0EE2">
              <w:t xml:space="preserve">ах, консультирует работу </w:t>
            </w:r>
          </w:p>
          <w:p w:rsidR="00240FA3" w:rsidRDefault="00240FA3" w:rsidP="00561259">
            <w:pPr>
              <w:spacing w:before="100" w:beforeAutospacing="1" w:after="119"/>
            </w:pPr>
          </w:p>
          <w:p w:rsidR="00653EFC" w:rsidRDefault="00653EFC" w:rsidP="00561259">
            <w:pPr>
              <w:spacing w:before="100" w:beforeAutospacing="1" w:after="119"/>
            </w:pPr>
          </w:p>
          <w:p w:rsidR="00653EFC" w:rsidRDefault="00653EFC" w:rsidP="00653EFC">
            <w:r>
              <w:t>о</w:t>
            </w:r>
            <w:r w:rsidRPr="0035590E">
              <w:t xml:space="preserve">бобщение знаний о </w:t>
            </w:r>
            <w:r w:rsidRPr="0035590E">
              <w:lastRenderedPageBreak/>
              <w:t>систематике рыб</w:t>
            </w:r>
          </w:p>
          <w:p w:rsidR="00653EFC" w:rsidRDefault="00653EFC" w:rsidP="00653EFC"/>
          <w:p w:rsidR="00240FA3" w:rsidRDefault="00240FA3" w:rsidP="00561259">
            <w:pPr>
              <w:spacing w:before="100" w:beforeAutospacing="1" w:after="119"/>
            </w:pPr>
          </w:p>
          <w:p w:rsidR="00C8795C" w:rsidRDefault="00C8795C" w:rsidP="00561259">
            <w:pPr>
              <w:spacing w:before="100" w:beforeAutospacing="1" w:after="119"/>
            </w:pPr>
            <w:r>
              <w:t>создает проблемную ситуацию</w:t>
            </w:r>
            <w:r w:rsidR="00240FA3">
              <w:t xml:space="preserve"> «Почему при большом разнообразии рыб в природе часть их попала в Красную книгу?»</w:t>
            </w:r>
          </w:p>
          <w:p w:rsidR="00653EFC" w:rsidRDefault="00653EFC" w:rsidP="00653EFC"/>
          <w:p w:rsidR="00C8795C" w:rsidRDefault="00C8795C" w:rsidP="00653EFC">
            <w:r>
              <w:t>предлагает задания на развитие мышления, в</w:t>
            </w:r>
            <w:r w:rsidRPr="0035590E">
              <w:t>нимания</w:t>
            </w:r>
          </w:p>
          <w:p w:rsidR="00653EFC" w:rsidRPr="005A0EE2" w:rsidRDefault="00653EFC" w:rsidP="00653EFC">
            <w:r>
              <w:t>Конкурс «Кто быстрее?»</w:t>
            </w:r>
          </w:p>
        </w:tc>
        <w:tc>
          <w:tcPr>
            <w:tcW w:w="18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Default="005A0EE2" w:rsidP="005A0EE2">
            <w:pPr>
              <w:spacing w:before="100" w:beforeAutospacing="1" w:after="119"/>
            </w:pPr>
            <w:r w:rsidRPr="005A0EE2">
              <w:lastRenderedPageBreak/>
              <w:t>Поиск и обработка ресурсов</w:t>
            </w:r>
            <w:r w:rsidR="00926C63">
              <w:t>, осознанное построение речевого высказывания в устной и письменной форме</w:t>
            </w:r>
            <w:r w:rsidR="00E36E88">
              <w:t xml:space="preserve"> об особенностях </w:t>
            </w:r>
            <w:r w:rsidR="00240FA3">
              <w:t xml:space="preserve">внешнего и внутреннего </w:t>
            </w:r>
            <w:r w:rsidR="00E36E88">
              <w:t>строения рыб</w:t>
            </w:r>
          </w:p>
          <w:p w:rsidR="00240FA3" w:rsidRDefault="00240FA3" w:rsidP="005A0EE2">
            <w:pPr>
              <w:spacing w:before="100" w:beforeAutospacing="1" w:after="119"/>
            </w:pPr>
          </w:p>
          <w:p w:rsidR="00240FA3" w:rsidRDefault="00240FA3" w:rsidP="005A0EE2">
            <w:pPr>
              <w:spacing w:before="100" w:beforeAutospacing="1" w:after="119"/>
            </w:pPr>
          </w:p>
          <w:p w:rsidR="00240FA3" w:rsidRDefault="00240FA3" w:rsidP="005A0EE2">
            <w:pPr>
              <w:spacing w:before="100" w:beforeAutospacing="1" w:after="119"/>
            </w:pPr>
          </w:p>
          <w:p w:rsidR="00240FA3" w:rsidRDefault="00240FA3" w:rsidP="005A0EE2">
            <w:pPr>
              <w:spacing w:before="100" w:beforeAutospacing="1" w:after="119"/>
            </w:pPr>
          </w:p>
          <w:p w:rsidR="00FB5D85" w:rsidRDefault="00FB5D85" w:rsidP="005A0EE2">
            <w:pPr>
              <w:spacing w:before="100" w:beforeAutospacing="1" w:after="119"/>
            </w:pPr>
          </w:p>
          <w:p w:rsidR="00FB5D85" w:rsidRDefault="00FB5D85" w:rsidP="005A0EE2">
            <w:pPr>
              <w:spacing w:before="100" w:beforeAutospacing="1" w:after="119"/>
            </w:pPr>
          </w:p>
          <w:p w:rsidR="00FB5D85" w:rsidRDefault="00FB5D85" w:rsidP="005A0EE2">
            <w:pPr>
              <w:spacing w:before="100" w:beforeAutospacing="1" w:after="119"/>
            </w:pPr>
          </w:p>
          <w:p w:rsidR="00240FA3" w:rsidRPr="005A0EE2" w:rsidRDefault="00240FA3" w:rsidP="005A0EE2">
            <w:pPr>
              <w:spacing w:before="100" w:beforeAutospacing="1" w:after="119"/>
            </w:pPr>
          </w:p>
        </w:tc>
        <w:tc>
          <w:tcPr>
            <w:tcW w:w="16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FA3" w:rsidRDefault="000E205C" w:rsidP="00926C63">
            <w:pPr>
              <w:spacing w:before="100" w:beforeAutospacing="1" w:after="119"/>
            </w:pPr>
            <w:r>
              <w:lastRenderedPageBreak/>
              <w:t>Анализируют</w:t>
            </w:r>
            <w:r w:rsidR="005A0EE2" w:rsidRPr="005A0EE2">
              <w:t>обсуждают, структурируют, фиксируют результаты</w:t>
            </w:r>
            <w:r w:rsidR="00653EFC">
              <w:t xml:space="preserve"> в инстр. карте</w:t>
            </w:r>
            <w:r w:rsidR="005A0EE2" w:rsidRPr="005A0EE2">
              <w:t>, устанавливают причинно- следственные связи</w:t>
            </w:r>
            <w:r w:rsidR="00E36E88">
              <w:t xml:space="preserve"> о приспособленности рыб к </w:t>
            </w:r>
            <w:r w:rsidR="00E36E88">
              <w:lastRenderedPageBreak/>
              <w:t>жизни в воде</w:t>
            </w:r>
            <w:r w:rsidR="00C8795C">
              <w:t xml:space="preserve">, </w:t>
            </w:r>
          </w:p>
          <w:p w:rsidR="00FB5D85" w:rsidRDefault="00FB5D85" w:rsidP="00926C63">
            <w:pPr>
              <w:spacing w:before="100" w:beforeAutospacing="1" w:after="119"/>
            </w:pPr>
          </w:p>
          <w:p w:rsidR="005A0EE2" w:rsidRPr="005A0EE2" w:rsidRDefault="00FB5D85" w:rsidP="00790A3C">
            <w:pPr>
              <w:spacing w:before="100" w:beforeAutospacing="1" w:after="119"/>
            </w:pPr>
            <w:r>
              <w:t>Осуществля-</w:t>
            </w:r>
            <w:r w:rsidR="00C8795C">
              <w:t xml:space="preserve">ют </w:t>
            </w:r>
            <w:r w:rsidR="00926C63">
              <w:t>выдвижение гипотез и их обоснование в поисках</w:t>
            </w:r>
            <w:r w:rsidR="00C8795C">
              <w:t xml:space="preserve"> решения проблемы</w:t>
            </w:r>
            <w:r w:rsidR="00E36E88">
              <w:t xml:space="preserve"> об охране рыб.</w:t>
            </w:r>
          </w:p>
        </w:tc>
        <w:tc>
          <w:tcPr>
            <w:tcW w:w="21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Default="005A0EE2" w:rsidP="00561259">
            <w:pPr>
              <w:spacing w:before="100" w:beforeAutospacing="1" w:after="119"/>
            </w:pPr>
            <w:r w:rsidRPr="005A0EE2">
              <w:lastRenderedPageBreak/>
              <w:t>Работа в па</w:t>
            </w:r>
            <w:r w:rsidR="00561259">
              <w:t>ра</w:t>
            </w:r>
            <w:r w:rsidRPr="005A0EE2">
              <w:t>х, организуют учебное сотрудничество</w:t>
            </w:r>
          </w:p>
          <w:p w:rsidR="00FB5D85" w:rsidRDefault="00FB5D85" w:rsidP="00561259">
            <w:pPr>
              <w:spacing w:before="100" w:beforeAutospacing="1" w:after="119"/>
            </w:pPr>
          </w:p>
          <w:p w:rsidR="00FB5D85" w:rsidRDefault="00FB5D85" w:rsidP="00561259">
            <w:pPr>
              <w:spacing w:before="100" w:beforeAutospacing="1" w:after="119"/>
            </w:pPr>
          </w:p>
          <w:p w:rsidR="00FB5D85" w:rsidRDefault="00FB5D85" w:rsidP="00561259">
            <w:pPr>
              <w:spacing w:before="100" w:beforeAutospacing="1" w:after="119"/>
            </w:pPr>
          </w:p>
          <w:p w:rsidR="00FB5D85" w:rsidRDefault="00FB5D85" w:rsidP="00561259">
            <w:pPr>
              <w:spacing w:before="100" w:beforeAutospacing="1" w:after="119"/>
            </w:pPr>
          </w:p>
          <w:p w:rsidR="00FB5D85" w:rsidRDefault="00FB5D85" w:rsidP="00561259">
            <w:pPr>
              <w:spacing w:before="100" w:beforeAutospacing="1" w:after="119"/>
            </w:pPr>
          </w:p>
          <w:p w:rsidR="00FB5D85" w:rsidRDefault="00FB5D85" w:rsidP="00561259">
            <w:pPr>
              <w:spacing w:before="100" w:beforeAutospacing="1" w:after="119"/>
            </w:pPr>
          </w:p>
          <w:p w:rsidR="00FB5D85" w:rsidRDefault="00FB5D85" w:rsidP="00561259">
            <w:pPr>
              <w:spacing w:before="100" w:beforeAutospacing="1" w:after="119"/>
            </w:pPr>
          </w:p>
          <w:p w:rsidR="00FB5D85" w:rsidRDefault="00FB5D85" w:rsidP="00561259">
            <w:pPr>
              <w:spacing w:before="100" w:beforeAutospacing="1" w:after="119"/>
            </w:pPr>
          </w:p>
          <w:p w:rsidR="00FB5D85" w:rsidRDefault="00FB5D85" w:rsidP="00561259">
            <w:pPr>
              <w:spacing w:before="100" w:beforeAutospacing="1" w:after="119"/>
            </w:pPr>
          </w:p>
          <w:p w:rsidR="00FB5D85" w:rsidRDefault="00FB5D85" w:rsidP="00561259">
            <w:pPr>
              <w:spacing w:before="100" w:beforeAutospacing="1" w:after="119"/>
            </w:pPr>
          </w:p>
          <w:p w:rsidR="00FB5D85" w:rsidRDefault="00FB5D85" w:rsidP="00561259">
            <w:pPr>
              <w:spacing w:before="100" w:beforeAutospacing="1" w:after="119"/>
            </w:pPr>
          </w:p>
          <w:p w:rsidR="00FB5D85" w:rsidRDefault="00FB5D85" w:rsidP="00561259">
            <w:pPr>
              <w:spacing w:before="100" w:beforeAutospacing="1" w:after="119"/>
            </w:pPr>
          </w:p>
          <w:p w:rsidR="00FB5D85" w:rsidRPr="005A0EE2" w:rsidRDefault="00FB5D85" w:rsidP="00FB5D85">
            <w:pPr>
              <w:spacing w:before="100" w:beforeAutospacing="1" w:after="119"/>
            </w:pPr>
            <w:r>
              <w:t>работа в команде</w:t>
            </w:r>
          </w:p>
        </w:tc>
        <w:tc>
          <w:tcPr>
            <w:tcW w:w="25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lastRenderedPageBreak/>
              <w:t>Устанавливают партнёрские отношения</w:t>
            </w:r>
            <w:r w:rsidR="00E047BB">
              <w:t>, строят понятные для партнера высказывания, с учетом возраста</w:t>
            </w:r>
            <w:r w:rsidR="00653EFC">
              <w:t>(5 и 7 кл.)</w:t>
            </w:r>
          </w:p>
        </w:tc>
        <w:tc>
          <w:tcPr>
            <w:tcW w:w="20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Default="00561259" w:rsidP="005A0EE2">
            <w:pPr>
              <w:spacing w:before="100" w:beforeAutospacing="1" w:after="119"/>
            </w:pPr>
            <w:r>
              <w:t>Обобщают и закрепляют</w:t>
            </w:r>
            <w:r w:rsidR="005A0EE2" w:rsidRPr="005A0EE2">
              <w:t xml:space="preserve"> знания</w:t>
            </w:r>
          </w:p>
          <w:p w:rsidR="00653EFC" w:rsidRDefault="00653EFC" w:rsidP="005A0EE2">
            <w:pPr>
              <w:spacing w:before="100" w:beforeAutospacing="1" w:after="119"/>
            </w:pPr>
          </w:p>
          <w:p w:rsidR="00653EFC" w:rsidRDefault="00653EFC" w:rsidP="005A0EE2">
            <w:pPr>
              <w:spacing w:before="100" w:beforeAutospacing="1" w:after="119"/>
            </w:pPr>
          </w:p>
          <w:p w:rsidR="00653EFC" w:rsidRDefault="00653EFC" w:rsidP="005A0EE2">
            <w:pPr>
              <w:spacing w:before="100" w:beforeAutospacing="1" w:after="119"/>
            </w:pPr>
          </w:p>
          <w:p w:rsidR="00653EFC" w:rsidRDefault="00653EFC" w:rsidP="005A0EE2">
            <w:pPr>
              <w:spacing w:before="100" w:beforeAutospacing="1" w:after="119"/>
            </w:pPr>
          </w:p>
          <w:p w:rsidR="00653EFC" w:rsidRDefault="00653EFC" w:rsidP="005A0EE2">
            <w:pPr>
              <w:spacing w:before="100" w:beforeAutospacing="1" w:after="119"/>
            </w:pPr>
          </w:p>
          <w:p w:rsidR="00653EFC" w:rsidRDefault="00653EFC" w:rsidP="005A0EE2">
            <w:pPr>
              <w:spacing w:before="100" w:beforeAutospacing="1" w:after="119"/>
            </w:pPr>
          </w:p>
          <w:p w:rsidR="00653EFC" w:rsidRDefault="00653EFC" w:rsidP="005A0EE2">
            <w:pPr>
              <w:spacing w:before="100" w:beforeAutospacing="1" w:after="119"/>
            </w:pPr>
          </w:p>
          <w:p w:rsidR="000E205C" w:rsidRDefault="000E205C" w:rsidP="00653EFC"/>
          <w:p w:rsidR="000E205C" w:rsidRDefault="000E205C" w:rsidP="00653EFC"/>
          <w:p w:rsidR="00653EFC" w:rsidRDefault="00653EFC" w:rsidP="00653EFC">
            <w:r w:rsidRPr="00F1142C">
              <w:t>Слушают ответы</w:t>
            </w:r>
          </w:p>
          <w:p w:rsidR="00653EFC" w:rsidRDefault="00653EFC" w:rsidP="00653EFC">
            <w:r w:rsidRPr="00F1142C">
              <w:t>Уточняют непонятные моменты</w:t>
            </w:r>
          </w:p>
          <w:p w:rsidR="00653EFC" w:rsidRPr="005A0EE2" w:rsidRDefault="00653EFC" w:rsidP="00653EFC">
            <w:pPr>
              <w:spacing w:before="100" w:beforeAutospacing="1" w:after="119"/>
            </w:pPr>
          </w:p>
        </w:tc>
        <w:tc>
          <w:tcPr>
            <w:tcW w:w="19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Default="005A0EE2" w:rsidP="005A0EE2">
            <w:pPr>
              <w:spacing w:before="100" w:beforeAutospacing="1" w:after="119"/>
            </w:pPr>
            <w:r w:rsidRPr="005A0EE2">
              <w:lastRenderedPageBreak/>
              <w:t>Оценивают объективные трудности</w:t>
            </w:r>
            <w:r w:rsidR="00E047BB">
              <w:t>, вносят необходимые коррективы в ответы товарищей</w:t>
            </w:r>
          </w:p>
          <w:p w:rsidR="00653EFC" w:rsidRDefault="00653EFC" w:rsidP="005A0EE2">
            <w:pPr>
              <w:spacing w:before="100" w:beforeAutospacing="1" w:after="119"/>
            </w:pPr>
          </w:p>
          <w:p w:rsidR="00653EFC" w:rsidRDefault="00653EFC" w:rsidP="005A0EE2">
            <w:pPr>
              <w:spacing w:before="100" w:beforeAutospacing="1" w:after="119"/>
            </w:pPr>
          </w:p>
          <w:p w:rsidR="00653EFC" w:rsidRDefault="00653EFC" w:rsidP="005A0EE2">
            <w:pPr>
              <w:spacing w:before="100" w:beforeAutospacing="1" w:after="119"/>
            </w:pPr>
          </w:p>
          <w:p w:rsidR="00653EFC" w:rsidRDefault="00653EFC" w:rsidP="005A0EE2">
            <w:pPr>
              <w:spacing w:before="100" w:beforeAutospacing="1" w:after="119"/>
            </w:pPr>
          </w:p>
          <w:p w:rsidR="00653EFC" w:rsidRDefault="00653EFC" w:rsidP="005A0EE2">
            <w:pPr>
              <w:spacing w:before="100" w:beforeAutospacing="1" w:after="119"/>
            </w:pPr>
          </w:p>
          <w:p w:rsidR="000E205C" w:rsidRDefault="000E205C" w:rsidP="005A0EE2">
            <w:pPr>
              <w:spacing w:before="100" w:beforeAutospacing="1" w:after="119"/>
            </w:pPr>
          </w:p>
          <w:p w:rsidR="00653EFC" w:rsidRPr="005A0EE2" w:rsidRDefault="00653EFC" w:rsidP="005A0EE2">
            <w:pPr>
              <w:spacing w:before="100" w:beforeAutospacing="1" w:after="119"/>
            </w:pPr>
            <w:r>
              <w:t>Вносят необходимые коррективы</w:t>
            </w:r>
          </w:p>
        </w:tc>
      </w:tr>
      <w:tr w:rsidR="005A0EE2" w:rsidRPr="005A0EE2" w:rsidTr="000E205C">
        <w:trPr>
          <w:trHeight w:val="360"/>
          <w:tblCellSpacing w:w="0" w:type="dxa"/>
        </w:trPr>
        <w:tc>
          <w:tcPr>
            <w:tcW w:w="14579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0E205C">
            <w:pPr>
              <w:pStyle w:val="a3"/>
              <w:spacing w:after="0"/>
              <w:jc w:val="center"/>
            </w:pPr>
            <w:r w:rsidRPr="005A0EE2">
              <w:lastRenderedPageBreak/>
              <w:t xml:space="preserve">4-й этап. </w:t>
            </w:r>
            <w:r w:rsidR="00C8795C">
              <w:rPr>
                <w:b/>
                <w:bCs/>
              </w:rPr>
              <w:t>Этап закрепления</w:t>
            </w:r>
            <w:r w:rsidRPr="005A0EE2">
              <w:t>.</w:t>
            </w:r>
            <w:r w:rsidR="000E205C">
              <w:t xml:space="preserve"> </w:t>
            </w:r>
          </w:p>
        </w:tc>
      </w:tr>
      <w:tr w:rsidR="00FB5D85" w:rsidRPr="005A0EE2" w:rsidTr="000E205C">
        <w:trPr>
          <w:tblCellSpacing w:w="0" w:type="dxa"/>
        </w:trPr>
        <w:tc>
          <w:tcPr>
            <w:tcW w:w="24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795C" w:rsidRDefault="005A0EE2" w:rsidP="00C8795C">
            <w:r w:rsidRPr="005A0EE2">
              <w:t>Организует</w:t>
            </w:r>
            <w:r w:rsidR="00C8795C">
              <w:t>:</w:t>
            </w:r>
            <w:r w:rsidRPr="005A0EE2">
              <w:t xml:space="preserve"> </w:t>
            </w:r>
            <w:r w:rsidR="00C8795C">
              <w:t>просмотр фрагмента с заданием «Найди ошибки в тексте»,</w:t>
            </w:r>
          </w:p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 xml:space="preserve">обсуждение результатов </w:t>
            </w:r>
          </w:p>
        </w:tc>
        <w:tc>
          <w:tcPr>
            <w:tcW w:w="18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Выстраивают причинно- следственные связи</w:t>
            </w:r>
          </w:p>
        </w:tc>
        <w:tc>
          <w:tcPr>
            <w:tcW w:w="22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C8795C" w:rsidP="005A0EE2">
            <w:pPr>
              <w:spacing w:before="100" w:beforeAutospacing="1" w:after="119"/>
            </w:pPr>
            <w:r>
              <w:t>Делают выводы по уроку</w:t>
            </w:r>
            <w:r w:rsidR="005A0EE2" w:rsidRPr="005A0EE2">
              <w:t xml:space="preserve"> </w:t>
            </w:r>
          </w:p>
        </w:tc>
        <w:tc>
          <w:tcPr>
            <w:tcW w:w="19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Взаимодействие в групповом коллективе</w:t>
            </w:r>
            <w:r w:rsidR="00E36E88">
              <w:t xml:space="preserve"> в процессе обсуждения фильма</w:t>
            </w:r>
          </w:p>
        </w:tc>
        <w:tc>
          <w:tcPr>
            <w:tcW w:w="21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Высказывают и отстаивают свою точку зрения, принимают чужую точку зрения, оппонируют собеседнику</w:t>
            </w:r>
          </w:p>
        </w:tc>
        <w:tc>
          <w:tcPr>
            <w:tcW w:w="20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9D7F80" w:rsidP="009D7F80">
            <w:pPr>
              <w:spacing w:before="100" w:beforeAutospacing="1" w:after="119"/>
            </w:pPr>
            <w:r>
              <w:t xml:space="preserve">Обсуждают закономерности развития водных биоценозов </w:t>
            </w:r>
          </w:p>
        </w:tc>
        <w:tc>
          <w:tcPr>
            <w:tcW w:w="19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C8795C">
            <w:pPr>
              <w:spacing w:before="100" w:beforeAutospacing="1" w:after="119"/>
            </w:pPr>
            <w:r w:rsidRPr="005A0EE2">
              <w:t>Учатся предвидеть события</w:t>
            </w:r>
          </w:p>
        </w:tc>
      </w:tr>
      <w:tr w:rsidR="005A0EE2" w:rsidRPr="005A0EE2" w:rsidTr="000E205C">
        <w:trPr>
          <w:trHeight w:val="360"/>
          <w:tblCellSpacing w:w="0" w:type="dxa"/>
        </w:trPr>
        <w:tc>
          <w:tcPr>
            <w:tcW w:w="14579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05C" w:rsidRDefault="000E205C" w:rsidP="000E205C">
            <w:pPr>
              <w:spacing w:before="100" w:beforeAutospacing="1"/>
              <w:jc w:val="center"/>
            </w:pPr>
          </w:p>
          <w:p w:rsidR="000E205C" w:rsidRDefault="000E205C" w:rsidP="000E205C">
            <w:pPr>
              <w:spacing w:before="100" w:beforeAutospacing="1"/>
              <w:jc w:val="center"/>
            </w:pPr>
          </w:p>
          <w:p w:rsidR="005A0EE2" w:rsidRPr="005A0EE2" w:rsidRDefault="005A0EE2" w:rsidP="000E205C">
            <w:pPr>
              <w:spacing w:before="100" w:beforeAutospacing="1"/>
              <w:jc w:val="center"/>
            </w:pPr>
            <w:r w:rsidRPr="005A0EE2">
              <w:lastRenderedPageBreak/>
              <w:t>5-й этап. Рефлексия.</w:t>
            </w:r>
            <w:r w:rsidR="000E205C">
              <w:t xml:space="preserve"> Цель: подвести итог проделанной работе</w:t>
            </w:r>
          </w:p>
        </w:tc>
      </w:tr>
      <w:tr w:rsidR="00FB5D85" w:rsidRPr="005A0EE2" w:rsidTr="000E205C">
        <w:trPr>
          <w:tblCellSpacing w:w="0" w:type="dxa"/>
        </w:trPr>
        <w:tc>
          <w:tcPr>
            <w:tcW w:w="24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lastRenderedPageBreak/>
              <w:t>Организует обсуждение результатов работы, решение проблемы, выполнение поставленной цели</w:t>
            </w:r>
          </w:p>
        </w:tc>
        <w:tc>
          <w:tcPr>
            <w:tcW w:w="18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Участвуют в обсуждении</w:t>
            </w:r>
          </w:p>
        </w:tc>
        <w:tc>
          <w:tcPr>
            <w:tcW w:w="22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Осознанно строят выводы</w:t>
            </w:r>
          </w:p>
        </w:tc>
        <w:tc>
          <w:tcPr>
            <w:tcW w:w="19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Выражают собственное мнение о работе и полученном результате</w:t>
            </w:r>
          </w:p>
        </w:tc>
        <w:tc>
          <w:tcPr>
            <w:tcW w:w="21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Рефлексируют</w:t>
            </w:r>
          </w:p>
        </w:tc>
        <w:tc>
          <w:tcPr>
            <w:tcW w:w="20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Оценивают правильность выполненных действий, вносят необходимые результаты и корректируют их</w:t>
            </w:r>
          </w:p>
        </w:tc>
        <w:tc>
          <w:tcPr>
            <w:tcW w:w="19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Осуществляют итоговый контроль</w:t>
            </w:r>
          </w:p>
        </w:tc>
      </w:tr>
      <w:tr w:rsidR="005A0EE2" w:rsidRPr="005A0EE2" w:rsidTr="000E205C">
        <w:trPr>
          <w:trHeight w:val="360"/>
          <w:tblCellSpacing w:w="0" w:type="dxa"/>
        </w:trPr>
        <w:tc>
          <w:tcPr>
            <w:tcW w:w="14579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0EE2" w:rsidRPr="005A0EE2" w:rsidRDefault="005A0EE2" w:rsidP="005A0EE2">
            <w:pPr>
              <w:spacing w:before="100" w:beforeAutospacing="1"/>
              <w:jc w:val="center"/>
            </w:pPr>
            <w:r w:rsidRPr="005A0EE2">
              <w:t>6-й этап. Домашнее задание.</w:t>
            </w:r>
          </w:p>
          <w:p w:rsidR="005A0EE2" w:rsidRPr="005A0EE2" w:rsidRDefault="005A0EE2" w:rsidP="005A0EE2">
            <w:pPr>
              <w:spacing w:before="100" w:beforeAutospacing="1" w:after="119"/>
              <w:jc w:val="center"/>
            </w:pPr>
          </w:p>
        </w:tc>
      </w:tr>
      <w:tr w:rsidR="00FB5D85" w:rsidRPr="005A0EE2" w:rsidTr="000E205C">
        <w:trPr>
          <w:tblCellSpacing w:w="0" w:type="dxa"/>
        </w:trPr>
        <w:tc>
          <w:tcPr>
            <w:tcW w:w="24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Задаёт и комментирует дифференцированное домашнее задание</w:t>
            </w:r>
            <w:r w:rsidR="009D7F80">
              <w:t xml:space="preserve"> для уч-ся 5 и 7 кл.</w:t>
            </w:r>
          </w:p>
        </w:tc>
        <w:tc>
          <w:tcPr>
            <w:tcW w:w="18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Воспринимают информацию, выбирают уровень</w:t>
            </w:r>
          </w:p>
        </w:tc>
        <w:tc>
          <w:tcPr>
            <w:tcW w:w="22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  <w:r w:rsidRPr="005A0EE2">
              <w:t>Осознанно фиксируют информацию</w:t>
            </w:r>
          </w:p>
        </w:tc>
        <w:tc>
          <w:tcPr>
            <w:tcW w:w="19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</w:p>
        </w:tc>
        <w:tc>
          <w:tcPr>
            <w:tcW w:w="21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0EE2" w:rsidRPr="005A0EE2" w:rsidRDefault="005A0EE2" w:rsidP="005A0EE2">
            <w:pPr>
              <w:spacing w:before="100" w:beforeAutospacing="1" w:after="119"/>
            </w:pPr>
          </w:p>
        </w:tc>
      </w:tr>
    </w:tbl>
    <w:p w:rsidR="00CB0993" w:rsidRDefault="00CB0993" w:rsidP="00790A3C">
      <w:pPr>
        <w:spacing w:before="100" w:beforeAutospacing="1"/>
      </w:pPr>
    </w:p>
    <w:sectPr w:rsidR="00CB0993" w:rsidSect="00250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472" w:rsidRDefault="009E5472" w:rsidP="003A666F">
      <w:r>
        <w:separator/>
      </w:r>
    </w:p>
  </w:endnote>
  <w:endnote w:type="continuationSeparator" w:id="1">
    <w:p w:rsidR="009E5472" w:rsidRDefault="009E5472" w:rsidP="003A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472" w:rsidRDefault="009E5472" w:rsidP="003A666F">
      <w:r>
        <w:separator/>
      </w:r>
    </w:p>
  </w:footnote>
  <w:footnote w:type="continuationSeparator" w:id="1">
    <w:p w:rsidR="009E5472" w:rsidRDefault="009E5472" w:rsidP="003A6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EE2"/>
    <w:rsid w:val="000020EB"/>
    <w:rsid w:val="0009619B"/>
    <w:rsid w:val="000E205C"/>
    <w:rsid w:val="0012276C"/>
    <w:rsid w:val="00153DA5"/>
    <w:rsid w:val="00240FA3"/>
    <w:rsid w:val="00250B5D"/>
    <w:rsid w:val="002717AB"/>
    <w:rsid w:val="0031647F"/>
    <w:rsid w:val="003236CE"/>
    <w:rsid w:val="003A666F"/>
    <w:rsid w:val="004953A2"/>
    <w:rsid w:val="00561259"/>
    <w:rsid w:val="00567179"/>
    <w:rsid w:val="005A0EE2"/>
    <w:rsid w:val="00653EFC"/>
    <w:rsid w:val="00790A3C"/>
    <w:rsid w:val="008A0010"/>
    <w:rsid w:val="00926C63"/>
    <w:rsid w:val="009D7F80"/>
    <w:rsid w:val="009E5472"/>
    <w:rsid w:val="00B4019F"/>
    <w:rsid w:val="00C60A4A"/>
    <w:rsid w:val="00C8795C"/>
    <w:rsid w:val="00CB0993"/>
    <w:rsid w:val="00DA08B5"/>
    <w:rsid w:val="00E047BB"/>
    <w:rsid w:val="00E23F4C"/>
    <w:rsid w:val="00E36E88"/>
    <w:rsid w:val="00E43F0F"/>
    <w:rsid w:val="00FB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9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A0EE2"/>
    <w:pPr>
      <w:keepNext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E2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A0EE2"/>
    <w:pPr>
      <w:spacing w:before="100" w:beforeAutospacing="1" w:after="119"/>
    </w:pPr>
  </w:style>
  <w:style w:type="paragraph" w:styleId="a4">
    <w:name w:val="Body Text"/>
    <w:basedOn w:val="a"/>
    <w:link w:val="a5"/>
    <w:rsid w:val="003A666F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3A666F"/>
    <w:rPr>
      <w:sz w:val="24"/>
      <w:szCs w:val="24"/>
      <w:lang w:eastAsia="ar-SA"/>
    </w:rPr>
  </w:style>
  <w:style w:type="paragraph" w:styleId="a6">
    <w:name w:val="header"/>
    <w:basedOn w:val="a"/>
    <w:link w:val="a7"/>
    <w:rsid w:val="003A66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666F"/>
    <w:rPr>
      <w:sz w:val="24"/>
      <w:szCs w:val="24"/>
    </w:rPr>
  </w:style>
  <w:style w:type="paragraph" w:styleId="a8">
    <w:name w:val="footer"/>
    <w:basedOn w:val="a"/>
    <w:link w:val="a9"/>
    <w:rsid w:val="003A66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66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2013-01-27T11:55:00Z</dcterms:created>
  <dcterms:modified xsi:type="dcterms:W3CDTF">2013-03-16T12:46:00Z</dcterms:modified>
</cp:coreProperties>
</file>