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E2" w:rsidRPr="00867EE2" w:rsidRDefault="00E858DE" w:rsidP="00867EE2">
      <w:pPr>
        <w:spacing w:after="0" w:line="240" w:lineRule="auto"/>
        <w:rPr>
          <w:rFonts w:eastAsia="Times New Roman" w:cs="Times New Roman"/>
          <w:b/>
          <w:bCs/>
          <w:kern w:val="36"/>
          <w:sz w:val="16"/>
          <w:szCs w:val="16"/>
        </w:rPr>
      </w:pPr>
      <w:r w:rsidRPr="00867EE2">
        <w:rPr>
          <w:rFonts w:eastAsia="Times New Roman" w:cs="Times New Roman"/>
          <w:b/>
          <w:bCs/>
          <w:kern w:val="36"/>
          <w:sz w:val="16"/>
          <w:szCs w:val="16"/>
        </w:rPr>
        <w:t>Пропорции фигуры человека. Лепка фигуры человека в движении.</w:t>
      </w:r>
    </w:p>
    <w:p w:rsidR="00867EE2" w:rsidRPr="00867EE2" w:rsidRDefault="00E858DE" w:rsidP="00867EE2">
      <w:pPr>
        <w:spacing w:after="0" w:line="240" w:lineRule="auto"/>
        <w:rPr>
          <w:rFonts w:eastAsia="Times New Roman" w:cs="Times New Roman"/>
          <w:b/>
          <w:bCs/>
          <w:kern w:val="36"/>
          <w:sz w:val="16"/>
          <w:szCs w:val="16"/>
        </w:rPr>
      </w:pPr>
      <w:r w:rsidRPr="00867EE2">
        <w:rPr>
          <w:rFonts w:eastAsia="Times New Roman" w:cs="Times New Roman"/>
          <w:b/>
          <w:bCs/>
          <w:sz w:val="16"/>
          <w:szCs w:val="16"/>
        </w:rPr>
        <w:t>Цель урока:</w:t>
      </w:r>
      <w:r w:rsidRPr="00867EE2">
        <w:rPr>
          <w:rFonts w:eastAsia="Times New Roman" w:cs="Times New Roman"/>
          <w:sz w:val="16"/>
          <w:szCs w:val="16"/>
        </w:rPr>
        <w:t xml:space="preserve"> Закрепление знаний о пропорциях фигуры человека из глины с передачей характерного движения.</w:t>
      </w:r>
    </w:p>
    <w:p w:rsidR="00867EE2" w:rsidRDefault="00E858DE" w:rsidP="00867EE2">
      <w:pPr>
        <w:spacing w:after="0" w:line="240" w:lineRule="auto"/>
        <w:rPr>
          <w:rFonts w:eastAsia="Times New Roman" w:cs="Times New Roman"/>
          <w:b/>
          <w:bCs/>
          <w:kern w:val="36"/>
          <w:sz w:val="16"/>
          <w:szCs w:val="16"/>
          <w:lang w:val="en-US"/>
        </w:rPr>
      </w:pPr>
      <w:r w:rsidRPr="00867EE2">
        <w:rPr>
          <w:rFonts w:eastAsia="Times New Roman" w:cs="Times New Roman"/>
          <w:b/>
          <w:bCs/>
          <w:sz w:val="16"/>
          <w:szCs w:val="16"/>
        </w:rPr>
        <w:t>Задачи урока:</w:t>
      </w:r>
    </w:p>
    <w:p w:rsidR="00867EE2" w:rsidRPr="00867EE2" w:rsidRDefault="00E858DE" w:rsidP="00867EE2">
      <w:pPr>
        <w:pStyle w:val="a3"/>
        <w:numPr>
          <w:ilvl w:val="0"/>
          <w:numId w:val="2"/>
        </w:numPr>
        <w:spacing w:after="0" w:line="240" w:lineRule="auto"/>
        <w:rPr>
          <w:rFonts w:eastAsia="Times New Roman" w:cs="Times New Roman"/>
          <w:b/>
          <w:bCs/>
          <w:kern w:val="36"/>
          <w:sz w:val="16"/>
          <w:szCs w:val="16"/>
          <w:lang w:val="en-US"/>
        </w:rPr>
      </w:pPr>
      <w:proofErr w:type="gramStart"/>
      <w:r w:rsidRPr="00867EE2">
        <w:rPr>
          <w:rFonts w:eastAsia="Times New Roman" w:cs="Times New Roman"/>
          <w:sz w:val="16"/>
          <w:szCs w:val="16"/>
        </w:rPr>
        <w:t>Формирование нравственно-эстетической отзывчивости на прекрасное и безобразное в жизни и искусстве.</w:t>
      </w:r>
      <w:r w:rsidRPr="00867EE2">
        <w:rPr>
          <w:rFonts w:eastAsia="Times New Roman" w:cs="Times New Roman"/>
          <w:sz w:val="16"/>
          <w:szCs w:val="16"/>
        </w:rPr>
        <w:br/>
        <w:t>2.</w:t>
      </w:r>
      <w:proofErr w:type="gramEnd"/>
      <w:r w:rsidRPr="00867EE2">
        <w:rPr>
          <w:rFonts w:eastAsia="Times New Roman" w:cs="Times New Roman"/>
          <w:sz w:val="16"/>
          <w:szCs w:val="16"/>
        </w:rPr>
        <w:t xml:space="preserve"> Формирование понимания общественного назначения искусства как средства отражения познания окружающего мира.</w:t>
      </w:r>
      <w:r w:rsidRPr="00867EE2">
        <w:rPr>
          <w:rFonts w:eastAsia="Times New Roman" w:cs="Times New Roman"/>
          <w:sz w:val="16"/>
          <w:szCs w:val="16"/>
        </w:rPr>
        <w:br/>
        <w:t>3. Формирование художественно-творческой активности.</w:t>
      </w:r>
      <w:r w:rsidRPr="00867EE2">
        <w:rPr>
          <w:rFonts w:eastAsia="Times New Roman" w:cs="Times New Roman"/>
          <w:sz w:val="16"/>
          <w:szCs w:val="16"/>
        </w:rPr>
        <w:br/>
        <w:t>4. Формирование художественных знаний, умений и навыков.</w:t>
      </w:r>
    </w:p>
    <w:p w:rsidR="00867EE2" w:rsidRDefault="00E858DE" w:rsidP="00867EE2">
      <w:pPr>
        <w:spacing w:after="0" w:line="240" w:lineRule="auto"/>
        <w:ind w:left="360"/>
        <w:rPr>
          <w:rFonts w:eastAsia="Times New Roman" w:cs="Times New Roman"/>
          <w:b/>
          <w:bCs/>
          <w:kern w:val="36"/>
          <w:sz w:val="16"/>
          <w:szCs w:val="16"/>
          <w:lang w:val="en-US"/>
        </w:rPr>
      </w:pPr>
      <w:r w:rsidRPr="00867EE2">
        <w:rPr>
          <w:rFonts w:eastAsia="Times New Roman" w:cs="Times New Roman"/>
          <w:b/>
          <w:bCs/>
          <w:sz w:val="16"/>
          <w:szCs w:val="16"/>
        </w:rPr>
        <w:t>Оборудование:</w:t>
      </w:r>
      <w:r w:rsidRPr="00867EE2">
        <w:rPr>
          <w:rFonts w:eastAsia="Times New Roman" w:cs="Times New Roman"/>
          <w:sz w:val="16"/>
          <w:szCs w:val="16"/>
        </w:rPr>
        <w:t xml:space="preserve"> </w:t>
      </w:r>
    </w:p>
    <w:p w:rsidR="00867EE2" w:rsidRPr="00867EE2" w:rsidRDefault="00E858DE" w:rsidP="00867EE2">
      <w:pPr>
        <w:spacing w:after="0" w:line="240" w:lineRule="auto"/>
        <w:ind w:left="360"/>
        <w:rPr>
          <w:rFonts w:eastAsia="Times New Roman" w:cs="Times New Roman"/>
          <w:b/>
          <w:bCs/>
          <w:kern w:val="36"/>
          <w:sz w:val="16"/>
          <w:szCs w:val="16"/>
        </w:rPr>
      </w:pPr>
      <w:proofErr w:type="gramStart"/>
      <w:r w:rsidRPr="00867EE2">
        <w:rPr>
          <w:rFonts w:eastAsia="Times New Roman" w:cs="Times New Roman"/>
          <w:b/>
          <w:bCs/>
          <w:i/>
          <w:iCs/>
          <w:sz w:val="16"/>
          <w:szCs w:val="16"/>
        </w:rPr>
        <w:t xml:space="preserve">- </w:t>
      </w:r>
      <w:r w:rsidRPr="00867EE2">
        <w:rPr>
          <w:rFonts w:eastAsia="Times New Roman" w:cs="Times New Roman"/>
          <w:b/>
          <w:bCs/>
          <w:sz w:val="16"/>
          <w:szCs w:val="16"/>
        </w:rPr>
        <w:t xml:space="preserve">для учеников: </w:t>
      </w:r>
      <w:r w:rsidRPr="00867EE2">
        <w:rPr>
          <w:rFonts w:eastAsia="Times New Roman" w:cs="Times New Roman"/>
          <w:sz w:val="16"/>
          <w:szCs w:val="16"/>
        </w:rPr>
        <w:t>глина, рабочие доски, ткань, инструменты: палочки, петли скульптурные и др.</w:t>
      </w:r>
      <w:r w:rsidRPr="00867EE2">
        <w:rPr>
          <w:rFonts w:eastAsia="Times New Roman" w:cs="Times New Roman"/>
          <w:sz w:val="16"/>
          <w:szCs w:val="16"/>
        </w:rPr>
        <w:br/>
      </w:r>
      <w:r w:rsidRPr="00867EE2">
        <w:rPr>
          <w:rFonts w:eastAsia="Times New Roman" w:cs="Times New Roman"/>
          <w:b/>
          <w:bCs/>
          <w:i/>
          <w:iCs/>
          <w:sz w:val="16"/>
          <w:szCs w:val="16"/>
        </w:rPr>
        <w:t xml:space="preserve">- </w:t>
      </w:r>
      <w:r w:rsidRPr="00867EE2">
        <w:rPr>
          <w:rFonts w:eastAsia="Times New Roman" w:cs="Times New Roman"/>
          <w:b/>
          <w:bCs/>
          <w:sz w:val="16"/>
          <w:szCs w:val="16"/>
        </w:rPr>
        <w:t>для учителя:</w:t>
      </w:r>
      <w:r w:rsidRPr="00867EE2">
        <w:rPr>
          <w:rFonts w:eastAsia="Times New Roman" w:cs="Times New Roman"/>
          <w:sz w:val="16"/>
          <w:szCs w:val="16"/>
        </w:rPr>
        <w:t xml:space="preserve"> учебная таблица “Пропорции фигуры человека”, иллюстрации скульптурных произведений.</w:t>
      </w:r>
      <w:proofErr w:type="gramEnd"/>
    </w:p>
    <w:p w:rsidR="00867EE2" w:rsidRPr="00867EE2" w:rsidRDefault="00E858DE" w:rsidP="00867EE2">
      <w:pPr>
        <w:spacing w:after="0" w:line="240" w:lineRule="auto"/>
        <w:ind w:left="360"/>
        <w:rPr>
          <w:rFonts w:eastAsia="Times New Roman" w:cs="Times New Roman"/>
          <w:b/>
          <w:bCs/>
          <w:kern w:val="36"/>
          <w:sz w:val="16"/>
          <w:szCs w:val="16"/>
        </w:rPr>
      </w:pPr>
      <w:r w:rsidRPr="00867EE2">
        <w:rPr>
          <w:rFonts w:eastAsia="Times New Roman" w:cs="Times New Roman"/>
          <w:b/>
          <w:bCs/>
          <w:sz w:val="16"/>
          <w:szCs w:val="16"/>
        </w:rPr>
        <w:t xml:space="preserve">Ход урока: </w:t>
      </w:r>
    </w:p>
    <w:p w:rsidR="00867EE2" w:rsidRPr="00867EE2" w:rsidRDefault="00E858DE" w:rsidP="00867EE2">
      <w:pPr>
        <w:pStyle w:val="a3"/>
        <w:numPr>
          <w:ilvl w:val="0"/>
          <w:numId w:val="3"/>
        </w:numPr>
        <w:spacing w:after="0" w:line="240" w:lineRule="auto"/>
        <w:rPr>
          <w:rFonts w:eastAsia="Times New Roman" w:cs="Times New Roman"/>
          <w:b/>
          <w:bCs/>
          <w:kern w:val="36"/>
          <w:sz w:val="16"/>
          <w:szCs w:val="16"/>
          <w:lang w:val="en-US"/>
        </w:rPr>
      </w:pPr>
      <w:r w:rsidRPr="00867EE2">
        <w:rPr>
          <w:rFonts w:eastAsia="Times New Roman" w:cs="Times New Roman"/>
          <w:b/>
          <w:bCs/>
          <w:sz w:val="16"/>
          <w:szCs w:val="16"/>
        </w:rPr>
        <w:t>Вступительная беседа.</w:t>
      </w:r>
    </w:p>
    <w:p w:rsidR="00867EE2" w:rsidRPr="00867EE2" w:rsidRDefault="00E858DE" w:rsidP="00867EE2">
      <w:pPr>
        <w:spacing w:after="0" w:line="240" w:lineRule="auto"/>
        <w:ind w:left="360"/>
        <w:rPr>
          <w:rFonts w:eastAsia="Times New Roman" w:cs="Times New Roman"/>
          <w:b/>
          <w:bCs/>
          <w:kern w:val="36"/>
          <w:sz w:val="16"/>
          <w:szCs w:val="16"/>
        </w:rPr>
      </w:pPr>
      <w:r w:rsidRPr="00867EE2">
        <w:rPr>
          <w:rFonts w:eastAsia="Times New Roman" w:cs="Times New Roman"/>
          <w:sz w:val="16"/>
          <w:szCs w:val="16"/>
        </w:rPr>
        <w:t>Когда-то наш далекий предок впервые обратил внимание на то, что комок глины можно мять и при этом он принимает различную форму. Так было положено начало искусству лепки. Римляне ввели в оборот слово “скульптура”, что значит “вырезать”, “высекать”. Древние славяне назвали это искусство “ваянием”. Древние греки разработали каноны (нормы) совершенных пропорций тела человека. Красота созданных ими произведений остается непревзойденной. Пропорции всякого живого организма, развиваясь, изменяются. Эти изменения отчетливо видны в человеческой фигуре. Пропорции маленького ребенка сильно отличаются от пропорций взрослого человека. У взрослого человека размер головы занимает 1/7 часть всего его роста, а у ребенка 4-5 лет – 1/4 или 1/5 часть.</w:t>
      </w:r>
    </w:p>
    <w:p w:rsidR="00867EE2" w:rsidRPr="00867EE2" w:rsidRDefault="00E858DE" w:rsidP="00867EE2">
      <w:pPr>
        <w:spacing w:after="0" w:line="240" w:lineRule="auto"/>
        <w:ind w:left="360"/>
        <w:rPr>
          <w:rFonts w:eastAsia="Times New Roman" w:cs="Times New Roman"/>
          <w:b/>
          <w:bCs/>
          <w:kern w:val="36"/>
          <w:sz w:val="16"/>
          <w:szCs w:val="16"/>
        </w:rPr>
      </w:pPr>
      <w:r w:rsidRPr="00867EE2">
        <w:rPr>
          <w:rFonts w:eastAsia="Times New Roman" w:cs="Times New Roman"/>
          <w:sz w:val="16"/>
          <w:szCs w:val="16"/>
        </w:rPr>
        <w:t>Существуют соотношения частей тела: концы пальцев опущенной руки взрослого человека, когда он стоит, приходятся приблизительно немного ниже середины бедра. Бедро немного длиннее голени. Предплечье короче плеча.</w:t>
      </w:r>
    </w:p>
    <w:p w:rsidR="00867EE2" w:rsidRPr="00867EE2" w:rsidRDefault="00E858DE" w:rsidP="00867EE2">
      <w:pPr>
        <w:spacing w:after="0" w:line="240" w:lineRule="auto"/>
        <w:ind w:left="360"/>
        <w:rPr>
          <w:rFonts w:eastAsia="Times New Roman" w:cs="Times New Roman"/>
          <w:b/>
          <w:bCs/>
          <w:kern w:val="36"/>
          <w:sz w:val="16"/>
          <w:szCs w:val="16"/>
        </w:rPr>
      </w:pPr>
      <w:r w:rsidRPr="00867EE2">
        <w:rPr>
          <w:rFonts w:eastAsia="Times New Roman" w:cs="Times New Roman"/>
          <w:sz w:val="16"/>
          <w:szCs w:val="16"/>
        </w:rPr>
        <w:t>Работа по таблице “Пропорции фигуры человека”</w:t>
      </w:r>
      <w:proofErr w:type="gramStart"/>
      <w:r w:rsidRPr="00867EE2">
        <w:rPr>
          <w:rFonts w:eastAsia="Times New Roman" w:cs="Times New Roman"/>
          <w:sz w:val="16"/>
          <w:szCs w:val="16"/>
        </w:rPr>
        <w:t xml:space="preserve"> .</w:t>
      </w:r>
      <w:proofErr w:type="gramEnd"/>
    </w:p>
    <w:p w:rsidR="00867EE2" w:rsidRPr="00867EE2" w:rsidRDefault="00E858DE" w:rsidP="00867EE2">
      <w:pPr>
        <w:spacing w:after="0" w:line="240" w:lineRule="auto"/>
        <w:ind w:left="360"/>
        <w:rPr>
          <w:rFonts w:eastAsia="Times New Roman" w:cs="Times New Roman"/>
          <w:b/>
          <w:bCs/>
          <w:kern w:val="36"/>
          <w:sz w:val="16"/>
          <w:szCs w:val="16"/>
        </w:rPr>
      </w:pPr>
      <w:r w:rsidRPr="00867EE2">
        <w:rPr>
          <w:rFonts w:eastAsia="Times New Roman" w:cs="Times New Roman"/>
          <w:b/>
          <w:bCs/>
          <w:sz w:val="16"/>
          <w:szCs w:val="16"/>
        </w:rPr>
        <w:t>II. Выполнение практического задания.</w:t>
      </w:r>
    </w:p>
    <w:p w:rsidR="00E858DE" w:rsidRPr="00867EE2" w:rsidRDefault="00E858DE" w:rsidP="00867EE2">
      <w:pPr>
        <w:spacing w:after="0" w:line="240" w:lineRule="auto"/>
        <w:ind w:left="360"/>
        <w:rPr>
          <w:rFonts w:eastAsia="Times New Roman" w:cs="Times New Roman"/>
          <w:b/>
          <w:bCs/>
          <w:kern w:val="36"/>
          <w:sz w:val="16"/>
          <w:szCs w:val="16"/>
        </w:rPr>
      </w:pPr>
      <w:r w:rsidRPr="00867EE2">
        <w:rPr>
          <w:rFonts w:eastAsia="Times New Roman" w:cs="Times New Roman"/>
          <w:sz w:val="16"/>
          <w:szCs w:val="16"/>
        </w:rPr>
        <w:t>1. Подготовить глину.</w:t>
      </w:r>
      <w:r w:rsidRPr="00867EE2">
        <w:rPr>
          <w:rFonts w:eastAsia="Times New Roman" w:cs="Times New Roman"/>
          <w:sz w:val="16"/>
          <w:szCs w:val="16"/>
        </w:rPr>
        <w:br/>
        <w:t>2. Распределить глину по массам частей тела.</w:t>
      </w:r>
      <w:r w:rsidRPr="00867EE2">
        <w:rPr>
          <w:rFonts w:eastAsia="Times New Roman" w:cs="Times New Roman"/>
          <w:sz w:val="16"/>
          <w:szCs w:val="16"/>
        </w:rPr>
        <w:br/>
        <w:t>3. Работа над моделированием фигуры человека и проработка форм.</w:t>
      </w:r>
      <w:r w:rsidRPr="00867EE2">
        <w:rPr>
          <w:rFonts w:eastAsia="Times New Roman" w:cs="Times New Roman"/>
          <w:sz w:val="16"/>
          <w:szCs w:val="16"/>
        </w:rPr>
        <w:br/>
        <w:t>4. Передача движения.</w:t>
      </w:r>
    </w:p>
    <w:p w:rsidR="00867EE2" w:rsidRDefault="00E858DE" w:rsidP="00867EE2">
      <w:pPr>
        <w:spacing w:line="240" w:lineRule="auto"/>
        <w:rPr>
          <w:rFonts w:cs="Helvetica"/>
          <w:sz w:val="16"/>
          <w:szCs w:val="16"/>
          <w:lang w:val="en-US"/>
        </w:rPr>
      </w:pPr>
      <w:r w:rsidRPr="00867EE2">
        <w:rPr>
          <w:rFonts w:eastAsia="Times New Roman" w:cs="Times New Roman"/>
          <w:b/>
          <w:bCs/>
          <w:sz w:val="16"/>
          <w:szCs w:val="16"/>
        </w:rPr>
        <w:t xml:space="preserve">III. </w:t>
      </w:r>
      <w:r w:rsidRPr="00867EE2">
        <w:rPr>
          <w:rFonts w:cs="Helvetica"/>
          <w:sz w:val="16"/>
          <w:szCs w:val="16"/>
        </w:rPr>
        <w:t>Иосиф Моисеевич Чайков – знаменитый скульптор, который попытался в скульптуре решить необычные, несвойственные для нее задачи – передать полет. Над ее решением он работал всю жизнь, соз</w:t>
      </w:r>
      <w:r w:rsidR="00867EE2">
        <w:rPr>
          <w:rFonts w:cs="Helvetica"/>
          <w:sz w:val="16"/>
          <w:szCs w:val="16"/>
        </w:rPr>
        <w:t>давая необычные композиции.</w:t>
      </w:r>
      <w:r w:rsidR="00867EE2">
        <w:rPr>
          <w:rFonts w:cs="Helvetica"/>
          <w:sz w:val="16"/>
          <w:szCs w:val="16"/>
        </w:rPr>
        <w:br/>
      </w:r>
      <w:r w:rsidRPr="00867EE2">
        <w:rPr>
          <w:rFonts w:cs="Helvetica"/>
          <w:sz w:val="16"/>
          <w:szCs w:val="16"/>
        </w:rPr>
        <w:t xml:space="preserve">Одной из таких композиций являются его «Футболисты». Спортсмены запечатлены в момент борьбы за мяч. Один из них падает. Он держится лишь соприкосновением с землей одной ногой. Его соперник в прыжке пытается отнять мяч. В этой композиции нет статичности, свойственной скульптуре вообще. </w:t>
      </w:r>
      <w:proofErr w:type="spellStart"/>
      <w:r w:rsidRPr="00867EE2">
        <w:rPr>
          <w:rFonts w:cs="Helvetica"/>
          <w:sz w:val="16"/>
          <w:szCs w:val="16"/>
        </w:rPr>
        <w:t>И.Чайкову</w:t>
      </w:r>
      <w:proofErr w:type="spellEnd"/>
      <w:r w:rsidRPr="00867EE2">
        <w:rPr>
          <w:rFonts w:cs="Helvetica"/>
          <w:sz w:val="16"/>
          <w:szCs w:val="16"/>
        </w:rPr>
        <w:t xml:space="preserve"> удалось остановить мгновение и мастерски передать движение футболистов. Волосы и одежда спортсменов еще больше усиливаю</w:t>
      </w:r>
      <w:r w:rsidR="00867EE2">
        <w:rPr>
          <w:rFonts w:cs="Helvetica"/>
          <w:sz w:val="16"/>
          <w:szCs w:val="16"/>
        </w:rPr>
        <w:t xml:space="preserve">т это впечатление движения. </w:t>
      </w:r>
      <w:r w:rsidR="00867EE2">
        <w:rPr>
          <w:rFonts w:cs="Helvetica"/>
          <w:sz w:val="16"/>
          <w:szCs w:val="16"/>
        </w:rPr>
        <w:br/>
      </w:r>
      <w:r w:rsidRPr="00867EE2">
        <w:rPr>
          <w:rFonts w:cs="Helvetica"/>
          <w:sz w:val="16"/>
          <w:szCs w:val="16"/>
        </w:rPr>
        <w:t xml:space="preserve"> Их позы, положения рук и ног – все это воплощает напряженный момент игры. Создается иллюзия, что футболисты вот-вот сорвутся с мест и продолжат игру. Один упадет на поле, не удержав равновесия, а его соперник помчится дальше с</w:t>
      </w:r>
      <w:r w:rsidR="00867EE2">
        <w:rPr>
          <w:rFonts w:cs="Helvetica"/>
          <w:sz w:val="16"/>
          <w:szCs w:val="16"/>
        </w:rPr>
        <w:t xml:space="preserve"> победно захваченным мячом. </w:t>
      </w:r>
      <w:r w:rsidR="00867EE2">
        <w:rPr>
          <w:rFonts w:cs="Helvetica"/>
          <w:sz w:val="16"/>
          <w:szCs w:val="16"/>
        </w:rPr>
        <w:br/>
      </w:r>
      <w:r w:rsidRPr="00867EE2">
        <w:rPr>
          <w:rFonts w:cs="Helvetica"/>
          <w:sz w:val="16"/>
          <w:szCs w:val="16"/>
        </w:rPr>
        <w:t xml:space="preserve"> Композиция «Футболисты» создавалась в 20 – 30-е годы двадцатого века. Это были первые опыты </w:t>
      </w:r>
      <w:proofErr w:type="spellStart"/>
      <w:r w:rsidRPr="00867EE2">
        <w:rPr>
          <w:rFonts w:cs="Helvetica"/>
          <w:sz w:val="16"/>
          <w:szCs w:val="16"/>
        </w:rPr>
        <w:t>Чайкова</w:t>
      </w:r>
      <w:proofErr w:type="spellEnd"/>
      <w:r w:rsidRPr="00867EE2">
        <w:rPr>
          <w:rFonts w:cs="Helvetica"/>
          <w:sz w:val="16"/>
          <w:szCs w:val="16"/>
        </w:rPr>
        <w:t xml:space="preserve"> запечатлеть момент прыжка, полета. Вся композиция держится на одной точке соприкосновения с опорой – ноге падающего спортсмена. Второй футболист незаметно закреплен в той точке, где его нога соприкасается с мячом </w:t>
      </w:r>
      <w:r w:rsidR="00867EE2">
        <w:rPr>
          <w:rFonts w:cs="Helvetica"/>
          <w:sz w:val="16"/>
          <w:szCs w:val="16"/>
        </w:rPr>
        <w:t xml:space="preserve">и ногой первого футболиста. </w:t>
      </w:r>
      <w:r w:rsidR="00867EE2">
        <w:rPr>
          <w:rFonts w:cs="Helvetica"/>
          <w:sz w:val="16"/>
          <w:szCs w:val="16"/>
        </w:rPr>
        <w:br/>
      </w:r>
      <w:r w:rsidRPr="00867EE2">
        <w:rPr>
          <w:rFonts w:cs="Helvetica"/>
          <w:sz w:val="16"/>
          <w:szCs w:val="16"/>
        </w:rPr>
        <w:t xml:space="preserve"> Конечно, специалисты увидят здесь много неточностей, отклонений от скульптурной убедительности. Но у простого зрителя эта скульптура вызывает лишь восхищение. Ведь мастеру удалось в бронзе передать движение, полет, оторванность от земли, когда один спортсмен завис в падении, а второй застыл в прыжке. На меня эта композиция произвела огромное впечатление.</w:t>
      </w:r>
    </w:p>
    <w:p w:rsidR="00867EE2" w:rsidRPr="00867EE2" w:rsidRDefault="00E858DE" w:rsidP="00867EE2">
      <w:pPr>
        <w:spacing w:line="240" w:lineRule="auto"/>
        <w:rPr>
          <w:rFonts w:cs="Helvetica"/>
          <w:sz w:val="16"/>
          <w:szCs w:val="16"/>
        </w:rPr>
      </w:pPr>
      <w:r w:rsidRPr="00867EE2">
        <w:rPr>
          <w:sz w:val="16"/>
          <w:szCs w:val="16"/>
        </w:rPr>
        <w:t xml:space="preserve">Для тех, кто соберется самостоятельно попробовать полепить нечто подобное, перечислю несколько общих правил, о которых </w:t>
      </w:r>
      <w:r w:rsidR="00867EE2">
        <w:rPr>
          <w:sz w:val="16"/>
          <w:szCs w:val="16"/>
        </w:rPr>
        <w:t>нужно помнить во время работы.</w:t>
      </w:r>
      <w:r w:rsidR="00867EE2">
        <w:rPr>
          <w:sz w:val="16"/>
          <w:szCs w:val="16"/>
        </w:rPr>
        <w:br/>
      </w:r>
      <w:r w:rsidRPr="00867EE2">
        <w:rPr>
          <w:sz w:val="16"/>
          <w:szCs w:val="16"/>
        </w:rPr>
        <w:t>1. Смотрите внимательно и пытайтесь уловить, что же вы на самом деле видите</w:t>
      </w:r>
      <w:r w:rsidR="00867EE2">
        <w:rPr>
          <w:sz w:val="16"/>
          <w:szCs w:val="16"/>
        </w:rPr>
        <w:t>.</w:t>
      </w:r>
      <w:r w:rsidR="00867EE2">
        <w:rPr>
          <w:sz w:val="16"/>
          <w:szCs w:val="16"/>
        </w:rPr>
        <w:br/>
      </w:r>
      <w:r w:rsidRPr="00867EE2">
        <w:rPr>
          <w:sz w:val="16"/>
          <w:szCs w:val="16"/>
        </w:rPr>
        <w:t>2. Прищуривайтесь, когда смотрите на модель. Это очень простое, но очень полезное правило. Прищурившись, вы отсекаете детали и видите только общее, а это име</w:t>
      </w:r>
      <w:r w:rsidR="00867EE2">
        <w:rPr>
          <w:sz w:val="16"/>
          <w:szCs w:val="16"/>
        </w:rPr>
        <w:t>нно то, что вам нужно уловить.</w:t>
      </w:r>
      <w:r w:rsidR="00867EE2">
        <w:rPr>
          <w:sz w:val="16"/>
          <w:szCs w:val="16"/>
        </w:rPr>
        <w:br/>
      </w:r>
      <w:r w:rsidRPr="00867EE2">
        <w:rPr>
          <w:sz w:val="16"/>
          <w:szCs w:val="16"/>
        </w:rPr>
        <w:t>3. Вначале работайте быстро, крупными движениями. Глина любит, чтобы ее гоняли туда-сюда целыми пластами. В конце работа идет более размеренно, но все равно не нужно терять темпа. Если чувствуете, что не продвигаетесь – сделайте</w:t>
      </w:r>
      <w:r w:rsidR="00867EE2">
        <w:rPr>
          <w:sz w:val="16"/>
          <w:szCs w:val="16"/>
        </w:rPr>
        <w:t xml:space="preserve"> перерыв и вернитесь к работе.</w:t>
      </w:r>
      <w:r w:rsidR="00867EE2">
        <w:rPr>
          <w:sz w:val="16"/>
          <w:szCs w:val="16"/>
        </w:rPr>
        <w:br/>
      </w:r>
      <w:r w:rsidRPr="00867EE2">
        <w:rPr>
          <w:sz w:val="16"/>
          <w:szCs w:val="16"/>
        </w:rPr>
        <w:t>4. Работайте над всеми частями одновременно. Не зависайте на какой-то одной детали, поддерживайте все части композиции примерно в</w:t>
      </w:r>
      <w:r w:rsidR="00867EE2">
        <w:rPr>
          <w:sz w:val="16"/>
          <w:szCs w:val="16"/>
        </w:rPr>
        <w:t xml:space="preserve"> одной степени проработанности.</w:t>
      </w:r>
      <w:r w:rsidRPr="00867EE2">
        <w:rPr>
          <w:sz w:val="16"/>
          <w:szCs w:val="16"/>
        </w:rPr>
        <w:br/>
        <w:t>5. Смотрите на хорошие классические скульптуры и картины.</w:t>
      </w:r>
    </w:p>
    <w:p w:rsidR="00867EE2" w:rsidRPr="00867EE2" w:rsidRDefault="00E858DE" w:rsidP="00867EE2">
      <w:pPr>
        <w:spacing w:line="240" w:lineRule="auto"/>
        <w:rPr>
          <w:rFonts w:cs="Helvetica"/>
          <w:sz w:val="16"/>
          <w:szCs w:val="16"/>
        </w:rPr>
      </w:pPr>
      <w:r w:rsidRPr="00867EE2">
        <w:rPr>
          <w:rFonts w:eastAsia="Times New Roman" w:cs="Times New Roman"/>
          <w:b/>
          <w:bCs/>
          <w:sz w:val="16"/>
          <w:szCs w:val="16"/>
        </w:rPr>
        <w:t xml:space="preserve">IV. Передача </w:t>
      </w:r>
      <w:proofErr w:type="spellStart"/>
      <w:r w:rsidRPr="00867EE2">
        <w:rPr>
          <w:rFonts w:eastAsia="Times New Roman" w:cs="Times New Roman"/>
          <w:b/>
          <w:bCs/>
          <w:sz w:val="16"/>
          <w:szCs w:val="16"/>
        </w:rPr>
        <w:t>движения</w:t>
      </w:r>
      <w:proofErr w:type="gramStart"/>
      <w:r w:rsidRPr="00867EE2">
        <w:rPr>
          <w:rFonts w:eastAsia="Times New Roman" w:cs="Times New Roman"/>
          <w:b/>
          <w:bCs/>
          <w:sz w:val="16"/>
          <w:szCs w:val="16"/>
        </w:rPr>
        <w:t>.</w:t>
      </w:r>
      <w:r w:rsidRPr="00867EE2">
        <w:rPr>
          <w:rFonts w:eastAsia="Times New Roman" w:cs="Times New Roman"/>
          <w:sz w:val="16"/>
          <w:szCs w:val="16"/>
        </w:rPr>
        <w:t>В</w:t>
      </w:r>
      <w:proofErr w:type="gramEnd"/>
      <w:r w:rsidRPr="00867EE2">
        <w:rPr>
          <w:rFonts w:eastAsia="Times New Roman" w:cs="Times New Roman"/>
          <w:sz w:val="16"/>
          <w:szCs w:val="16"/>
        </w:rPr>
        <w:t>ажнейшим</w:t>
      </w:r>
      <w:proofErr w:type="spellEnd"/>
      <w:r w:rsidRPr="00867EE2">
        <w:rPr>
          <w:rFonts w:eastAsia="Times New Roman" w:cs="Times New Roman"/>
          <w:sz w:val="16"/>
          <w:szCs w:val="16"/>
        </w:rPr>
        <w:t xml:space="preserve"> достижением классической античной скульптуры была разработка проблемы передачи движения. Обычно изображают момент кульминации. </w:t>
      </w:r>
      <w:proofErr w:type="gramStart"/>
      <w:r w:rsidRPr="00867EE2">
        <w:rPr>
          <w:rFonts w:eastAsia="Times New Roman" w:cs="Times New Roman"/>
          <w:sz w:val="16"/>
          <w:szCs w:val="16"/>
        </w:rPr>
        <w:t>Когда одно движение как бы закончено и начинается другое – как в статуе Дискобол (скульптура, Мирон, V в. до н.э., рис.10), который отвёл правую руку с диском назад и вверх до крайнего положения и как бы винтообразно пружинно закрутил своё тело и скоро он стремительно развернётся в обратном направлении и выбросит руку с диском вперёд.</w:t>
      </w:r>
      <w:proofErr w:type="gramEnd"/>
    </w:p>
    <w:p w:rsidR="00867EE2" w:rsidRPr="00867EE2" w:rsidRDefault="00E858DE" w:rsidP="00867EE2">
      <w:pPr>
        <w:spacing w:line="240" w:lineRule="auto"/>
        <w:rPr>
          <w:rFonts w:cs="Helvetica"/>
          <w:sz w:val="16"/>
          <w:szCs w:val="16"/>
        </w:rPr>
      </w:pPr>
      <w:r w:rsidRPr="00867EE2">
        <w:rPr>
          <w:rFonts w:eastAsia="Times New Roman" w:cs="Times New Roman"/>
          <w:sz w:val="16"/>
          <w:szCs w:val="16"/>
        </w:rPr>
        <w:t>Мы угадываем и представляем себе предшествующее и последующее движение. Изображение танца даёт богатейшие возможности и для передачи движения.</w:t>
      </w:r>
      <w:r w:rsidR="00867EE2" w:rsidRPr="00867EE2">
        <w:rPr>
          <w:rFonts w:cs="Helvetica"/>
          <w:sz w:val="16"/>
          <w:szCs w:val="16"/>
        </w:rPr>
        <w:t xml:space="preserve"> </w:t>
      </w:r>
      <w:r w:rsidRPr="00867EE2">
        <w:rPr>
          <w:rFonts w:eastAsia="Times New Roman" w:cs="Times New Roman"/>
          <w:sz w:val="16"/>
          <w:szCs w:val="16"/>
        </w:rPr>
        <w:t>Передать движение в своей работе и выставить свою работу.</w:t>
      </w:r>
    </w:p>
    <w:p w:rsidR="00867EE2" w:rsidRDefault="00E858DE" w:rsidP="00867EE2">
      <w:pPr>
        <w:spacing w:line="240" w:lineRule="auto"/>
        <w:rPr>
          <w:rFonts w:cs="Helvetica"/>
          <w:sz w:val="16"/>
          <w:szCs w:val="16"/>
          <w:lang w:val="en-US"/>
        </w:rPr>
      </w:pPr>
      <w:r w:rsidRPr="00867EE2">
        <w:rPr>
          <w:rFonts w:eastAsia="Times New Roman" w:cs="Times New Roman"/>
          <w:b/>
          <w:bCs/>
          <w:sz w:val="16"/>
          <w:szCs w:val="16"/>
        </w:rPr>
        <w:t>V. Итог урока. Выставка работ.</w:t>
      </w:r>
    </w:p>
    <w:p w:rsidR="00E858DE" w:rsidRPr="00867EE2" w:rsidRDefault="00E858DE" w:rsidP="00867EE2">
      <w:pPr>
        <w:spacing w:line="240" w:lineRule="auto"/>
        <w:rPr>
          <w:rFonts w:cs="Helvetica"/>
          <w:sz w:val="16"/>
          <w:szCs w:val="16"/>
        </w:rPr>
      </w:pPr>
      <w:r w:rsidRPr="00867EE2">
        <w:rPr>
          <w:rFonts w:eastAsia="Times New Roman" w:cs="Times New Roman"/>
          <w:b/>
          <w:bCs/>
          <w:sz w:val="16"/>
          <w:szCs w:val="16"/>
        </w:rPr>
        <w:t>Литература:</w:t>
      </w:r>
    </w:p>
    <w:p w:rsidR="00560C56" w:rsidRPr="00867EE2" w:rsidRDefault="00E858DE" w:rsidP="00867EE2">
      <w:pPr>
        <w:spacing w:line="240" w:lineRule="auto"/>
        <w:rPr>
          <w:sz w:val="16"/>
          <w:szCs w:val="16"/>
        </w:rPr>
      </w:pPr>
      <w:r w:rsidRPr="00867EE2">
        <w:rPr>
          <w:sz w:val="16"/>
          <w:szCs w:val="16"/>
        </w:rPr>
        <w:t>1.Материалы из интернета.</w:t>
      </w:r>
    </w:p>
    <w:p w:rsidR="00E858DE" w:rsidRPr="00867EE2" w:rsidRDefault="00E858DE" w:rsidP="00867EE2">
      <w:pPr>
        <w:spacing w:line="240" w:lineRule="auto"/>
        <w:rPr>
          <w:sz w:val="16"/>
          <w:szCs w:val="16"/>
        </w:rPr>
      </w:pPr>
      <w:r w:rsidRPr="00867EE2">
        <w:rPr>
          <w:sz w:val="16"/>
          <w:szCs w:val="16"/>
        </w:rPr>
        <w:t>2.Скульптурные материалы Одноралов.</w:t>
      </w:r>
    </w:p>
    <w:p w:rsidR="00E858DE" w:rsidRPr="00867EE2" w:rsidRDefault="00E858DE" w:rsidP="00867EE2">
      <w:pPr>
        <w:spacing w:line="240" w:lineRule="auto"/>
        <w:rPr>
          <w:sz w:val="16"/>
          <w:szCs w:val="16"/>
        </w:rPr>
      </w:pPr>
      <w:r w:rsidRPr="00867EE2">
        <w:rPr>
          <w:sz w:val="16"/>
          <w:szCs w:val="16"/>
        </w:rPr>
        <w:t>3.Журналы «Юный художник»</w:t>
      </w:r>
    </w:p>
    <w:sectPr w:rsidR="00E858DE" w:rsidRPr="00867EE2" w:rsidSect="00560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107"/>
    <w:multiLevelType w:val="hybridMultilevel"/>
    <w:tmpl w:val="809ED1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B32C3"/>
    <w:multiLevelType w:val="hybridMultilevel"/>
    <w:tmpl w:val="63EE2BEC"/>
    <w:lvl w:ilvl="0" w:tplc="ECF079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2D606C"/>
    <w:multiLevelType w:val="hybridMultilevel"/>
    <w:tmpl w:val="8B84BF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858DE"/>
    <w:rsid w:val="00560C56"/>
    <w:rsid w:val="00867EE2"/>
    <w:rsid w:val="00E85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8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mamigr</dc:creator>
  <cp:keywords/>
  <dc:description/>
  <cp:lastModifiedBy>Admin</cp:lastModifiedBy>
  <cp:revision>2</cp:revision>
  <dcterms:created xsi:type="dcterms:W3CDTF">2013-11-28T11:44:00Z</dcterms:created>
  <dcterms:modified xsi:type="dcterms:W3CDTF">2013-11-28T11:44:00Z</dcterms:modified>
</cp:coreProperties>
</file>