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1C" w:rsidRDefault="00B1768F">
      <w:pPr>
        <w:pStyle w:val="30"/>
        <w:shd w:val="clear" w:color="auto" w:fill="auto"/>
        <w:spacing w:after="441" w:line="240" w:lineRule="exact"/>
        <w:ind w:right="120"/>
      </w:pPr>
      <w:bookmarkStart w:id="0" w:name="_GoBack"/>
      <w:bookmarkEnd w:id="0"/>
      <w:r>
        <w:t>Описание модульной технологии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 xml:space="preserve">Основная задача школы состоит в том, чтобы создать такую систему обучения, которая бы обеспечивала образовательные потребности каждог о ученика в соответствии с его склонностями, интересами и возможностями. Для достижения </w:t>
      </w:r>
      <w:r>
        <w:t>этой цели необходимо кардинально поменять парадигму ученика и учителя в учебном процессе. Новая парадигма состоит в том, что ученик должен учиться сам, а учитель - осуществлять мотивационное управление его учением, т.е. мотивировать, организовывать, консул</w:t>
      </w:r>
      <w:r>
        <w:t>ьтировать, контролировать. Для решения этой задачи требуется такая педагогическая технология, которая бы обеспечила ученику развитие его самостоятельности, коллективизма, умений осуществлять самоуправление учебнопознавательной деятельностью. Такой технолог</w:t>
      </w:r>
      <w:r>
        <w:t>ией является модульное обучение.</w:t>
      </w:r>
    </w:p>
    <w:p w:rsidR="0092541C" w:rsidRDefault="00B1768F">
      <w:pPr>
        <w:pStyle w:val="20"/>
        <w:shd w:val="clear" w:color="auto" w:fill="auto"/>
        <w:spacing w:before="0" w:after="236"/>
        <w:ind w:firstLine="0"/>
      </w:pPr>
      <w:r>
        <w:t>Прежде чем дать определение модульной технологии рассмотрим, что вообще понимается под педагогической технологией. В настоящее время понятие педагогической технологии прочно вошло в педагогический лексикон. Однако в его пон</w:t>
      </w:r>
      <w:r>
        <w:t>имании и употреблении существуют большие разночтения. В [7] Г.К.Селевко приводит несколько определений педагогической технологии.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78" w:lineRule="exact"/>
        <w:ind w:left="1460"/>
      </w:pPr>
      <w:r>
        <w:t>Технология - это совокупность приемов, применяемых в каком-либо деле, мастерстве, искусстве (толковый словарь).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>Педагогическая</w:t>
      </w:r>
      <w:r>
        <w:t xml:space="preserve">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средств: она есть организационно-методический инструментарий педагогического процесса (Б.Т.</w:t>
      </w:r>
      <w:r>
        <w:t>Лихачев).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>Педагогическая технология - это содержательная техника реализации учебного процесса (В.П.Беспалько).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>Педагогическая технология - это описание процесса достижения планируемых результатов обучения (И.ГТ.Волков).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>Технология - это искусство, мастерст</w:t>
      </w:r>
      <w:r>
        <w:t>во, умение, совокупность методов обработки, изменения состояния (В.М.Шепель).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>Технология обучения - это составная процессуальная часть дидактической системы (М.Чошанов).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>Педагогическая технология - это продуманная во всех деталях модель совместной педагоги</w:t>
      </w:r>
      <w:r>
        <w:t>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/>
        <w:ind w:left="1460"/>
      </w:pPr>
      <w:r>
        <w:t xml:space="preserve">Педагогическая технология - это системный подход создания, применения и определения всего </w:t>
      </w:r>
      <w:r>
        <w:t>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92541C" w:rsidRDefault="00B1768F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447"/>
        <w:ind w:left="1460"/>
      </w:pPr>
      <w:r>
        <w:t>Педагогическая технология означает системную совокупность и порядок функционирования все</w:t>
      </w:r>
      <w:r>
        <w:t>х личностных, инструментальных и методологических средств, используемы : для достижения педагогических целей (М.В.Кларин).</w:t>
      </w:r>
    </w:p>
    <w:p w:rsidR="0092541C" w:rsidRDefault="00B1768F">
      <w:pPr>
        <w:pStyle w:val="20"/>
        <w:shd w:val="clear" w:color="auto" w:fill="auto"/>
        <w:spacing w:before="0" w:after="0" w:line="240" w:lineRule="exact"/>
        <w:ind w:firstLine="0"/>
      </w:pPr>
      <w:r>
        <w:t>А вот какое определение педагогической технологии дает Д.Г.Левитес в [2].</w:t>
      </w:r>
    </w:p>
    <w:p w:rsidR="0092541C" w:rsidRDefault="00B1768F">
      <w:pPr>
        <w:pStyle w:val="20"/>
        <w:shd w:val="clear" w:color="auto" w:fill="auto"/>
        <w:spacing w:before="0" w:after="213" w:line="240" w:lineRule="exact"/>
        <w:ind w:firstLine="0"/>
      </w:pPr>
      <w:r>
        <w:t>Педагогическая технология:</w:t>
      </w:r>
    </w:p>
    <w:p w:rsidR="0092541C" w:rsidRDefault="00B1768F">
      <w:pPr>
        <w:pStyle w:val="20"/>
        <w:numPr>
          <w:ilvl w:val="0"/>
          <w:numId w:val="2"/>
        </w:numPr>
        <w:shd w:val="clear" w:color="auto" w:fill="auto"/>
        <w:tabs>
          <w:tab w:val="left" w:pos="2144"/>
        </w:tabs>
        <w:spacing w:before="0" w:after="0"/>
        <w:ind w:left="1820" w:firstLine="0"/>
        <w:jc w:val="both"/>
      </w:pPr>
      <w:r>
        <w:t xml:space="preserve">рациональная организация </w:t>
      </w:r>
      <w:r>
        <w:t>деятельности и ее оснастка</w:t>
      </w:r>
    </w:p>
    <w:p w:rsidR="0092541C" w:rsidRDefault="00B1768F">
      <w:pPr>
        <w:pStyle w:val="20"/>
        <w:numPr>
          <w:ilvl w:val="0"/>
          <w:numId w:val="2"/>
        </w:numPr>
        <w:shd w:val="clear" w:color="auto" w:fill="auto"/>
        <w:tabs>
          <w:tab w:val="left" w:pos="2144"/>
        </w:tabs>
        <w:spacing w:before="0" w:after="0"/>
        <w:ind w:left="2180"/>
      </w:pPr>
      <w:r>
        <w:lastRenderedPageBreak/>
        <w:t>последовательность операций, позволяющая получить результат с наименьшими затратами</w:t>
      </w:r>
    </w:p>
    <w:p w:rsidR="0092541C" w:rsidRDefault="00B1768F">
      <w:pPr>
        <w:pStyle w:val="20"/>
        <w:numPr>
          <w:ilvl w:val="0"/>
          <w:numId w:val="2"/>
        </w:numPr>
        <w:shd w:val="clear" w:color="auto" w:fill="auto"/>
        <w:tabs>
          <w:tab w:val="left" w:pos="2144"/>
        </w:tabs>
        <w:spacing w:before="0" w:after="0"/>
        <w:ind w:left="2180"/>
      </w:pPr>
      <w:r>
        <w:t>педагогическая категория, которая позволяет вести обсуждение педагогических проблем на методологическом уровне</w:t>
      </w:r>
    </w:p>
    <w:p w:rsidR="0092541C" w:rsidRDefault="00B1768F">
      <w:pPr>
        <w:pStyle w:val="20"/>
        <w:numPr>
          <w:ilvl w:val="0"/>
          <w:numId w:val="2"/>
        </w:numPr>
        <w:shd w:val="clear" w:color="auto" w:fill="auto"/>
        <w:tabs>
          <w:tab w:val="left" w:pos="2144"/>
        </w:tabs>
        <w:spacing w:before="0" w:after="0"/>
        <w:ind w:left="2180"/>
      </w:pPr>
      <w:r>
        <w:t>внедрение в педагогику системног о</w:t>
      </w:r>
      <w:r>
        <w:t xml:space="preserve"> способа мышления, который позволяет сделать учебный процесс полностью управляемым</w:t>
      </w:r>
    </w:p>
    <w:p w:rsidR="0092541C" w:rsidRDefault="00B1768F">
      <w:pPr>
        <w:pStyle w:val="20"/>
        <w:numPr>
          <w:ilvl w:val="0"/>
          <w:numId w:val="2"/>
        </w:numPr>
        <w:shd w:val="clear" w:color="auto" w:fill="auto"/>
        <w:tabs>
          <w:tab w:val="left" w:pos="2144"/>
        </w:tabs>
        <w:spacing w:before="0" w:after="387"/>
        <w:ind w:left="2180"/>
      </w:pPr>
      <w:r>
        <w:t>упорядоченная система действий, выполнение которых приводит к гарантированному достижению педагогических целей</w:t>
      </w:r>
    </w:p>
    <w:p w:rsidR="0092541C" w:rsidRDefault="00B1768F">
      <w:pPr>
        <w:pStyle w:val="20"/>
        <w:shd w:val="clear" w:color="auto" w:fill="auto"/>
        <w:spacing w:before="0" w:after="266" w:line="240" w:lineRule="exact"/>
        <w:ind w:firstLine="0"/>
      </w:pPr>
      <w:r>
        <w:t>Перейдем к рассмотрению модульной технологии.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>Данная технологи</w:t>
      </w:r>
      <w:r>
        <w:t>я зародилась и приобрела большую популярность в учебных заведениях США и Западной Европы в начале 60-х годов. Модульное обучение возникло как альтернатива традиционному. Именно оно интегрирует все то прогрессивное, что накоплено в педагогической теории и п</w:t>
      </w:r>
      <w:r>
        <w:t>рактике. Так, из программированного обучения заимствуется идея активности ученика в процессе его четких действий в определенной логике, постоянное подкрепление своих действий на основе самоконтроля, индивидуализированный темп учебно-познавательной деятельн</w:t>
      </w:r>
      <w:r>
        <w:t>ости. Из теории поэтапного формирования умственных действий используется самая ее суть - ориентировочная основа деятельности. Кибернетический подход обогатил модульное обучение идеей гибкого управления деятельностью учащихся, переходящего в самоуправление.</w:t>
      </w:r>
      <w:r>
        <w:t xml:space="preserve"> Из психологии используется рефлексивный подход. Накопленные обобщения теории и практики дифференциации, оптимизации обучения, проблемное™ - все это интегрируется в основах модульного обучения, в принципах и правилах его построения, отборе методов и форм о</w:t>
      </w:r>
      <w:r>
        <w:t>существления процесса обучения. [9]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>Отечественная и зарубежная практика показывает перспективность модульного обучения, которое характеризуется опережающим изучением теоретического материала укрупненными блоками-модулями, алгоритмизацией учебной деятельнос</w:t>
      </w:r>
      <w:r>
        <w:t>ти, завершенностью и согласованностью циклов познания и других циклов деятельности.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 xml:space="preserve">Принцип модульности предполагает цельность и завершенность, полноту и логичность построения единиц учебного материала в виде системы учебных элементов. Из блоков- модулей </w:t>
      </w:r>
      <w:r>
        <w:t xml:space="preserve">как из элементов конструируется учебный курс по предмету. Элементы внутри блока-модуля взаимозаменяемы и подвижны. Освоение учебного материала происходит в процессе завершенного цикла учебной деятельности. Гибкость такого решения основана на вариативности </w:t>
      </w:r>
      <w:r>
        <w:t>уровней сложности и трудности учебной деятельности.</w:t>
      </w:r>
    </w:p>
    <w:p w:rsidR="0092541C" w:rsidRDefault="00B1768F">
      <w:pPr>
        <w:pStyle w:val="20"/>
        <w:shd w:val="clear" w:color="auto" w:fill="auto"/>
        <w:spacing w:before="0" w:after="0"/>
        <w:ind w:firstLine="0"/>
      </w:pPr>
      <w:r>
        <w:t>Поскольку модульное обучение в качестве одной из основных целей преследует формирование у ученика навыков самообразования, весь процесс строится на основе осознанного целеполагания с иерархией ближних (зн</w:t>
      </w:r>
      <w:r>
        <w:t>ания, умения и навыки), средних (общеучебные умения и навыки) и перспективных (развитие способностей личности) целей. Осознанность учебной деятельности переводит учителя из режима информирования в режим консультирования и управления. Ведущая роль его сохра</w:t>
      </w:r>
      <w:r>
        <w:t>няется, по в рамках субъект-субъектных отношений в системе “учитель-ученик”. Данный метод обеспечивает возможность выбора обучаемым пути движения внутри модуля. Учитель освобождается от чисто информационных функций, делегирует модульной программе некоторые</w:t>
      </w:r>
      <w:r>
        <w:t xml:space="preserve"> функции управления, которые становятся функциями самоуправления.</w:t>
      </w:r>
    </w:p>
    <w:p w:rsidR="0092541C" w:rsidRDefault="00B1768F">
      <w:pPr>
        <w:pStyle w:val="20"/>
        <w:shd w:val="clear" w:color="auto" w:fill="auto"/>
        <w:spacing w:before="0" w:after="124" w:line="278" w:lineRule="exact"/>
        <w:ind w:firstLine="0"/>
      </w:pPr>
      <w:r>
        <w:t xml:space="preserve">Модульные программы и модули строятся с целевым назначением информационного материала, с сочетанием комплексных, интегративных и частных дидактических целей, при полноте учебного материала, </w:t>
      </w:r>
      <w:r>
        <w:t xml:space="preserve">относительной самостоятельности элементов в модуле, с реализацией обратной связи, при оптимальной передаче информации и методического </w:t>
      </w:r>
      <w:r>
        <w:lastRenderedPageBreak/>
        <w:t>обеспечения.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>Критерии содержания модулей предполагают диагностичность целей, адекватность учебного материала целям, органи</w:t>
      </w:r>
      <w:r>
        <w:t>зацию познавательной деятельности и перспективное использование ее результатов, иерархичность структуры опыта, значимость контролируемых характеристик и открытость диагностики.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 xml:space="preserve">Модульная система организации учебно-воспитательного процесса, ориентируясь на </w:t>
      </w:r>
      <w:r>
        <w:t xml:space="preserve">развитие ребенка, предполагает в начале каждого цикла деятельности обязательность мотивационного этапа. Взаимосвязанные, они обеспечивают переход от знаний к умениям. Многократно повторяющаяся учебная деятельность учащихся в ходе самостоятельной работы на </w:t>
      </w:r>
      <w:r>
        <w:t>адекватном и индивидуализированном уровне сложности и трудности учебного материала переводит умения в навыки. На всех этапах учитель выступает как организатор и руководитель процесса, а ученик выполняет роль самостоятельного исследователя последовательност</w:t>
      </w:r>
      <w:r>
        <w:t xml:space="preserve">и проблем, разрешение которых приводит к заранее определенной структуре знаний, умений и навыков. Создание природосообразной структуры деятельности является промежуточной задачей в формировании общей системы общеучебных умений и навыков, служащих развитию </w:t>
      </w:r>
      <w:r>
        <w:t>ребенка.</w:t>
      </w:r>
    </w:p>
    <w:p w:rsidR="0092541C" w:rsidRDefault="00B1768F">
      <w:pPr>
        <w:pStyle w:val="20"/>
        <w:shd w:val="clear" w:color="auto" w:fill="auto"/>
        <w:spacing w:before="0"/>
        <w:ind w:firstLine="0"/>
      </w:pPr>
      <w:r>
        <w:t>В модульном обучении существует специально созданная учебная программа, состоящая из целевого плана действий, банка информации и методического руководства по реализации дидактических целей. Модульное обучение предоставляет обучающемуся возможность</w:t>
      </w:r>
      <w:r>
        <w:t xml:space="preserve"> самостоятельно работать с этой программой, используя ее полностью или заменяя отдельные элементы в соответствии с потребностями обучаемого.</w:t>
      </w:r>
    </w:p>
    <w:p w:rsidR="0092541C" w:rsidRDefault="00B1768F">
      <w:pPr>
        <w:pStyle w:val="20"/>
        <w:shd w:val="clear" w:color="auto" w:fill="auto"/>
        <w:spacing w:before="0" w:after="0"/>
        <w:ind w:firstLine="0"/>
        <w:sectPr w:rsidR="0092541C">
          <w:pgSz w:w="11900" w:h="16840"/>
          <w:pgMar w:top="1298" w:right="1201" w:bottom="1309" w:left="1503" w:header="0" w:footer="3" w:gutter="0"/>
          <w:cols w:space="720"/>
          <w:noEndnote/>
          <w:docGrid w:linePitch="360"/>
        </w:sectPr>
      </w:pPr>
      <w:r>
        <w:t>Целевой план действий - это последовательность освоения отдельных учебных элементов, модулей в</w:t>
      </w:r>
      <w:r>
        <w:t>нутри целостной модульной программы, позволяющий спланировать достижение результата. Совокупность содержащейся в модулях информации, представленной различными средствами ее передачи, называется информационным банком. Под методическим руководством в модульн</w:t>
      </w:r>
      <w:r>
        <w:t>ом об) пении понимаются варианты путей освоения учебного материала, включающие рекомендации по использованию различных форм, методов и способов учения, а также тесты для проверки его эффективности.</w:t>
      </w:r>
    </w:p>
    <w:p w:rsidR="0092541C" w:rsidRDefault="00B1768F">
      <w:pPr>
        <w:pStyle w:val="20"/>
        <w:shd w:val="clear" w:color="auto" w:fill="auto"/>
        <w:spacing w:before="0" w:after="244" w:line="278" w:lineRule="exact"/>
        <w:ind w:firstLine="0"/>
      </w:pPr>
      <w:r>
        <w:lastRenderedPageBreak/>
        <w:t xml:space="preserve">Т.И.Шамова выделяет следующие отличия модульного обучения </w:t>
      </w:r>
      <w:r>
        <w:t>от других систем обучения:</w:t>
      </w:r>
    </w:p>
    <w:p w:rsidR="0092541C" w:rsidRDefault="00B1768F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0"/>
        <w:ind w:left="1460"/>
      </w:pPr>
      <w:r>
        <w:t>содержание обучения представляется в законченных, самостоятельных комплексах - модулях, одновременно являющихся банком информации и методическим руководством по ее усвоению. Дидактическая цель формулируется для учащегося и содерж</w:t>
      </w:r>
      <w:r>
        <w:t>ит в себе указание не только на объем изучаемого содержания, но и на уровень его усвоения.</w:t>
      </w:r>
    </w:p>
    <w:p w:rsidR="0092541C" w:rsidRDefault="00B1768F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0"/>
        <w:ind w:left="1460"/>
      </w:pPr>
      <w:r>
        <w:t>взаимодействие педагога и обучающегося в учебном процессе осуществляется на принципиально иной основе - с помощью модулей обеспечивается осознанное самостоятельное д</w:t>
      </w:r>
      <w:r>
        <w:t>остижение обучающимися определенного уровня предварительного подготовленности к каждой педагогической встрече;</w:t>
      </w:r>
    </w:p>
    <w:p w:rsidR="0092541C" w:rsidRDefault="00B1768F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0"/>
        <w:ind w:left="1460"/>
        <w:sectPr w:rsidR="0092541C">
          <w:pgSz w:w="11900" w:h="16840"/>
          <w:pgMar w:top="1193" w:right="1438" w:bottom="1193" w:left="1504" w:header="0" w:footer="3" w:gutter="0"/>
          <w:cols w:space="720"/>
          <w:noEndnote/>
          <w:docGrid w:linePitch="360"/>
        </w:sectPr>
      </w:pPr>
      <w:r>
        <w:t xml:space="preserve">сама суть модульного обучения требует неизбежного соблюдения паритетных, субъект-субъектных взаимоотношений между педагогом </w:t>
      </w:r>
      <w:r>
        <w:t>и обучающимся в учебном процессе.</w:t>
      </w:r>
    </w:p>
    <w:p w:rsidR="0092541C" w:rsidRDefault="00B1768F">
      <w:pPr>
        <w:pStyle w:val="20"/>
        <w:shd w:val="clear" w:color="auto" w:fill="auto"/>
        <w:spacing w:before="0" w:after="0" w:line="240" w:lineRule="exact"/>
        <w:ind w:firstLine="0"/>
      </w:pPr>
      <w:r>
        <w:lastRenderedPageBreak/>
        <w:t>Модульный подход имеет массу преимуществ по сравнению с традиционным учебным</w:t>
      </w:r>
    </w:p>
    <w:p w:rsidR="0092541C" w:rsidRDefault="00B1768F">
      <w:pPr>
        <w:pStyle w:val="20"/>
        <w:shd w:val="clear" w:color="auto" w:fill="auto"/>
        <w:spacing w:before="0" w:after="288" w:line="240" w:lineRule="exact"/>
        <w:ind w:firstLine="0"/>
      </w:pPr>
      <w:r>
        <w:t>процессом как для учащихся, так и для преподавателей.</w:t>
      </w:r>
    </w:p>
    <w:p w:rsidR="0092541C" w:rsidRDefault="00B1768F">
      <w:pPr>
        <w:pStyle w:val="10"/>
        <w:keepNext/>
        <w:keepLines/>
        <w:shd w:val="clear" w:color="auto" w:fill="auto"/>
        <w:spacing w:before="0" w:after="261" w:line="240" w:lineRule="exact"/>
      </w:pPr>
      <w:bookmarkStart w:id="1" w:name="bookmark0"/>
      <w:r>
        <w:t>Преимущества для учеников:</w:t>
      </w:r>
      <w:bookmarkEnd w:id="1"/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460"/>
      </w:pPr>
      <w:r>
        <w:t xml:space="preserve">учащиеся точно знают, что они должны усвоить, в каком объеме и </w:t>
      </w:r>
      <w:r>
        <w:t>что должны уметь после изучения модуля;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460"/>
      </w:pPr>
      <w:r>
        <w:t>учащиеся могут самостоятельно планировать свое время, эффективно использовать свои способности;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267"/>
        <w:ind w:left="1100" w:firstLine="0"/>
        <w:jc w:val="both"/>
      </w:pPr>
      <w:r>
        <w:t>учебный процесс сконцентрирован на ученике, а не на преподавателе.</w:t>
      </w:r>
    </w:p>
    <w:p w:rsidR="0092541C" w:rsidRDefault="00B1768F">
      <w:pPr>
        <w:pStyle w:val="10"/>
        <w:keepNext/>
        <w:keepLines/>
        <w:shd w:val="clear" w:color="auto" w:fill="auto"/>
        <w:spacing w:before="0" w:after="208" w:line="240" w:lineRule="exact"/>
      </w:pPr>
      <w:bookmarkStart w:id="2" w:name="bookmark1"/>
      <w:r>
        <w:t>Преимущества для учителей:</w:t>
      </w:r>
      <w:bookmarkEnd w:id="2"/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460"/>
      </w:pPr>
      <w:r>
        <w:t xml:space="preserve">учитель имеет возможность </w:t>
      </w:r>
      <w:r>
        <w:t>концентрировать свое внимание на индивидуальных проблемах обучающихся;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100" w:firstLine="0"/>
        <w:jc w:val="both"/>
      </w:pPr>
      <w:r>
        <w:t>учитель своевременно идентифицирует проблемы в обучении: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267"/>
        <w:ind w:left="1460"/>
      </w:pPr>
      <w:r>
        <w:t xml:space="preserve">учитель выполняет творческую работу, заключающуюся в стимулировании мышления учащихся, активизации их внимания, мышления и </w:t>
      </w:r>
      <w:r>
        <w:t>памяти, активизации нужных реакций, оказании всевозможной помощи учащимся.</w:t>
      </w:r>
    </w:p>
    <w:p w:rsidR="0092541C" w:rsidRDefault="00B1768F">
      <w:pPr>
        <w:pStyle w:val="10"/>
        <w:keepNext/>
        <w:keepLines/>
        <w:shd w:val="clear" w:color="auto" w:fill="auto"/>
        <w:spacing w:before="0" w:after="261" w:line="240" w:lineRule="exact"/>
      </w:pPr>
      <w:bookmarkStart w:id="3" w:name="bookmark2"/>
      <w:r>
        <w:t>Основные трудности для учащихся:</w:t>
      </w:r>
      <w:bookmarkEnd w:id="3"/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460"/>
      </w:pPr>
      <w:r>
        <w:t>ученики должны владеть самодисциплиной, чтобы добиваться поставленных целей;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100" w:firstLine="0"/>
        <w:jc w:val="both"/>
      </w:pPr>
      <w:r>
        <w:t>ученики должны выполнять большой объем самостоятельной работы;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267"/>
        <w:ind w:left="1100" w:firstLine="0"/>
        <w:jc w:val="both"/>
      </w:pPr>
      <w:r>
        <w:t xml:space="preserve">ученики </w:t>
      </w:r>
      <w:r>
        <w:t>сами несут ответственность за свое обучение.</w:t>
      </w:r>
    </w:p>
    <w:p w:rsidR="0092541C" w:rsidRDefault="00B1768F">
      <w:pPr>
        <w:pStyle w:val="10"/>
        <w:keepNext/>
        <w:keepLines/>
        <w:shd w:val="clear" w:color="auto" w:fill="auto"/>
        <w:spacing w:before="0" w:after="256" w:line="240" w:lineRule="exact"/>
      </w:pPr>
      <w:bookmarkStart w:id="4" w:name="bookmark3"/>
      <w:r>
        <w:t>Основные трудности для учителей:</w:t>
      </w:r>
      <w:bookmarkEnd w:id="4"/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460"/>
      </w:pPr>
      <w:r>
        <w:t>учителям трудно изменить привычный образ мыслей и действий, так как им необходимо отказаться от центральной роли в учебном процессе и с гать помощником ученика в достижении поста</w:t>
      </w:r>
      <w:r>
        <w:t>вленных целей;</w:t>
      </w:r>
    </w:p>
    <w:p w:rsidR="0092541C" w:rsidRDefault="00B1768F">
      <w:pPr>
        <w:pStyle w:val="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0"/>
        <w:ind w:left="1460"/>
      </w:pPr>
      <w:r>
        <w:t>учителю необходимо изменить структуру и стиль своей работы для обеспечения активной, самостоятельной, целеустремленной и результативной работы каждого ученика.</w:t>
      </w:r>
    </w:p>
    <w:sectPr w:rsidR="0092541C">
      <w:pgSz w:w="11900" w:h="16840"/>
      <w:pgMar w:top="1200" w:right="1149" w:bottom="1200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8F" w:rsidRDefault="00B1768F">
      <w:r>
        <w:separator/>
      </w:r>
    </w:p>
  </w:endnote>
  <w:endnote w:type="continuationSeparator" w:id="0">
    <w:p w:rsidR="00B1768F" w:rsidRDefault="00B1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8F" w:rsidRDefault="00B1768F"/>
  </w:footnote>
  <w:footnote w:type="continuationSeparator" w:id="0">
    <w:p w:rsidR="00B1768F" w:rsidRDefault="00B176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67214"/>
    <w:multiLevelType w:val="multilevel"/>
    <w:tmpl w:val="966639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E5586"/>
    <w:multiLevelType w:val="multilevel"/>
    <w:tmpl w:val="5546D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4763A"/>
    <w:multiLevelType w:val="multilevel"/>
    <w:tmpl w:val="AB1E2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F819FD"/>
    <w:multiLevelType w:val="multilevel"/>
    <w:tmpl w:val="73865D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1C"/>
    <w:rsid w:val="00526288"/>
    <w:rsid w:val="0092541C"/>
    <w:rsid w:val="00B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041C0-A1D0-4D6F-A9F1-3530BB24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2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2015-03-25T06:49:00Z</dcterms:created>
  <dcterms:modified xsi:type="dcterms:W3CDTF">2015-03-25T06:49:00Z</dcterms:modified>
</cp:coreProperties>
</file>