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67" w:rsidRPr="009F4567" w:rsidRDefault="009F4567" w:rsidP="009F4567">
      <w:pPr>
        <w:shd w:val="clear" w:color="auto" w:fill="FFFFFF"/>
        <w:spacing w:before="100" w:beforeAutospacing="1" w:after="100" w:afterAutospacing="1"/>
        <w:jc w:val="center"/>
        <w:outlineLvl w:val="1"/>
        <w:rPr>
          <w:rFonts w:ascii="Helvetica" w:hAnsi="Helvetica" w:cs="Helvetica"/>
          <w:b/>
          <w:bCs/>
          <w:color w:val="000000"/>
          <w:sz w:val="34"/>
          <w:szCs w:val="34"/>
        </w:rPr>
      </w:pPr>
      <w:r w:rsidRPr="009F4567">
        <w:rPr>
          <w:rFonts w:ascii="Helvetica" w:hAnsi="Helvetica" w:cs="Helvetica"/>
          <w:b/>
          <w:bCs/>
          <w:color w:val="000000"/>
          <w:sz w:val="34"/>
          <w:szCs w:val="34"/>
        </w:rPr>
        <w:t>ОРГАНИЗАЦИОННЫЕ МОДЕЛИ ДЕЯТЕЛЬНОСТИ ПМПК В СОВРЕМЕННЫХ УСЛОВИЯХ</w:t>
      </w:r>
    </w:p>
    <w:p w:rsidR="009F4567" w:rsidRPr="009F4567" w:rsidRDefault="009F4567" w:rsidP="009F4567">
      <w:pPr>
        <w:shd w:val="clear" w:color="auto" w:fill="FFFFFF"/>
        <w:ind w:firstLine="405"/>
        <w:jc w:val="center"/>
        <w:rPr>
          <w:rFonts w:ascii="Cambria" w:hAnsi="Cambria" w:cs="Helvetica"/>
          <w:color w:val="000000"/>
          <w:sz w:val="27"/>
          <w:szCs w:val="27"/>
        </w:rPr>
      </w:pPr>
      <w:r w:rsidRPr="009F4567">
        <w:rPr>
          <w:rFonts w:ascii="Cambria" w:hAnsi="Cambria" w:cs="Helvetica"/>
          <w:b/>
          <w:bCs/>
          <w:color w:val="000000"/>
          <w:sz w:val="27"/>
          <w:szCs w:val="27"/>
          <w:u w:val="single"/>
        </w:rPr>
        <w:t>Целевые установки</w:t>
      </w:r>
    </w:p>
    <w:p w:rsidR="009F4567" w:rsidRPr="009F4567" w:rsidRDefault="009F4567" w:rsidP="009F4567">
      <w:pPr>
        <w:shd w:val="clear" w:color="auto" w:fill="FFFFFF"/>
        <w:ind w:firstLine="426"/>
        <w:jc w:val="both"/>
        <w:rPr>
          <w:rFonts w:ascii="Cambria" w:hAnsi="Cambria" w:cs="Helvetica"/>
          <w:color w:val="000000"/>
          <w:sz w:val="27"/>
          <w:szCs w:val="27"/>
        </w:rPr>
      </w:pPr>
      <w:r w:rsidRPr="009F4567">
        <w:rPr>
          <w:rFonts w:ascii="Cambria" w:hAnsi="Cambria" w:cs="Helvetica"/>
          <w:color w:val="000000"/>
          <w:sz w:val="27"/>
          <w:szCs w:val="27"/>
        </w:rPr>
        <w:t>Основная социальная цель деятельности ПМПК – помочь детям и их родителям справляться с трудностями, живя в обычных условиях в окружении своих родных и близких.</w:t>
      </w:r>
    </w:p>
    <w:p w:rsidR="009F4567" w:rsidRPr="009F4567" w:rsidRDefault="009F4567" w:rsidP="009F4567">
      <w:pPr>
        <w:shd w:val="clear" w:color="auto" w:fill="FFFFFF"/>
        <w:ind w:firstLine="426"/>
        <w:jc w:val="both"/>
        <w:rPr>
          <w:rFonts w:ascii="Cambria" w:hAnsi="Cambria" w:cs="Helvetica"/>
          <w:color w:val="000000"/>
          <w:sz w:val="27"/>
          <w:szCs w:val="27"/>
        </w:rPr>
      </w:pPr>
      <w:r w:rsidRPr="009F4567">
        <w:rPr>
          <w:rFonts w:ascii="Cambria" w:hAnsi="Cambria" w:cs="Helvetica"/>
          <w:color w:val="000000"/>
          <w:sz w:val="27"/>
          <w:szCs w:val="27"/>
        </w:rPr>
        <w:t>ПМПК должны подтверждать право конкретного ребенка на особую заботу, а вместе с этим и на дополнительные средства, которые государство должно выделять на создание ребенку специальных условий для получения образования.</w:t>
      </w:r>
    </w:p>
    <w:p w:rsidR="009F4567" w:rsidRPr="009F4567" w:rsidRDefault="009F4567" w:rsidP="009F4567">
      <w:pPr>
        <w:shd w:val="clear" w:color="auto" w:fill="FFFFFF"/>
        <w:ind w:firstLine="426"/>
        <w:jc w:val="both"/>
        <w:rPr>
          <w:rFonts w:ascii="Cambria" w:hAnsi="Cambria" w:cs="Helvetica"/>
          <w:color w:val="000000"/>
          <w:sz w:val="27"/>
          <w:szCs w:val="27"/>
        </w:rPr>
      </w:pPr>
      <w:r w:rsidRPr="009F4567">
        <w:rPr>
          <w:rFonts w:ascii="Cambria" w:hAnsi="Cambria" w:cs="Helvetica"/>
          <w:color w:val="000000"/>
          <w:sz w:val="27"/>
          <w:szCs w:val="27"/>
        </w:rPr>
        <w:t>Данная цель требует переориентации деятельности специалистов ПМПК на восприятие ребенка с ОВЗ и его семьи как заинтересованного (участвующего) партнера, имеющего не только дефициты, но и сильные стороны в достижении лучшего качества жизни в выбранной с их помощью среде посредством приобретения навыков и создания ресурсов.</w:t>
      </w:r>
    </w:p>
    <w:p w:rsidR="009F4567" w:rsidRPr="009F4567" w:rsidRDefault="009F4567" w:rsidP="009F4567">
      <w:pPr>
        <w:shd w:val="clear" w:color="auto" w:fill="FFFFFF"/>
        <w:ind w:firstLine="426"/>
        <w:jc w:val="both"/>
        <w:rPr>
          <w:rFonts w:ascii="Cambria" w:hAnsi="Cambria" w:cs="Helvetica"/>
          <w:color w:val="000000"/>
          <w:sz w:val="27"/>
          <w:szCs w:val="27"/>
        </w:rPr>
      </w:pPr>
      <w:r w:rsidRPr="009F4567">
        <w:rPr>
          <w:rFonts w:ascii="Cambria" w:hAnsi="Cambria" w:cs="Helvetica"/>
          <w:color w:val="000000"/>
          <w:sz w:val="27"/>
          <w:szCs w:val="27"/>
        </w:rPr>
        <w:t>Изменения в нормативной, правовой базе системы образования в целом, связанные с принятием федерального закона от 29. декабря 2012 г. № 273 «Об образовании в Российской Федерации» (далее – Закон), требуют специально организованной работы по обеспечению реализации его основных положений.</w:t>
      </w:r>
    </w:p>
    <w:p w:rsidR="009F4567" w:rsidRPr="009F4567" w:rsidRDefault="009F4567" w:rsidP="009F4567">
      <w:pPr>
        <w:shd w:val="clear" w:color="auto" w:fill="FFFFFF"/>
        <w:ind w:firstLine="426"/>
        <w:jc w:val="both"/>
        <w:rPr>
          <w:rFonts w:ascii="Cambria" w:hAnsi="Cambria" w:cs="Helvetica"/>
          <w:color w:val="000000"/>
          <w:sz w:val="27"/>
          <w:szCs w:val="27"/>
        </w:rPr>
      </w:pPr>
      <w:r w:rsidRPr="009F4567">
        <w:rPr>
          <w:rFonts w:ascii="Cambria" w:hAnsi="Cambria" w:cs="Helvetica"/>
          <w:color w:val="000000"/>
          <w:sz w:val="27"/>
          <w:szCs w:val="27"/>
        </w:rPr>
        <w:t>Так согласно статье 5 в Российской Федерации гарантируется право каждого человека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F4567" w:rsidRPr="009F4567" w:rsidRDefault="009F4567" w:rsidP="009F4567">
      <w:pPr>
        <w:shd w:val="clear" w:color="auto" w:fill="FFFFFF"/>
        <w:ind w:firstLine="426"/>
        <w:jc w:val="both"/>
        <w:rPr>
          <w:rFonts w:ascii="Cambria" w:hAnsi="Cambria" w:cs="Helvetica"/>
          <w:color w:val="000000"/>
          <w:sz w:val="27"/>
          <w:szCs w:val="27"/>
        </w:rPr>
      </w:pPr>
      <w:r w:rsidRPr="009F4567">
        <w:rPr>
          <w:rFonts w:ascii="Cambria" w:hAnsi="Cambria" w:cs="Helvetica"/>
          <w:color w:val="000000"/>
          <w:sz w:val="27"/>
          <w:szCs w:val="27"/>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F4567" w:rsidRPr="009F4567" w:rsidRDefault="009F4567" w:rsidP="009F4567">
      <w:pPr>
        <w:shd w:val="clear" w:color="auto" w:fill="FFFFFF"/>
        <w:ind w:firstLine="426"/>
        <w:jc w:val="both"/>
        <w:rPr>
          <w:rFonts w:ascii="Cambria" w:hAnsi="Cambria" w:cs="Helvetica"/>
          <w:color w:val="000000"/>
          <w:sz w:val="27"/>
          <w:szCs w:val="27"/>
        </w:rPr>
      </w:pPr>
      <w:r w:rsidRPr="009F4567">
        <w:rPr>
          <w:rFonts w:ascii="Cambria" w:hAnsi="Cambria" w:cs="Helvetica"/>
          <w:color w:val="000000"/>
          <w:sz w:val="27"/>
          <w:szCs w:val="27"/>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F4567" w:rsidRPr="009F4567" w:rsidRDefault="009F4567" w:rsidP="009F4567">
      <w:pPr>
        <w:shd w:val="clear" w:color="auto" w:fill="FFFFFF"/>
        <w:ind w:firstLine="426"/>
        <w:jc w:val="both"/>
        <w:rPr>
          <w:rFonts w:ascii="Cambria" w:hAnsi="Cambria" w:cs="Helvetica"/>
          <w:color w:val="000000"/>
          <w:sz w:val="27"/>
          <w:szCs w:val="27"/>
        </w:rPr>
      </w:pPr>
      <w:proofErr w:type="gramStart"/>
      <w:r w:rsidRPr="009F4567">
        <w:rPr>
          <w:rFonts w:ascii="Cambria" w:hAnsi="Cambria" w:cs="Helvetica"/>
          <w:color w:val="000000"/>
          <w:sz w:val="27"/>
          <w:szCs w:val="27"/>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w:t>
      </w:r>
      <w:r w:rsidRPr="009F4567">
        <w:rPr>
          <w:rFonts w:ascii="Cambria" w:hAnsi="Cambria" w:cs="Helvetica"/>
          <w:color w:val="000000"/>
          <w:sz w:val="27"/>
          <w:szCs w:val="27"/>
        </w:rPr>
        <w:lastRenderedPageBreak/>
        <w:t>способствующие получению образования определенного уровня и определенной направленности, а также социальному развитию этих</w:t>
      </w:r>
      <w:proofErr w:type="gramEnd"/>
      <w:r w:rsidRPr="009F4567">
        <w:rPr>
          <w:rFonts w:ascii="Cambria" w:hAnsi="Cambria" w:cs="Helvetica"/>
          <w:color w:val="000000"/>
          <w:sz w:val="27"/>
          <w:szCs w:val="27"/>
        </w:rPr>
        <w:t xml:space="preserve"> лиц, в том числе посредством организации инклюзивного образования лиц с ограниченными возможностями здоровья;</w:t>
      </w:r>
    </w:p>
    <w:p w:rsidR="009F4567" w:rsidRPr="009F4567" w:rsidRDefault="009F4567" w:rsidP="009F4567">
      <w:pPr>
        <w:shd w:val="clear" w:color="auto" w:fill="FFFFFF"/>
        <w:ind w:firstLine="426"/>
        <w:jc w:val="both"/>
        <w:rPr>
          <w:rFonts w:ascii="Cambria" w:hAnsi="Cambria" w:cs="Helvetica"/>
          <w:color w:val="000000"/>
          <w:sz w:val="27"/>
          <w:szCs w:val="27"/>
        </w:rPr>
      </w:pPr>
      <w:r w:rsidRPr="009F4567">
        <w:rPr>
          <w:rFonts w:ascii="Cambria" w:hAnsi="Cambria" w:cs="Helvetica"/>
          <w:color w:val="000000"/>
          <w:sz w:val="27"/>
          <w:szCs w:val="27"/>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F4567" w:rsidRPr="009F4567" w:rsidRDefault="009F4567" w:rsidP="009F4567">
      <w:pPr>
        <w:shd w:val="clear" w:color="auto" w:fill="FFFFFF"/>
        <w:ind w:firstLine="426"/>
        <w:jc w:val="both"/>
        <w:rPr>
          <w:rFonts w:ascii="Cambria" w:hAnsi="Cambria" w:cs="Helvetica"/>
          <w:color w:val="000000"/>
          <w:sz w:val="27"/>
          <w:szCs w:val="27"/>
        </w:rPr>
      </w:pPr>
      <w:r w:rsidRPr="009F4567">
        <w:rPr>
          <w:rFonts w:ascii="Cambria" w:hAnsi="Cambria" w:cs="Helvetica"/>
          <w:color w:val="000000"/>
          <w:sz w:val="27"/>
          <w:szCs w:val="27"/>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F4567" w:rsidRPr="009F4567" w:rsidRDefault="009F4567" w:rsidP="009F4567">
      <w:pPr>
        <w:pBdr>
          <w:bottom w:val="single" w:sz="6" w:space="1" w:color="auto"/>
        </w:pBdr>
        <w:jc w:val="center"/>
        <w:rPr>
          <w:rFonts w:ascii="Arial" w:hAnsi="Arial" w:cs="Arial"/>
          <w:vanish/>
          <w:sz w:val="16"/>
          <w:szCs w:val="16"/>
        </w:rPr>
      </w:pPr>
      <w:r w:rsidRPr="009F4567">
        <w:rPr>
          <w:rFonts w:ascii="Arial" w:hAnsi="Arial" w:cs="Arial"/>
          <w:vanish/>
          <w:sz w:val="16"/>
          <w:szCs w:val="16"/>
        </w:rPr>
        <w:t>Начало формы</w:t>
      </w:r>
    </w:p>
    <w:p w:rsidR="009F4567" w:rsidRDefault="009F4567" w:rsidP="009F4567">
      <w:pPr>
        <w:pStyle w:val="2"/>
        <w:shd w:val="clear" w:color="auto" w:fill="FFFFFF"/>
        <w:jc w:val="center"/>
        <w:rPr>
          <w:rFonts w:ascii="Helvetica" w:hAnsi="Helvetica" w:cs="Helvetica"/>
          <w:color w:val="000000"/>
          <w:sz w:val="34"/>
          <w:szCs w:val="34"/>
        </w:rPr>
      </w:pPr>
      <w:proofErr w:type="gramStart"/>
      <w:r>
        <w:rPr>
          <w:rFonts w:ascii="Helvetica" w:hAnsi="Helvetica" w:cs="Helvetica"/>
          <w:color w:val="000000"/>
          <w:sz w:val="34"/>
          <w:szCs w:val="34"/>
        </w:rPr>
        <w:t>Статья 79 Закона посвящена вопросам организации получения образования обучающимися с ограниченными возможностями здоровья:</w:t>
      </w:r>
      <w:proofErr w:type="gramEnd"/>
    </w:p>
    <w:p w:rsidR="009F4567" w:rsidRDefault="009F4567" w:rsidP="009F4567">
      <w:pPr>
        <w:pStyle w:val="a9"/>
        <w:shd w:val="clear" w:color="auto" w:fill="FFFFFF"/>
        <w:spacing w:before="0" w:beforeAutospacing="0" w:after="0" w:afterAutospacing="0"/>
        <w:ind w:firstLine="426"/>
        <w:jc w:val="both"/>
        <w:rPr>
          <w:rFonts w:ascii="Cambria" w:hAnsi="Cambria" w:cs="Helvetica"/>
          <w:color w:val="000000"/>
          <w:sz w:val="27"/>
          <w:szCs w:val="27"/>
        </w:rPr>
      </w:pPr>
      <w:proofErr w:type="gramStart"/>
      <w:r>
        <w:rPr>
          <w:rFonts w:ascii="Cambria" w:hAnsi="Cambria" w:cs="Helvetica"/>
          <w:color w:val="000000"/>
          <w:sz w:val="27"/>
          <w:szCs w:val="27"/>
        </w:rPr>
        <w:t>Статья 79 Закона посвящена вопросам организации получения образования обучающимися с ограниченными возможностями здоровья:</w:t>
      </w:r>
      <w:proofErr w:type="gramEnd"/>
    </w:p>
    <w:p w:rsidR="009F4567" w:rsidRDefault="009F4567" w:rsidP="009F4567">
      <w:pPr>
        <w:pStyle w:val="a9"/>
        <w:shd w:val="clear" w:color="auto" w:fill="FFFFFF"/>
        <w:spacing w:before="0" w:beforeAutospacing="0" w:after="0" w:afterAutospacing="0"/>
        <w:ind w:firstLine="426"/>
        <w:jc w:val="both"/>
        <w:rPr>
          <w:rFonts w:ascii="Cambria" w:hAnsi="Cambria" w:cs="Helvetica"/>
          <w:color w:val="000000"/>
          <w:sz w:val="27"/>
          <w:szCs w:val="27"/>
        </w:rPr>
      </w:pPr>
    </w:p>
    <w:p w:rsidR="009F4567" w:rsidRDefault="009F4567" w:rsidP="009F4567">
      <w:pPr>
        <w:numPr>
          <w:ilvl w:val="0"/>
          <w:numId w:val="1"/>
        </w:numPr>
        <w:shd w:val="clear" w:color="auto" w:fill="FFFFFF"/>
        <w:jc w:val="both"/>
        <w:rPr>
          <w:rFonts w:ascii="Cambria" w:hAnsi="Cambria" w:cs="Helvetica"/>
          <w:color w:val="000000"/>
          <w:sz w:val="27"/>
          <w:szCs w:val="27"/>
        </w:rPr>
      </w:pPr>
      <w:r>
        <w:rPr>
          <w:rFonts w:ascii="Cambria" w:hAnsi="Cambria" w:cs="Helvetica"/>
          <w:color w:val="000000"/>
          <w:sz w:val="27"/>
          <w:szCs w:val="27"/>
        </w:rPr>
        <w:t xml:space="preserve">Содержание образования и условия организации обучения и </w:t>
      </w:r>
      <w:proofErr w:type="gramStart"/>
      <w:r>
        <w:rPr>
          <w:rFonts w:ascii="Cambria" w:hAnsi="Cambria" w:cs="Helvetica"/>
          <w:color w:val="000000"/>
          <w:sz w:val="27"/>
          <w:szCs w:val="27"/>
        </w:rPr>
        <w:t>воспитания</w:t>
      </w:r>
      <w:proofErr w:type="gramEnd"/>
      <w:r>
        <w:rPr>
          <w:rFonts w:ascii="Cambria" w:hAnsi="Cambria" w:cs="Helvetica"/>
          <w:color w:val="000000"/>
          <w:sz w:val="27"/>
          <w:szCs w:val="27"/>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F4567" w:rsidRDefault="009F4567" w:rsidP="009F4567">
      <w:pPr>
        <w:numPr>
          <w:ilvl w:val="0"/>
          <w:numId w:val="1"/>
        </w:numPr>
        <w:shd w:val="clear" w:color="auto" w:fill="FFFFFF"/>
        <w:jc w:val="both"/>
        <w:rPr>
          <w:rFonts w:ascii="Cambria" w:hAnsi="Cambria" w:cs="Helvetica"/>
          <w:color w:val="000000"/>
          <w:sz w:val="27"/>
          <w:szCs w:val="27"/>
        </w:rPr>
      </w:pPr>
      <w:proofErr w:type="gramStart"/>
      <w:r>
        <w:rPr>
          <w:rFonts w:ascii="Cambria" w:hAnsi="Cambria" w:cs="Helvetica"/>
          <w:color w:val="000000"/>
          <w:sz w:val="27"/>
          <w:szCs w:val="27"/>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Cambria" w:hAnsi="Cambria" w:cs="Helvetica"/>
          <w:color w:val="000000"/>
          <w:sz w:val="27"/>
          <w:szCs w:val="27"/>
        </w:rPr>
        <w:t xml:space="preserve"> В таких организациях создаются специальные условия для получения образования указанными обучающимися.</w:t>
      </w:r>
    </w:p>
    <w:p w:rsidR="009F4567" w:rsidRDefault="009F4567" w:rsidP="009F4567">
      <w:pPr>
        <w:numPr>
          <w:ilvl w:val="0"/>
          <w:numId w:val="1"/>
        </w:numPr>
        <w:shd w:val="clear" w:color="auto" w:fill="FFFFFF"/>
        <w:jc w:val="both"/>
        <w:rPr>
          <w:rFonts w:ascii="Cambria" w:hAnsi="Cambria" w:cs="Helvetica"/>
          <w:color w:val="000000"/>
          <w:sz w:val="27"/>
          <w:szCs w:val="27"/>
        </w:rPr>
      </w:pPr>
      <w:r>
        <w:rPr>
          <w:rFonts w:ascii="Cambria" w:hAnsi="Cambria" w:cs="Helvetica"/>
          <w:color w:val="000000"/>
          <w:sz w:val="27"/>
          <w:szCs w:val="27"/>
        </w:rPr>
        <w:t xml:space="preserve">Под специальными </w:t>
      </w:r>
      <w:proofErr w:type="gramStart"/>
      <w:r>
        <w:rPr>
          <w:rFonts w:ascii="Cambria" w:hAnsi="Cambria" w:cs="Helvetica"/>
          <w:color w:val="000000"/>
          <w:sz w:val="27"/>
          <w:szCs w:val="27"/>
        </w:rPr>
        <w:t>условиями</w:t>
      </w:r>
      <w:proofErr w:type="gramEnd"/>
      <w:r>
        <w:rPr>
          <w:rFonts w:ascii="Cambria" w:hAnsi="Cambria" w:cs="Helvetica"/>
          <w:color w:val="000000"/>
          <w:sz w:val="27"/>
          <w:szCs w:val="27"/>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Pr>
          <w:rFonts w:ascii="Cambria" w:hAnsi="Cambria" w:cs="Helvetica"/>
          <w:color w:val="000000"/>
          <w:sz w:val="27"/>
          <w:szCs w:val="27"/>
        </w:rPr>
        <w:t xml:space="preserve">групповых и индивидуальных коррекционных занятий, обеспечение </w:t>
      </w:r>
      <w:r>
        <w:rPr>
          <w:rFonts w:ascii="Cambria" w:hAnsi="Cambria" w:cs="Helvetica"/>
          <w:color w:val="000000"/>
          <w:sz w:val="27"/>
          <w:szCs w:val="27"/>
        </w:rPr>
        <w:lastRenderedPageBreak/>
        <w:t>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F4567" w:rsidRDefault="009F4567" w:rsidP="009F4567">
      <w:pPr>
        <w:numPr>
          <w:ilvl w:val="0"/>
          <w:numId w:val="1"/>
        </w:numPr>
        <w:shd w:val="clear" w:color="auto" w:fill="FFFFFF"/>
        <w:jc w:val="both"/>
        <w:rPr>
          <w:rFonts w:ascii="Cambria" w:hAnsi="Cambria" w:cs="Helvetica"/>
          <w:color w:val="000000"/>
          <w:sz w:val="27"/>
          <w:szCs w:val="27"/>
        </w:rPr>
      </w:pPr>
      <w:r>
        <w:rPr>
          <w:rFonts w:ascii="Cambria" w:hAnsi="Cambria" w:cs="Helvetica"/>
          <w:color w:val="000000"/>
          <w:sz w:val="27"/>
          <w:szCs w:val="27"/>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F4567" w:rsidRDefault="009F4567" w:rsidP="009F4567">
      <w:pPr>
        <w:numPr>
          <w:ilvl w:val="0"/>
          <w:numId w:val="1"/>
        </w:numPr>
        <w:shd w:val="clear" w:color="auto" w:fill="FFFFFF"/>
        <w:jc w:val="both"/>
        <w:rPr>
          <w:rFonts w:ascii="Cambria" w:hAnsi="Cambria" w:cs="Helvetica"/>
          <w:color w:val="000000"/>
          <w:sz w:val="27"/>
          <w:szCs w:val="27"/>
        </w:rPr>
      </w:pPr>
      <w:proofErr w:type="gramStart"/>
      <w:r>
        <w:rPr>
          <w:rFonts w:ascii="Cambria" w:hAnsi="Cambria" w:cs="Helvetica"/>
          <w:color w:val="000000"/>
          <w:sz w:val="27"/>
          <w:szCs w:val="27"/>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Pr>
          <w:rFonts w:ascii="Cambria" w:hAnsi="Cambria" w:cs="Helvetica"/>
          <w:color w:val="000000"/>
          <w:sz w:val="27"/>
          <w:szCs w:val="27"/>
        </w:rPr>
        <w:t>аутистического</w:t>
      </w:r>
      <w:proofErr w:type="spellEnd"/>
      <w:r>
        <w:rPr>
          <w:rFonts w:ascii="Cambria" w:hAnsi="Cambria" w:cs="Helvetica"/>
          <w:color w:val="000000"/>
          <w:sz w:val="27"/>
          <w:szCs w:val="27"/>
        </w:rPr>
        <w:t xml:space="preserve"> спектра, со сложными дефектами и других обучающихся с ограниченными возможностями здоровья.</w:t>
      </w:r>
      <w:proofErr w:type="gramEnd"/>
    </w:p>
    <w:p w:rsidR="009F4567" w:rsidRDefault="009F4567" w:rsidP="009F4567">
      <w:pPr>
        <w:numPr>
          <w:ilvl w:val="0"/>
          <w:numId w:val="1"/>
        </w:numPr>
        <w:shd w:val="clear" w:color="auto" w:fill="FFFFFF"/>
        <w:jc w:val="both"/>
        <w:rPr>
          <w:rFonts w:ascii="Cambria" w:hAnsi="Cambria" w:cs="Helvetica"/>
          <w:color w:val="000000"/>
          <w:sz w:val="27"/>
          <w:szCs w:val="27"/>
        </w:rPr>
      </w:pPr>
      <w:r>
        <w:rPr>
          <w:rFonts w:ascii="Cambria" w:hAnsi="Cambria" w:cs="Helvetica"/>
          <w:color w:val="000000"/>
          <w:sz w:val="27"/>
          <w:szCs w:val="27"/>
        </w:rPr>
        <w:t xml:space="preserve">Особенности организации образовательной деятельности для </w:t>
      </w:r>
      <w:proofErr w:type="gramStart"/>
      <w:r>
        <w:rPr>
          <w:rFonts w:ascii="Cambria" w:hAnsi="Cambria" w:cs="Helvetica"/>
          <w:color w:val="000000"/>
          <w:sz w:val="27"/>
          <w:szCs w:val="27"/>
        </w:rPr>
        <w:t>обучающихся</w:t>
      </w:r>
      <w:proofErr w:type="gramEnd"/>
      <w:r>
        <w:rPr>
          <w:rFonts w:ascii="Cambria" w:hAnsi="Cambria" w:cs="Helvetica"/>
          <w:color w:val="000000"/>
          <w:sz w:val="27"/>
          <w:szCs w:val="27"/>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F4567" w:rsidRDefault="009F4567" w:rsidP="009F4567">
      <w:pPr>
        <w:numPr>
          <w:ilvl w:val="0"/>
          <w:numId w:val="1"/>
        </w:numPr>
        <w:shd w:val="clear" w:color="auto" w:fill="FFFFFF"/>
        <w:jc w:val="both"/>
        <w:rPr>
          <w:rFonts w:ascii="Cambria" w:hAnsi="Cambria" w:cs="Helvetica"/>
          <w:color w:val="000000"/>
          <w:sz w:val="27"/>
          <w:szCs w:val="27"/>
        </w:rPr>
      </w:pPr>
      <w:r>
        <w:rPr>
          <w:rFonts w:ascii="Cambria" w:hAnsi="Cambria" w:cs="Helvetica"/>
          <w:color w:val="000000"/>
          <w:sz w:val="27"/>
          <w:szCs w:val="27"/>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F4567" w:rsidRDefault="009F4567" w:rsidP="009F4567">
      <w:pPr>
        <w:numPr>
          <w:ilvl w:val="0"/>
          <w:numId w:val="1"/>
        </w:numPr>
        <w:shd w:val="clear" w:color="auto" w:fill="FFFFFF"/>
        <w:jc w:val="both"/>
        <w:rPr>
          <w:rFonts w:ascii="Cambria" w:hAnsi="Cambria" w:cs="Helvetica"/>
          <w:color w:val="000000"/>
          <w:sz w:val="27"/>
          <w:szCs w:val="27"/>
        </w:rPr>
      </w:pPr>
      <w:r>
        <w:rPr>
          <w:rFonts w:ascii="Cambria" w:hAnsi="Cambria" w:cs="Helvetica"/>
          <w:color w:val="000000"/>
          <w:sz w:val="27"/>
          <w:szCs w:val="27"/>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F4567" w:rsidRDefault="009F4567" w:rsidP="009F4567">
      <w:pPr>
        <w:numPr>
          <w:ilvl w:val="0"/>
          <w:numId w:val="1"/>
        </w:numPr>
        <w:shd w:val="clear" w:color="auto" w:fill="FFFFFF"/>
        <w:jc w:val="both"/>
        <w:rPr>
          <w:rFonts w:ascii="Cambria" w:hAnsi="Cambria" w:cs="Helvetica"/>
          <w:color w:val="000000"/>
          <w:sz w:val="27"/>
          <w:szCs w:val="27"/>
        </w:rPr>
      </w:pPr>
      <w:proofErr w:type="gramStart"/>
      <w:r>
        <w:rPr>
          <w:rFonts w:ascii="Cambria" w:hAnsi="Cambria" w:cs="Helvetica"/>
          <w:color w:val="000000"/>
          <w:sz w:val="27"/>
          <w:szCs w:val="27"/>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9F4567" w:rsidRDefault="009F4567" w:rsidP="009F4567">
      <w:pPr>
        <w:numPr>
          <w:ilvl w:val="0"/>
          <w:numId w:val="1"/>
        </w:numPr>
        <w:shd w:val="clear" w:color="auto" w:fill="FFFFFF"/>
        <w:jc w:val="both"/>
        <w:rPr>
          <w:rFonts w:ascii="Cambria" w:hAnsi="Cambria" w:cs="Helvetica"/>
          <w:color w:val="000000"/>
          <w:sz w:val="27"/>
          <w:szCs w:val="27"/>
        </w:rPr>
      </w:pPr>
      <w:r>
        <w:rPr>
          <w:rFonts w:ascii="Cambria" w:hAnsi="Cambria" w:cs="Helvetica"/>
          <w:color w:val="000000"/>
          <w:sz w:val="27"/>
          <w:szCs w:val="27"/>
        </w:rPr>
        <w:t xml:space="preserve">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w:t>
      </w:r>
      <w:r>
        <w:rPr>
          <w:rFonts w:ascii="Cambria" w:hAnsi="Cambria" w:cs="Helvetica"/>
          <w:color w:val="000000"/>
          <w:sz w:val="27"/>
          <w:szCs w:val="27"/>
        </w:rPr>
        <w:lastRenderedPageBreak/>
        <w:t>быть созданы специальные условия для получения образования обучающимися с ограниченными возможностями здоровья.</w:t>
      </w:r>
    </w:p>
    <w:p w:rsidR="009F4567" w:rsidRDefault="009F4567" w:rsidP="009F4567">
      <w:pPr>
        <w:numPr>
          <w:ilvl w:val="0"/>
          <w:numId w:val="1"/>
        </w:numPr>
        <w:shd w:val="clear" w:color="auto" w:fill="FFFFFF"/>
        <w:jc w:val="both"/>
        <w:rPr>
          <w:rFonts w:ascii="Cambria" w:hAnsi="Cambria" w:cs="Helvetica"/>
          <w:color w:val="000000"/>
          <w:sz w:val="27"/>
          <w:szCs w:val="27"/>
        </w:rPr>
      </w:pPr>
      <w:r>
        <w:rPr>
          <w:rFonts w:ascii="Cambria" w:hAnsi="Cambria" w:cs="Helvetica"/>
          <w:color w:val="000000"/>
          <w:sz w:val="27"/>
          <w:szCs w:val="27"/>
        </w:rPr>
        <w:t xml:space="preserve">При получении образования </w:t>
      </w:r>
      <w:proofErr w:type="gramStart"/>
      <w:r>
        <w:rPr>
          <w:rFonts w:ascii="Cambria" w:hAnsi="Cambria" w:cs="Helvetica"/>
          <w:color w:val="000000"/>
          <w:sz w:val="27"/>
          <w:szCs w:val="27"/>
        </w:rPr>
        <w:t>обучающимся</w:t>
      </w:r>
      <w:proofErr w:type="gramEnd"/>
      <w:r>
        <w:rPr>
          <w:rFonts w:ascii="Cambria" w:hAnsi="Cambria" w:cs="Helvetica"/>
          <w:color w:val="000000"/>
          <w:sz w:val="27"/>
          <w:szCs w:val="27"/>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Cambria" w:hAnsi="Cambria" w:cs="Helvetica"/>
          <w:color w:val="000000"/>
          <w:sz w:val="27"/>
          <w:szCs w:val="27"/>
        </w:rPr>
        <w:t>сурдопереводчиков</w:t>
      </w:r>
      <w:proofErr w:type="spellEnd"/>
      <w:r>
        <w:rPr>
          <w:rFonts w:ascii="Cambria" w:hAnsi="Cambria" w:cs="Helvetica"/>
          <w:color w:val="000000"/>
          <w:sz w:val="27"/>
          <w:szCs w:val="27"/>
        </w:rPr>
        <w:t xml:space="preserve"> и </w:t>
      </w:r>
      <w:proofErr w:type="spellStart"/>
      <w:r>
        <w:rPr>
          <w:rFonts w:ascii="Cambria" w:hAnsi="Cambria" w:cs="Helvetica"/>
          <w:color w:val="000000"/>
          <w:sz w:val="27"/>
          <w:szCs w:val="27"/>
        </w:rPr>
        <w:t>тифлосурдопереводчиков</w:t>
      </w:r>
      <w:proofErr w:type="spellEnd"/>
      <w:r>
        <w:rPr>
          <w:rFonts w:ascii="Cambria" w:hAnsi="Cambria" w:cs="Helvetica"/>
          <w:color w:val="000000"/>
          <w:sz w:val="27"/>
          <w:szCs w:val="27"/>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F4567" w:rsidRDefault="009F4567" w:rsidP="009F4567">
      <w:pPr>
        <w:numPr>
          <w:ilvl w:val="0"/>
          <w:numId w:val="1"/>
        </w:numPr>
        <w:shd w:val="clear" w:color="auto" w:fill="FFFFFF"/>
        <w:jc w:val="both"/>
        <w:rPr>
          <w:rFonts w:ascii="Cambria" w:hAnsi="Cambria" w:cs="Helvetica"/>
          <w:color w:val="000000"/>
          <w:sz w:val="27"/>
          <w:szCs w:val="27"/>
        </w:rPr>
      </w:pPr>
      <w:r>
        <w:rPr>
          <w:rFonts w:ascii="Cambria" w:hAnsi="Cambria" w:cs="Helvetica"/>
          <w:color w:val="000000"/>
          <w:sz w:val="27"/>
          <w:szCs w:val="27"/>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ascii="Cambria" w:hAnsi="Cambria" w:cs="Helvetica"/>
          <w:color w:val="000000"/>
          <w:sz w:val="27"/>
          <w:szCs w:val="27"/>
        </w:rPr>
        <w:t>воспитания</w:t>
      </w:r>
      <w:proofErr w:type="gramEnd"/>
      <w:r>
        <w:rPr>
          <w:rFonts w:ascii="Cambria" w:hAnsi="Cambria" w:cs="Helvetica"/>
          <w:color w:val="000000"/>
          <w:sz w:val="27"/>
          <w:szCs w:val="27"/>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F4567" w:rsidRDefault="009F4567" w:rsidP="009F4567">
      <w:pPr>
        <w:pStyle w:val="2"/>
        <w:shd w:val="clear" w:color="auto" w:fill="FFFFFF"/>
        <w:jc w:val="center"/>
        <w:rPr>
          <w:rFonts w:ascii="Helvetica" w:hAnsi="Helvetica" w:cs="Helvetica"/>
          <w:color w:val="000000"/>
          <w:sz w:val="34"/>
          <w:szCs w:val="34"/>
        </w:rPr>
      </w:pPr>
      <w:r>
        <w:rPr>
          <w:rFonts w:ascii="Helvetica" w:hAnsi="Helvetica" w:cs="Helvetica"/>
          <w:color w:val="000000"/>
          <w:sz w:val="34"/>
          <w:szCs w:val="34"/>
        </w:rPr>
        <w:t>Кроме того важные положения, необходимые для разработки рекомендаций ПМПК содержатся в статьях 17, 41, 42 Закона и других статьях.</w:t>
      </w:r>
    </w:p>
    <w:p w:rsidR="009F4567" w:rsidRDefault="009F4567" w:rsidP="009F4567">
      <w:pPr>
        <w:pStyle w:val="a9"/>
        <w:shd w:val="clear" w:color="auto" w:fill="FFFFFF"/>
        <w:spacing w:before="0" w:beforeAutospacing="0" w:after="0" w:afterAutospacing="0"/>
        <w:ind w:firstLine="426"/>
        <w:jc w:val="both"/>
        <w:rPr>
          <w:rFonts w:ascii="Cambria" w:hAnsi="Cambria" w:cs="Helvetica"/>
          <w:color w:val="000000"/>
          <w:sz w:val="27"/>
          <w:szCs w:val="27"/>
        </w:rPr>
      </w:pPr>
      <w:r>
        <w:rPr>
          <w:rFonts w:ascii="Cambria" w:hAnsi="Cambria" w:cs="Helvetica"/>
          <w:color w:val="000000"/>
          <w:sz w:val="27"/>
          <w:szCs w:val="27"/>
        </w:rPr>
        <w:t>Кроме того важные положения, необходимые для разработки рекомендаций ПМПК содержатся в статьях 17, 41, 42 Закона и других статьях.</w:t>
      </w:r>
    </w:p>
    <w:p w:rsidR="009F4567" w:rsidRDefault="009F4567" w:rsidP="009F4567">
      <w:pPr>
        <w:pStyle w:val="a9"/>
        <w:shd w:val="clear" w:color="auto" w:fill="FFFFFF"/>
        <w:spacing w:before="0" w:beforeAutospacing="0" w:after="0" w:afterAutospacing="0"/>
        <w:ind w:firstLine="426"/>
        <w:jc w:val="both"/>
        <w:rPr>
          <w:rFonts w:ascii="Cambria" w:hAnsi="Cambria" w:cs="Helvetica"/>
          <w:color w:val="000000"/>
          <w:sz w:val="27"/>
          <w:szCs w:val="27"/>
        </w:rPr>
      </w:pPr>
    </w:p>
    <w:p w:rsidR="009F4567" w:rsidRDefault="009F4567" w:rsidP="009F4567">
      <w:pPr>
        <w:pStyle w:val="a9"/>
        <w:shd w:val="clear" w:color="auto" w:fill="FFFFFF"/>
        <w:spacing w:before="0" w:beforeAutospacing="0" w:after="0" w:afterAutospacing="0"/>
        <w:ind w:firstLine="426"/>
        <w:jc w:val="both"/>
        <w:rPr>
          <w:rFonts w:ascii="Cambria" w:hAnsi="Cambria" w:cs="Helvetica"/>
          <w:color w:val="000000"/>
          <w:sz w:val="27"/>
          <w:szCs w:val="27"/>
        </w:rPr>
      </w:pPr>
      <w:r>
        <w:rPr>
          <w:rFonts w:ascii="Cambria" w:hAnsi="Cambria" w:cs="Helvetica"/>
          <w:color w:val="000000"/>
          <w:sz w:val="27"/>
          <w:szCs w:val="27"/>
        </w:rPr>
        <w:t>Организация деятельности ПМПК предполагает активное взаимодействие с образовательными учреждениями, МСЭ, здравоохранением, различными социальными и общественными службами. Специалисты ПМПК позиционируются как специалисты ресурсных центров по развитию инклюзивного образования, что способствует отказу от «медицинской», «дефектологической» модели восприятия трудностей ребенка.</w:t>
      </w:r>
    </w:p>
    <w:p w:rsidR="009F4567" w:rsidRDefault="009F4567" w:rsidP="009F4567">
      <w:pPr>
        <w:pStyle w:val="a9"/>
        <w:shd w:val="clear" w:color="auto" w:fill="FFFFFF"/>
        <w:spacing w:before="0" w:beforeAutospacing="0" w:after="0" w:afterAutospacing="0"/>
        <w:ind w:firstLine="426"/>
        <w:jc w:val="both"/>
        <w:rPr>
          <w:rFonts w:ascii="Cambria" w:hAnsi="Cambria" w:cs="Helvetica"/>
          <w:color w:val="000000"/>
          <w:sz w:val="27"/>
          <w:szCs w:val="27"/>
        </w:rPr>
      </w:pPr>
      <w:r>
        <w:rPr>
          <w:rFonts w:ascii="Cambria" w:hAnsi="Cambria" w:cs="Helvetica"/>
          <w:color w:val="000000"/>
          <w:sz w:val="27"/>
          <w:szCs w:val="27"/>
        </w:rPr>
        <w:t xml:space="preserve">Общественные родительские организации одной из основных проблем в организации деятельности ПМПК называют формальность обследования. Сотрудники ПМПК имеют дело с детьми, которых они видят впервые. Однако установить эмоциональный контакт с ребенком членам комиссии обычно не удается, либо они просто не пытаются с ним взаимодействовать. Кроме того, в своем заключении часто учитываются только характеристики и рекомендации государственных образовательных учреждений, в которых занимаются дети. Часто характеристики содержат </w:t>
      </w:r>
      <w:r>
        <w:rPr>
          <w:rFonts w:ascii="Cambria" w:hAnsi="Cambria" w:cs="Helvetica"/>
          <w:color w:val="000000"/>
          <w:sz w:val="27"/>
          <w:szCs w:val="27"/>
        </w:rPr>
        <w:lastRenderedPageBreak/>
        <w:t>лишь перечисление того, что ребенок не может делать и не делает по сравнению со сверстниками.</w:t>
      </w:r>
    </w:p>
    <w:p w:rsidR="009F4567" w:rsidRDefault="009F4567" w:rsidP="009F4567">
      <w:pPr>
        <w:pStyle w:val="a9"/>
        <w:shd w:val="clear" w:color="auto" w:fill="FFFFFF"/>
        <w:spacing w:before="0" w:beforeAutospacing="0" w:after="0" w:afterAutospacing="0"/>
        <w:ind w:firstLine="426"/>
        <w:jc w:val="both"/>
        <w:rPr>
          <w:rFonts w:ascii="Cambria" w:hAnsi="Cambria" w:cs="Helvetica"/>
          <w:color w:val="000000"/>
          <w:sz w:val="27"/>
          <w:szCs w:val="27"/>
        </w:rPr>
      </w:pPr>
      <w:r>
        <w:rPr>
          <w:rFonts w:ascii="Cambria" w:hAnsi="Cambria" w:cs="Helvetica"/>
          <w:color w:val="000000"/>
          <w:sz w:val="27"/>
          <w:szCs w:val="27"/>
        </w:rPr>
        <w:t>Что должно измениться в организации деятельности комиссий?</w:t>
      </w:r>
    </w:p>
    <w:p w:rsidR="009F4567" w:rsidRDefault="009F4567" w:rsidP="009F4567">
      <w:pPr>
        <w:pStyle w:val="a9"/>
        <w:shd w:val="clear" w:color="auto" w:fill="FFFFFF"/>
        <w:spacing w:before="0" w:beforeAutospacing="0" w:after="0" w:afterAutospacing="0"/>
        <w:ind w:firstLine="426"/>
        <w:jc w:val="both"/>
        <w:rPr>
          <w:rFonts w:ascii="Cambria" w:hAnsi="Cambria" w:cs="Helvetica"/>
          <w:color w:val="000000"/>
          <w:sz w:val="27"/>
          <w:szCs w:val="27"/>
        </w:rPr>
      </w:pPr>
      <w:r>
        <w:rPr>
          <w:rFonts w:ascii="Cambria" w:hAnsi="Cambria" w:cs="Helvetica"/>
          <w:color w:val="000000"/>
          <w:sz w:val="27"/>
          <w:szCs w:val="27"/>
        </w:rPr>
        <w:t>1. Подход к пониманию общего образования – образования для всех, включающего инклюзивные, интегрированные, специальные (коррекционные) технологии образования</w:t>
      </w:r>
    </w:p>
    <w:p w:rsidR="009F4567" w:rsidRDefault="009F4567" w:rsidP="009F4567">
      <w:pPr>
        <w:pStyle w:val="a9"/>
        <w:shd w:val="clear" w:color="auto" w:fill="FFFFFF"/>
        <w:spacing w:before="0" w:beforeAutospacing="0" w:after="0" w:afterAutospacing="0"/>
        <w:ind w:firstLine="426"/>
        <w:jc w:val="both"/>
        <w:rPr>
          <w:rFonts w:ascii="Cambria" w:hAnsi="Cambria" w:cs="Helvetica"/>
          <w:color w:val="000000"/>
          <w:sz w:val="27"/>
          <w:szCs w:val="27"/>
        </w:rPr>
      </w:pPr>
      <w:r>
        <w:rPr>
          <w:rFonts w:ascii="Cambria" w:hAnsi="Cambria" w:cs="Helvetica"/>
          <w:color w:val="000000"/>
          <w:sz w:val="27"/>
          <w:szCs w:val="27"/>
        </w:rPr>
        <w:t>2. Усиление консультативной и поддерживающей роли ПМПК, предусматривающей возможность длительного динамического обследования и неоднократного консультирования родителей (законных представителей) и педагогов по вопросам дальнейшего сопровождения ребенка и реализации рекомендаций.</w:t>
      </w:r>
    </w:p>
    <w:p w:rsidR="009F4567" w:rsidRDefault="009F4567" w:rsidP="009F4567">
      <w:pPr>
        <w:pStyle w:val="a9"/>
        <w:shd w:val="clear" w:color="auto" w:fill="FFFFFF"/>
        <w:spacing w:before="0" w:beforeAutospacing="0" w:after="0" w:afterAutospacing="0"/>
        <w:ind w:firstLine="426"/>
        <w:jc w:val="both"/>
        <w:rPr>
          <w:rFonts w:ascii="Cambria" w:hAnsi="Cambria" w:cs="Helvetica"/>
          <w:color w:val="000000"/>
          <w:sz w:val="27"/>
          <w:szCs w:val="27"/>
        </w:rPr>
      </w:pPr>
      <w:r>
        <w:rPr>
          <w:rFonts w:ascii="Cambria" w:hAnsi="Cambria" w:cs="Helvetica"/>
          <w:color w:val="000000"/>
          <w:sz w:val="27"/>
          <w:szCs w:val="27"/>
        </w:rPr>
        <w:t>3. Появление общественно-профессиональной экспертизы деятельности ПМПК посредством обратной связи от заказчиков и экспертов.</w:t>
      </w:r>
    </w:p>
    <w:p w:rsidR="009F4567" w:rsidRDefault="009F4567" w:rsidP="009F4567">
      <w:pPr>
        <w:pStyle w:val="z-"/>
      </w:pPr>
      <w:r>
        <w:t>Начало формы</w:t>
      </w:r>
    </w:p>
    <w:p w:rsidR="009F4567" w:rsidRDefault="009F4567" w:rsidP="009F4567">
      <w:pPr>
        <w:pStyle w:val="2"/>
        <w:shd w:val="clear" w:color="auto" w:fill="FFFFFF"/>
        <w:jc w:val="center"/>
        <w:rPr>
          <w:rFonts w:ascii="Helvetica" w:hAnsi="Helvetica" w:cs="Helvetica"/>
          <w:color w:val="000000"/>
          <w:sz w:val="34"/>
          <w:szCs w:val="34"/>
        </w:rPr>
      </w:pPr>
      <w:r>
        <w:rPr>
          <w:rFonts w:ascii="Helvetica" w:hAnsi="Helvetica" w:cs="Helvetica"/>
          <w:color w:val="000000"/>
          <w:sz w:val="34"/>
          <w:szCs w:val="34"/>
        </w:rPr>
        <w:t>4. Организационные модели</w:t>
      </w:r>
    </w:p>
    <w:p w:rsidR="009F4567" w:rsidRDefault="009F4567" w:rsidP="009F4567">
      <w:pPr>
        <w:pStyle w:val="a9"/>
        <w:shd w:val="clear" w:color="auto" w:fill="FFFFFF"/>
        <w:spacing w:before="0" w:beforeAutospacing="0" w:after="0" w:afterAutospacing="0"/>
        <w:ind w:firstLine="405"/>
        <w:jc w:val="center"/>
        <w:rPr>
          <w:rFonts w:ascii="Cambria" w:hAnsi="Cambria" w:cs="Helvetica"/>
          <w:color w:val="000000"/>
          <w:sz w:val="27"/>
          <w:szCs w:val="27"/>
        </w:rPr>
      </w:pPr>
      <w:r>
        <w:rPr>
          <w:rFonts w:ascii="Cambria" w:hAnsi="Cambria" w:cs="Helvetica"/>
          <w:b/>
          <w:bCs/>
          <w:color w:val="000000"/>
          <w:sz w:val="27"/>
          <w:szCs w:val="27"/>
          <w:u w:val="single"/>
        </w:rPr>
        <w:t>Организационные модели</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Главным условием повышения объективности обследования ПМПК является:</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1. Учет характеристик всех специалистов, работающих с ребенком. </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В деятельности ПМПК реализуются </w:t>
      </w:r>
      <w:proofErr w:type="spellStart"/>
      <w:r>
        <w:rPr>
          <w:rFonts w:ascii="Cambria" w:hAnsi="Cambria" w:cs="Helvetica"/>
          <w:color w:val="000000"/>
          <w:sz w:val="27"/>
          <w:szCs w:val="27"/>
        </w:rPr>
        <w:t>мультдисциплинарный</w:t>
      </w:r>
      <w:proofErr w:type="spellEnd"/>
      <w:r>
        <w:rPr>
          <w:rFonts w:ascii="Cambria" w:hAnsi="Cambria" w:cs="Helvetica"/>
          <w:color w:val="000000"/>
          <w:sz w:val="27"/>
          <w:szCs w:val="27"/>
        </w:rPr>
        <w:t xml:space="preserve">, </w:t>
      </w:r>
      <w:proofErr w:type="gramStart"/>
      <w:r>
        <w:rPr>
          <w:rFonts w:ascii="Cambria" w:hAnsi="Cambria" w:cs="Helvetica"/>
          <w:color w:val="000000"/>
          <w:sz w:val="27"/>
          <w:szCs w:val="27"/>
        </w:rPr>
        <w:t>междисциплинарный</w:t>
      </w:r>
      <w:proofErr w:type="gramEnd"/>
      <w:r>
        <w:rPr>
          <w:rFonts w:ascii="Cambria" w:hAnsi="Cambria" w:cs="Helvetica"/>
          <w:color w:val="000000"/>
          <w:sz w:val="27"/>
          <w:szCs w:val="27"/>
        </w:rPr>
        <w:t xml:space="preserve"> и </w:t>
      </w:r>
      <w:proofErr w:type="spellStart"/>
      <w:r>
        <w:rPr>
          <w:rFonts w:ascii="Cambria" w:hAnsi="Cambria" w:cs="Helvetica"/>
          <w:color w:val="000000"/>
          <w:sz w:val="27"/>
          <w:szCs w:val="27"/>
        </w:rPr>
        <w:t>трансдисциплинарный</w:t>
      </w:r>
      <w:proofErr w:type="spellEnd"/>
      <w:r>
        <w:rPr>
          <w:rFonts w:ascii="Cambria" w:hAnsi="Cambria" w:cs="Helvetica"/>
          <w:color w:val="000000"/>
          <w:sz w:val="27"/>
          <w:szCs w:val="27"/>
        </w:rPr>
        <w:t xml:space="preserve"> подходы.</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proofErr w:type="spellStart"/>
      <w:r>
        <w:rPr>
          <w:rFonts w:ascii="Cambria" w:hAnsi="Cambria" w:cs="Helvetica"/>
          <w:color w:val="000000"/>
          <w:sz w:val="27"/>
          <w:szCs w:val="27"/>
        </w:rPr>
        <w:t>Мультидисциплинарность</w:t>
      </w:r>
      <w:proofErr w:type="spellEnd"/>
      <w:r>
        <w:rPr>
          <w:rFonts w:ascii="Cambria" w:hAnsi="Cambria" w:cs="Helvetica"/>
          <w:color w:val="000000"/>
          <w:sz w:val="27"/>
          <w:szCs w:val="27"/>
        </w:rPr>
        <w:t xml:space="preserve"> предполагает равноправность учета мнений всех специалистов, педагогов, врачей и мнения родителей.</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proofErr w:type="spellStart"/>
      <w:r>
        <w:rPr>
          <w:rFonts w:ascii="Cambria" w:hAnsi="Cambria" w:cs="Helvetica"/>
          <w:color w:val="000000"/>
          <w:sz w:val="27"/>
          <w:szCs w:val="27"/>
        </w:rPr>
        <w:t>Междисциплинарность</w:t>
      </w:r>
      <w:proofErr w:type="spellEnd"/>
      <w:r>
        <w:rPr>
          <w:rFonts w:ascii="Cambria" w:hAnsi="Cambria" w:cs="Helvetica"/>
          <w:color w:val="000000"/>
          <w:sz w:val="27"/>
          <w:szCs w:val="27"/>
        </w:rPr>
        <w:t xml:space="preserve"> предполагает необходимость выработки коллегиального, согласованного решения исходя из мнений всех заинтересованных сторон и специальную технологию взаимодействия по его принятию.</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proofErr w:type="spellStart"/>
      <w:r>
        <w:rPr>
          <w:rFonts w:ascii="Cambria" w:hAnsi="Cambria" w:cs="Helvetica"/>
          <w:color w:val="000000"/>
          <w:sz w:val="27"/>
          <w:szCs w:val="27"/>
        </w:rPr>
        <w:t>Трансдисциплинарность</w:t>
      </w:r>
      <w:proofErr w:type="spellEnd"/>
      <w:r>
        <w:rPr>
          <w:rFonts w:ascii="Cambria" w:hAnsi="Cambria" w:cs="Helvetica"/>
          <w:color w:val="000000"/>
          <w:sz w:val="27"/>
          <w:szCs w:val="27"/>
        </w:rPr>
        <w:t xml:space="preserve"> предполагает исследование ситуации обращения в ПМПК сразу на нескольких уровнях, например физическом и ментальном, глобально и локально. Данный подход напрямую связан </w:t>
      </w:r>
      <w:proofErr w:type="gramStart"/>
      <w:r>
        <w:rPr>
          <w:rFonts w:ascii="Cambria" w:hAnsi="Cambria" w:cs="Helvetica"/>
          <w:color w:val="000000"/>
          <w:sz w:val="27"/>
          <w:szCs w:val="27"/>
        </w:rPr>
        <w:t>в</w:t>
      </w:r>
      <w:proofErr w:type="gramEnd"/>
      <w:r>
        <w:rPr>
          <w:rFonts w:ascii="Cambria" w:hAnsi="Cambria" w:cs="Helvetica"/>
          <w:color w:val="000000"/>
          <w:sz w:val="27"/>
          <w:szCs w:val="27"/>
        </w:rPr>
        <w:t xml:space="preserve"> </w:t>
      </w:r>
      <w:proofErr w:type="gramStart"/>
      <w:r>
        <w:rPr>
          <w:rFonts w:ascii="Cambria" w:hAnsi="Cambria" w:cs="Helvetica"/>
          <w:color w:val="000000"/>
          <w:sz w:val="27"/>
          <w:szCs w:val="27"/>
        </w:rPr>
        <w:t>прогнозированием</w:t>
      </w:r>
      <w:proofErr w:type="gramEnd"/>
      <w:r>
        <w:rPr>
          <w:rFonts w:ascii="Cambria" w:hAnsi="Cambria" w:cs="Helvetica"/>
          <w:color w:val="000000"/>
          <w:sz w:val="27"/>
          <w:szCs w:val="27"/>
        </w:rPr>
        <w:t xml:space="preserve"> формирования ресурсов развития и обретения жизненно необходимых компетентностей ребенком с ОВЗ и его семьей. </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2. Документальные подтверждения возможностей ребенка (продукты творческой деятельности, видеозаписи занятий, мероприятий)</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3. Соответствие процедуры обследования индивидуальным особенностям ребенка.</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Напряжение из-за непривычной процедуры, новизна ситуации, незнакомые люди, часто усталость из-за ожидания все эти обстоятельства могут </w:t>
      </w:r>
      <w:proofErr w:type="gramStart"/>
      <w:r>
        <w:rPr>
          <w:rFonts w:ascii="Cambria" w:hAnsi="Cambria" w:cs="Helvetica"/>
          <w:color w:val="000000"/>
          <w:sz w:val="27"/>
          <w:szCs w:val="27"/>
        </w:rPr>
        <w:t>помешать даже обычному ребенку продемонстрировать</w:t>
      </w:r>
      <w:proofErr w:type="gramEnd"/>
      <w:r>
        <w:rPr>
          <w:rFonts w:ascii="Cambria" w:hAnsi="Cambria" w:cs="Helvetica"/>
          <w:color w:val="000000"/>
          <w:sz w:val="27"/>
          <w:szCs w:val="27"/>
        </w:rPr>
        <w:t xml:space="preserve"> себя.</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Действующее положение о ПМПК дает возможность осуществлять комплексную диагностику в условиях, позволяющих дать оптимальную оценку развития ребенка.</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Анализ существующих моделей деятельности ПМПК позволил выделить несколько вариантов организационных моделей деятельности в </w:t>
      </w:r>
      <w:r>
        <w:rPr>
          <w:rFonts w:ascii="Cambria" w:hAnsi="Cambria" w:cs="Helvetica"/>
          <w:color w:val="000000"/>
          <w:sz w:val="27"/>
          <w:szCs w:val="27"/>
        </w:rPr>
        <w:lastRenderedPageBreak/>
        <w:t>зависимости от региональной (</w:t>
      </w:r>
      <w:proofErr w:type="spellStart"/>
      <w:r>
        <w:rPr>
          <w:rFonts w:ascii="Cambria" w:hAnsi="Cambria" w:cs="Helvetica"/>
          <w:color w:val="000000"/>
          <w:sz w:val="27"/>
          <w:szCs w:val="27"/>
        </w:rPr>
        <w:t>социокультурной</w:t>
      </w:r>
      <w:proofErr w:type="spellEnd"/>
      <w:r>
        <w:rPr>
          <w:rFonts w:ascii="Cambria" w:hAnsi="Cambria" w:cs="Helvetica"/>
          <w:color w:val="000000"/>
          <w:sz w:val="27"/>
          <w:szCs w:val="27"/>
        </w:rPr>
        <w:t>, географической, кадровой специфики):</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w:t>
      </w:r>
      <w:proofErr w:type="gramStart"/>
      <w:r>
        <w:rPr>
          <w:rFonts w:ascii="Cambria" w:hAnsi="Cambria" w:cs="Helvetica"/>
          <w:color w:val="000000"/>
          <w:sz w:val="27"/>
          <w:szCs w:val="27"/>
        </w:rPr>
        <w:t>Стационарная</w:t>
      </w:r>
      <w:proofErr w:type="gramEnd"/>
      <w:r>
        <w:rPr>
          <w:rFonts w:ascii="Cambria" w:hAnsi="Cambria" w:cs="Helvetica"/>
          <w:color w:val="000000"/>
          <w:sz w:val="27"/>
          <w:szCs w:val="27"/>
        </w:rPr>
        <w:t xml:space="preserve">» в помещениях ПМПК («долгосрочная» - аналитико-консультативная и «краткосрочная» - </w:t>
      </w:r>
      <w:proofErr w:type="spellStart"/>
      <w:r>
        <w:rPr>
          <w:rFonts w:ascii="Cambria" w:hAnsi="Cambria" w:cs="Helvetica"/>
          <w:color w:val="000000"/>
          <w:sz w:val="27"/>
          <w:szCs w:val="27"/>
        </w:rPr>
        <w:t>диагностико-консультативная</w:t>
      </w:r>
      <w:proofErr w:type="spellEnd"/>
      <w:r>
        <w:rPr>
          <w:rFonts w:ascii="Cambria" w:hAnsi="Cambria" w:cs="Helvetica"/>
          <w:color w:val="000000"/>
          <w:sz w:val="27"/>
          <w:szCs w:val="27"/>
        </w:rPr>
        <w:t>)</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«Выездная» («краткосрочная», «дистанционная»). Помещение ПМПК расположено далеко от места жительства ребенка и предполагает длительный переезд на транспорте или он невозможен по ряду семейных обстоятельств.</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Причем необходимо учитывать является ли ПМПК отдельной организационной структурой или она является структурным подразделением центра психолого-педагогической, медицинской и социальной помощи, в котором консолидированы ресурсы специалистов разного профиля. </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В ряде субъектов Российской Федерации имеется опыт консолидированной работы центральной </w:t>
      </w:r>
      <w:proofErr w:type="spellStart"/>
      <w:r>
        <w:rPr>
          <w:rFonts w:ascii="Cambria" w:hAnsi="Cambria" w:cs="Helvetica"/>
          <w:color w:val="000000"/>
          <w:sz w:val="27"/>
          <w:szCs w:val="27"/>
        </w:rPr>
        <w:t>психолого-медико-педагогической</w:t>
      </w:r>
      <w:proofErr w:type="spellEnd"/>
      <w:r>
        <w:rPr>
          <w:rFonts w:ascii="Cambria" w:hAnsi="Cambria" w:cs="Helvetica"/>
          <w:color w:val="000000"/>
          <w:sz w:val="27"/>
          <w:szCs w:val="27"/>
        </w:rPr>
        <w:t xml:space="preserve"> комиссии с </w:t>
      </w:r>
      <w:proofErr w:type="spellStart"/>
      <w:r>
        <w:rPr>
          <w:rFonts w:ascii="Cambria" w:hAnsi="Cambria" w:cs="Helvetica"/>
          <w:color w:val="000000"/>
          <w:sz w:val="27"/>
          <w:szCs w:val="27"/>
        </w:rPr>
        <w:t>диагностико-коррекционными</w:t>
      </w:r>
      <w:proofErr w:type="spellEnd"/>
      <w:r>
        <w:rPr>
          <w:rFonts w:ascii="Cambria" w:hAnsi="Cambria" w:cs="Helvetica"/>
          <w:color w:val="000000"/>
          <w:sz w:val="27"/>
          <w:szCs w:val="27"/>
        </w:rPr>
        <w:t xml:space="preserve"> группами центра </w:t>
      </w:r>
      <w:proofErr w:type="spellStart"/>
      <w:r>
        <w:rPr>
          <w:rFonts w:ascii="Cambria" w:hAnsi="Cambria" w:cs="Helvetica"/>
          <w:color w:val="000000"/>
          <w:sz w:val="27"/>
          <w:szCs w:val="27"/>
        </w:rPr>
        <w:t>психолого-медико-социального</w:t>
      </w:r>
      <w:proofErr w:type="spellEnd"/>
      <w:r>
        <w:rPr>
          <w:rFonts w:ascii="Cambria" w:hAnsi="Cambria" w:cs="Helvetica"/>
          <w:color w:val="000000"/>
          <w:sz w:val="27"/>
          <w:szCs w:val="27"/>
        </w:rPr>
        <w:t xml:space="preserve"> сопровождения, который позволяет осуществлять не только диагностические процедуры, но и оказывать коррекционно-консультативную помощь детям и родителям.</w:t>
      </w:r>
    </w:p>
    <w:p w:rsidR="009F4567" w:rsidRDefault="009F4567" w:rsidP="009F4567">
      <w:pPr>
        <w:shd w:val="clear" w:color="auto" w:fill="FFFFFF"/>
        <w:spacing w:line="303" w:lineRule="atLeast"/>
        <w:jc w:val="both"/>
        <w:rPr>
          <w:rFonts w:ascii="Helvetica" w:hAnsi="Helvetica" w:cs="Helvetica"/>
          <w:color w:val="000000"/>
          <w:sz w:val="21"/>
          <w:szCs w:val="21"/>
        </w:rPr>
      </w:pPr>
    </w:p>
    <w:p w:rsidR="009F4567" w:rsidRDefault="009F4567" w:rsidP="009F4567">
      <w:pPr>
        <w:pStyle w:val="z-"/>
      </w:pPr>
      <w:r>
        <w:t>Начало формы</w:t>
      </w:r>
    </w:p>
    <w:p w:rsidR="009F4567" w:rsidRDefault="009F4567" w:rsidP="009F4567">
      <w:pPr>
        <w:pStyle w:val="2"/>
        <w:shd w:val="clear" w:color="auto" w:fill="FFFFFF"/>
        <w:jc w:val="center"/>
        <w:rPr>
          <w:rFonts w:ascii="Helvetica" w:hAnsi="Helvetica" w:cs="Helvetica"/>
          <w:color w:val="000000"/>
          <w:sz w:val="34"/>
          <w:szCs w:val="34"/>
        </w:rPr>
      </w:pPr>
      <w:r>
        <w:rPr>
          <w:rFonts w:ascii="Helvetica" w:hAnsi="Helvetica" w:cs="Helvetica"/>
          <w:color w:val="000000"/>
          <w:sz w:val="34"/>
          <w:szCs w:val="34"/>
        </w:rPr>
        <w:t>5. В соответствии с частью 5 статьи 42 Закона на центр психолого-педагогической...</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proofErr w:type="gramStart"/>
      <w:r>
        <w:rPr>
          <w:rFonts w:ascii="Cambria" w:hAnsi="Cambria" w:cs="Helvetica"/>
          <w:color w:val="000000"/>
          <w:sz w:val="27"/>
          <w:szCs w:val="27"/>
        </w:rPr>
        <w:t xml:space="preserve">В соответствии с частью 5 статьи 42 Закона на центр психолого-педагогической, медицинской и социальной помощи может быть возложено осуществление функций </w:t>
      </w:r>
      <w:proofErr w:type="spellStart"/>
      <w:r>
        <w:rPr>
          <w:rFonts w:ascii="Cambria" w:hAnsi="Cambria" w:cs="Helvetica"/>
          <w:color w:val="000000"/>
          <w:sz w:val="27"/>
          <w:szCs w:val="27"/>
        </w:rPr>
        <w:t>психолого-медико-педагогической</w:t>
      </w:r>
      <w:proofErr w:type="spellEnd"/>
      <w:r>
        <w:rPr>
          <w:rFonts w:ascii="Cambria" w:hAnsi="Cambria" w:cs="Helvetica"/>
          <w:color w:val="000000"/>
          <w:sz w:val="27"/>
          <w:szCs w:val="27"/>
        </w:rPr>
        <w:t xml:space="preserve"> комиссии, в том числе проведение комплексного </w:t>
      </w:r>
      <w:proofErr w:type="spellStart"/>
      <w:r>
        <w:rPr>
          <w:rFonts w:ascii="Cambria" w:hAnsi="Cambria" w:cs="Helvetica"/>
          <w:color w:val="000000"/>
          <w:sz w:val="27"/>
          <w:szCs w:val="27"/>
        </w:rPr>
        <w:t>психолого-медико-педагогического</w:t>
      </w:r>
      <w:proofErr w:type="spellEnd"/>
      <w:r>
        <w:rPr>
          <w:rFonts w:ascii="Cambria" w:hAnsi="Cambria" w:cs="Helvetica"/>
          <w:color w:val="000000"/>
          <w:sz w:val="27"/>
          <w:szCs w:val="27"/>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Pr>
          <w:rFonts w:ascii="Cambria" w:hAnsi="Cambria" w:cs="Helvetica"/>
          <w:color w:val="000000"/>
          <w:sz w:val="27"/>
          <w:szCs w:val="27"/>
        </w:rPr>
        <w:t>психолого-медико-педагогической</w:t>
      </w:r>
      <w:proofErr w:type="spellEnd"/>
      <w:r>
        <w:rPr>
          <w:rFonts w:ascii="Cambria" w:hAnsi="Cambria" w:cs="Helvetica"/>
          <w:color w:val="000000"/>
          <w:sz w:val="27"/>
          <w:szCs w:val="27"/>
        </w:rPr>
        <w:t xml:space="preserve"> помощи и организации</w:t>
      </w:r>
      <w:proofErr w:type="gramEnd"/>
      <w:r>
        <w:rPr>
          <w:rFonts w:ascii="Cambria" w:hAnsi="Cambria" w:cs="Helvetica"/>
          <w:color w:val="000000"/>
          <w:sz w:val="27"/>
          <w:szCs w:val="27"/>
        </w:rPr>
        <w:t xml:space="preserve"> их обучения и воспитания, а также подтверждение, уточнение или изменение ранее данных рекомендаций.</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1. Прохождение ПМПК предполагает включение следующих организационных процедур:</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 xml:space="preserve">•оформление личной карты клиента (в случае повторного обращения вкладыша личной карты) с заявлением о согласии родителя или законного представителя на прохождение диагностических процедур у специалистов центра </w:t>
      </w:r>
      <w:proofErr w:type="spellStart"/>
      <w:r>
        <w:rPr>
          <w:rFonts w:ascii="Cambria" w:hAnsi="Cambria" w:cs="Helvetica"/>
          <w:color w:val="000000"/>
          <w:sz w:val="27"/>
          <w:szCs w:val="27"/>
        </w:rPr>
        <w:t>психолого-медико-социального</w:t>
      </w:r>
      <w:proofErr w:type="spellEnd"/>
      <w:r>
        <w:rPr>
          <w:rFonts w:ascii="Cambria" w:hAnsi="Cambria" w:cs="Helvetica"/>
          <w:color w:val="000000"/>
          <w:sz w:val="27"/>
          <w:szCs w:val="27"/>
        </w:rPr>
        <w:t xml:space="preserve"> сопровождения, а так же о согласии на обработку персональных данных;</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lastRenderedPageBreak/>
        <w:t>•анализ документов (согласно установленному перечню), предоставляемых законными представителями ребенка для прохождения ПМПК;</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 xml:space="preserve">•ознакомление законных представителей детей с графиком прохождения диагностических процедур у специалистов центра </w:t>
      </w:r>
      <w:proofErr w:type="spellStart"/>
      <w:r>
        <w:rPr>
          <w:rFonts w:ascii="Cambria" w:hAnsi="Cambria" w:cs="Helvetica"/>
          <w:color w:val="000000"/>
          <w:sz w:val="27"/>
          <w:szCs w:val="27"/>
        </w:rPr>
        <w:t>психолого-медико-социального</w:t>
      </w:r>
      <w:proofErr w:type="spellEnd"/>
      <w:r>
        <w:rPr>
          <w:rFonts w:ascii="Cambria" w:hAnsi="Cambria" w:cs="Helvetica"/>
          <w:color w:val="000000"/>
          <w:sz w:val="27"/>
          <w:szCs w:val="27"/>
        </w:rPr>
        <w:t xml:space="preserve"> сопровождения;</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•прохождение диагностических процедур осуществляется с обязательным сопровождением ребенка законными представителями. На этом этапе законные представители ознакомляются с протоколами и предварительными результатами. Допускается проведение комплексного (одновременного) обследования специалистами: детей раннего возраста, детей с умеренной и тяжелой умственной отсталостью.</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Целью осуществления диагностических процедур является:</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а) определение актуальной ситуации развития ребенка и выявление его ограничений и возможных ресурсов развития;</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б) оформление результатов обследования и подготовка проекта рекомендаций.</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2. Основанием для начала действий по приему и регистрации документов для заседания ПМПК является предоставление законным представителем ребенка документов. Прием и регистрация письменного обращения осуществляется секретарем ПМПК. Максимальный срок регистрации письменного обращения не должно превышать 1 дня с момента поступления обращения.</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3. При поступлении документов от законного представителя ребенка секретарь ПМПК, регистрирует документы и проводит их экспертизу.</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4. По результатам проведения экспертизы документов секретарь ПМПК:</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а) назначает дату заседания ПМПК и согласовывает её с законным представителем ребенка;</w:t>
      </w:r>
    </w:p>
    <w:p w:rsidR="009F4567" w:rsidRDefault="009F4567" w:rsidP="009F4567">
      <w:pPr>
        <w:pStyle w:val="a9"/>
        <w:shd w:val="clear" w:color="auto" w:fill="FFFFFF"/>
        <w:spacing w:before="0" w:beforeAutospacing="0" w:after="240" w:afterAutospacing="0"/>
        <w:ind w:firstLine="540"/>
        <w:jc w:val="both"/>
        <w:rPr>
          <w:rFonts w:ascii="Cambria" w:hAnsi="Cambria" w:cs="Helvetica"/>
          <w:color w:val="000000"/>
          <w:sz w:val="27"/>
          <w:szCs w:val="27"/>
        </w:rPr>
      </w:pPr>
      <w:r>
        <w:rPr>
          <w:rFonts w:ascii="Cambria" w:hAnsi="Cambria" w:cs="Helvetica"/>
          <w:color w:val="000000"/>
          <w:sz w:val="27"/>
          <w:szCs w:val="27"/>
        </w:rPr>
        <w:t>б) в случае несоответствия предоставленной документации выдает законному представителю ребенка уведомление об отказе в рассмотрении материалов на заседании ПМПК с указанием причин отказа и рекомендациями по их устранению.</w:t>
      </w:r>
    </w:p>
    <w:p w:rsidR="009F4567" w:rsidRDefault="009F4567" w:rsidP="009F4567">
      <w:pPr>
        <w:pStyle w:val="2"/>
        <w:shd w:val="clear" w:color="auto" w:fill="FFFFFF"/>
        <w:jc w:val="center"/>
        <w:rPr>
          <w:rFonts w:ascii="Helvetica" w:hAnsi="Helvetica" w:cs="Helvetica"/>
          <w:color w:val="000000"/>
          <w:sz w:val="34"/>
          <w:szCs w:val="34"/>
        </w:rPr>
      </w:pPr>
      <w:r>
        <w:rPr>
          <w:rFonts w:ascii="Helvetica" w:hAnsi="Helvetica" w:cs="Helvetica"/>
          <w:color w:val="000000"/>
          <w:sz w:val="34"/>
          <w:szCs w:val="34"/>
        </w:rPr>
        <w:t>6. При заявлении законных представителей о смене образовательного маршрута или определении типа учреждения для ребенка...</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lastRenderedPageBreak/>
        <w:t>При заявлении законных представителей о смене образовательного маршрута или определении типа учреждения для ребенка, особое внимание уделяется уже имеющимся оценкам и характеристикам из образовательного учреждения. В случае если предоставленная документация содержит противоречивую информацию, взаимоисключающую (например: положительные оценки по общеобразовательной программе, заключение специалистов и диагноз врача-психиатра о том, что у ребенка легкая степень умственной отсталости) или заведомо ложную информацию, то это служит основанием для отказа в рассмотрении данных материалов на заседании ПМПК по данному случаю.</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При анализе документов соотносятся следующие данные:</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•оценки по программе обучения,</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•диагноз врача-психиатра,</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•заключения специалистов из образовательного учреждения,</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•характеристики из образовательного учреждения.</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Проведение заседания ПМПК</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1.Проведение заседания ПМПК осуществляется в соответствии с утвержденным графиком.</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2.Специалисты ПМПК анализируют результаты прохождения предварительных диагностических процедур, в которых обозначено актуальное состояние ребенка.</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3.Варианты моделей проведения заседаний комиссии определяются актуальным состоянием ребенка, включая возможность полноценного коммуникативного контакта:</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а) Аналитико-консультативная модель.</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Данная модель предполагает, что с ребенком предварительно были проведены необходимые всесторонние диагностические процедуры. Диагностическое обследование осуществлялось специалистами центра </w:t>
      </w:r>
      <w:proofErr w:type="spellStart"/>
      <w:r>
        <w:rPr>
          <w:rFonts w:ascii="Cambria" w:hAnsi="Cambria" w:cs="Helvetica"/>
          <w:color w:val="000000"/>
          <w:sz w:val="27"/>
          <w:szCs w:val="27"/>
        </w:rPr>
        <w:t>психолого-медико-социального</w:t>
      </w:r>
      <w:proofErr w:type="spellEnd"/>
      <w:r>
        <w:rPr>
          <w:rFonts w:ascii="Cambria" w:hAnsi="Cambria" w:cs="Helvetica"/>
          <w:color w:val="000000"/>
          <w:sz w:val="27"/>
          <w:szCs w:val="27"/>
        </w:rPr>
        <w:t xml:space="preserve"> сопровождения в рамках их профессиональных задач и компетенции. При этом структура и содержание заключения каждого специалиста соответствуют профессиональным требованиям к диагностике и были проведены в присутствии законного представителя ребенка и ему озвучены.</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Заседание </w:t>
      </w:r>
      <w:proofErr w:type="spellStart"/>
      <w:r>
        <w:rPr>
          <w:rFonts w:ascii="Cambria" w:hAnsi="Cambria" w:cs="Helvetica"/>
          <w:color w:val="000000"/>
          <w:sz w:val="27"/>
          <w:szCs w:val="27"/>
        </w:rPr>
        <w:t>психолого-медико-педагогической</w:t>
      </w:r>
      <w:proofErr w:type="spellEnd"/>
      <w:r>
        <w:rPr>
          <w:rFonts w:ascii="Cambria" w:hAnsi="Cambria" w:cs="Helvetica"/>
          <w:color w:val="000000"/>
          <w:sz w:val="27"/>
          <w:szCs w:val="27"/>
        </w:rPr>
        <w:t xml:space="preserve"> комиссии начинается с уточнения запроса к комиссии у законных представителей ребенка. Далее приглашается ребенок, руководитель ПМПК знакомится с ним и представляет специалиста, который будет проводить экспресс диагностику методом </w:t>
      </w:r>
      <w:proofErr w:type="spellStart"/>
      <w:r>
        <w:rPr>
          <w:rFonts w:ascii="Cambria" w:hAnsi="Cambria" w:cs="Helvetica"/>
          <w:color w:val="000000"/>
          <w:sz w:val="27"/>
          <w:szCs w:val="27"/>
        </w:rPr>
        <w:t>срезовых</w:t>
      </w:r>
      <w:proofErr w:type="spellEnd"/>
      <w:r>
        <w:rPr>
          <w:rFonts w:ascii="Cambria" w:hAnsi="Cambria" w:cs="Helvetica"/>
          <w:color w:val="000000"/>
          <w:sz w:val="27"/>
          <w:szCs w:val="27"/>
        </w:rPr>
        <w:t xml:space="preserve"> изучений сформированных базовых навыков. В данной работе специалист ПМПК обязательно фиксирует ресурсные возможности ребенка. При необходимости к данной деятельности могут подключаться и другие специалисты комиссии. </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lastRenderedPageBreak/>
        <w:t>Далее специалисты ПМПК высказываются об актуальном уровне развития ребенка (опираясь, в том числе и на данные предварительных диагностических процедур), соотнося с возможностью реализации запроса обозначенного законным представителем. Это обсуждение осуществляется в присутствии законного представителя ребенка.</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При возникновении противоречивых мнений по поводу результатов диагностики, рекомендаций, вариантов выбора образовательных потребностей, принимаются компромиссные решения в пользу ребенка. Речь идет о диагностических периодах обучения, лечения, психологического и социально-правового сопровождения, динамического наблюдения специалистами Краевой центральной ПМПК в процессе повторных обследований. На этом этапе ребенку всегда рекомендуют условия, предполагающие более широкую «зону ближайшего развития» соответствующую одному (более легкому) из дифференцируемых диагнозов.</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б) </w:t>
      </w:r>
      <w:proofErr w:type="spellStart"/>
      <w:r>
        <w:rPr>
          <w:rFonts w:ascii="Cambria" w:hAnsi="Cambria" w:cs="Helvetica"/>
          <w:color w:val="000000"/>
          <w:sz w:val="27"/>
          <w:szCs w:val="27"/>
        </w:rPr>
        <w:t>Диагностико-консультативная</w:t>
      </w:r>
      <w:proofErr w:type="spellEnd"/>
      <w:r>
        <w:rPr>
          <w:rFonts w:ascii="Cambria" w:hAnsi="Cambria" w:cs="Helvetica"/>
          <w:color w:val="000000"/>
          <w:sz w:val="27"/>
          <w:szCs w:val="27"/>
        </w:rPr>
        <w:t xml:space="preserve"> модель.</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proofErr w:type="spellStart"/>
      <w:r>
        <w:rPr>
          <w:rFonts w:ascii="Cambria" w:hAnsi="Cambria" w:cs="Helvetica"/>
          <w:color w:val="000000"/>
          <w:sz w:val="27"/>
          <w:szCs w:val="27"/>
        </w:rPr>
        <w:t>Диагностико-консультативная</w:t>
      </w:r>
      <w:proofErr w:type="spellEnd"/>
      <w:r>
        <w:rPr>
          <w:rFonts w:ascii="Cambria" w:hAnsi="Cambria" w:cs="Helvetica"/>
          <w:color w:val="000000"/>
          <w:sz w:val="27"/>
          <w:szCs w:val="27"/>
        </w:rPr>
        <w:t xml:space="preserve"> модель проведения заседания ПМПК состоит из 2х этапов. Первый этап состоит из процедуры комплексного обследования ребенка специалистами комиссии. Данный этап требует одновременного участия всех специалистов в форме </w:t>
      </w:r>
      <w:proofErr w:type="spellStart"/>
      <w:r>
        <w:rPr>
          <w:rFonts w:ascii="Cambria" w:hAnsi="Cambria" w:cs="Helvetica"/>
          <w:color w:val="000000"/>
          <w:sz w:val="27"/>
          <w:szCs w:val="27"/>
        </w:rPr>
        <w:t>супервизорства</w:t>
      </w:r>
      <w:proofErr w:type="spellEnd"/>
      <w:r>
        <w:rPr>
          <w:rFonts w:ascii="Cambria" w:hAnsi="Cambria" w:cs="Helvetica"/>
          <w:color w:val="000000"/>
          <w:sz w:val="27"/>
          <w:szCs w:val="27"/>
        </w:rPr>
        <w:t xml:space="preserve">. Таким образом, все члены комиссии являются наблюдателями последовательных этапов обследования ребенка каждым из «запланированных» специалистов. По необходимости к данной процедуре могут быть привлечены специалисты не входящие в состав ПМПК, имеющие узконаправленную специализацию (например: специалист по работе с </w:t>
      </w:r>
      <w:proofErr w:type="spellStart"/>
      <w:r>
        <w:rPr>
          <w:rFonts w:ascii="Cambria" w:hAnsi="Cambria" w:cs="Helvetica"/>
          <w:color w:val="000000"/>
          <w:sz w:val="27"/>
          <w:szCs w:val="27"/>
        </w:rPr>
        <w:t>аутичными</w:t>
      </w:r>
      <w:proofErr w:type="spellEnd"/>
      <w:r>
        <w:rPr>
          <w:rFonts w:ascii="Cambria" w:hAnsi="Cambria" w:cs="Helvetica"/>
          <w:color w:val="000000"/>
          <w:sz w:val="27"/>
          <w:szCs w:val="27"/>
        </w:rPr>
        <w:t xml:space="preserve"> детьми и т.д.). Задачей первого этапа является: определение специальных образовательных потребностей ребенка с отклонениями в развитии. </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Второй этап - принятие решения по результатам обследования ребенка. У законного представителя уточняется еще раз запрос к </w:t>
      </w:r>
      <w:proofErr w:type="spellStart"/>
      <w:r>
        <w:rPr>
          <w:rFonts w:ascii="Cambria" w:hAnsi="Cambria" w:cs="Helvetica"/>
          <w:color w:val="000000"/>
          <w:sz w:val="27"/>
          <w:szCs w:val="27"/>
        </w:rPr>
        <w:t>психолого-медико-педагогической</w:t>
      </w:r>
      <w:proofErr w:type="spellEnd"/>
      <w:r>
        <w:rPr>
          <w:rFonts w:ascii="Cambria" w:hAnsi="Cambria" w:cs="Helvetica"/>
          <w:color w:val="000000"/>
          <w:sz w:val="27"/>
          <w:szCs w:val="27"/>
        </w:rPr>
        <w:t xml:space="preserve"> комиссии. Далее специалисты высказываются об актуальном уровне развития ребенка (опираясь на данные диагностических процедур зафиксированных в ходе проведения первого этапа заседания), соотнося с возможностью реализации запроса обозначенного законным представителем. Это обсуждение осуществляется в присутствии законного представителя ребенка.</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При возникновении противоречивых мнений по поводу результатов диагностики, рекомендаций, вариантов выбора образовательных потребностей, принимаются компромиссные решения в пользу ребенка. Речь идет о диагностических периодах обучения, лечения, психологического и социально-правового сопровождения, динамического наблюдения специалистами ПМПК в процессе повторных обследований. На этом этапе ребенку всегда рекомендуют условия, предполагающие более широкую «зону ближайшего развития», которая соответствует одному (более легкому) из дифференцируемых диагнозов.</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lastRenderedPageBreak/>
        <w:t>4.Рекомендации ПМПК фиксируются на соответствующем бланке, а так же в журнале учета детей, прошедших комиссию, в карте заключений специалистов и рекомендаций ПМПК.</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В результате ребенок имеет возможность пройти предварительные диагностические процедуры, особенно это важно для детей с нарушениями внимания, расстройством </w:t>
      </w:r>
      <w:proofErr w:type="spellStart"/>
      <w:r>
        <w:rPr>
          <w:rFonts w:ascii="Cambria" w:hAnsi="Cambria" w:cs="Helvetica"/>
          <w:color w:val="000000"/>
          <w:sz w:val="27"/>
          <w:szCs w:val="27"/>
        </w:rPr>
        <w:t>аутистического</w:t>
      </w:r>
      <w:proofErr w:type="spellEnd"/>
      <w:r>
        <w:rPr>
          <w:rFonts w:ascii="Cambria" w:hAnsi="Cambria" w:cs="Helvetica"/>
          <w:color w:val="000000"/>
          <w:sz w:val="27"/>
          <w:szCs w:val="27"/>
        </w:rPr>
        <w:t xml:space="preserve"> спектра, </w:t>
      </w:r>
      <w:proofErr w:type="spellStart"/>
      <w:r>
        <w:rPr>
          <w:rFonts w:ascii="Cambria" w:hAnsi="Cambria" w:cs="Helvetica"/>
          <w:color w:val="000000"/>
          <w:sz w:val="27"/>
          <w:szCs w:val="27"/>
        </w:rPr>
        <w:t>цереброастеническим</w:t>
      </w:r>
      <w:proofErr w:type="spellEnd"/>
      <w:r>
        <w:rPr>
          <w:rFonts w:ascii="Cambria" w:hAnsi="Cambria" w:cs="Helvetica"/>
          <w:color w:val="000000"/>
          <w:sz w:val="27"/>
          <w:szCs w:val="27"/>
        </w:rPr>
        <w:t xml:space="preserve"> синдромом и т.д. то есть там, где возможен риск диагностической ошибки. Родитель, сопровождая ребенка, имеет возможность получить консультативную помощь по организации доступной среды для ребенка в домашних условиях, особенностях и возможностях своего ребенка от специалистов не только психолого-педагогического профиля (педагога-психолога, учителя-дефектолога, учителя-логопеда), но и от детского невролога, психиатра, педиатра. </w:t>
      </w:r>
      <w:proofErr w:type="gramStart"/>
      <w:r>
        <w:rPr>
          <w:rFonts w:ascii="Cambria" w:hAnsi="Cambria" w:cs="Helvetica"/>
          <w:color w:val="000000"/>
          <w:sz w:val="27"/>
          <w:szCs w:val="27"/>
        </w:rPr>
        <w:t>И зачастую, в процессе понимания ситуации развития собственного ребенка, у родителя меняется исходная мотивация с внешней (меня направили: педагоги, воспитатели и др.) на внутреннюю (мне именно это важно знать, для того, что бы помочь ребенку).</w:t>
      </w:r>
      <w:proofErr w:type="gramEnd"/>
      <w:r>
        <w:rPr>
          <w:rFonts w:ascii="Cambria" w:hAnsi="Cambria" w:cs="Helvetica"/>
          <w:color w:val="000000"/>
          <w:sz w:val="27"/>
          <w:szCs w:val="27"/>
        </w:rPr>
        <w:t xml:space="preserve"> Иногда родители сами дополнительно записываются на прием к психологу для того, чтобы взглянуть на внутрисемейную ситуацию, в которую, безусловно включен ребенок с ограниченными возможностями здоровья, для понимания возможных вариантов социальных алгоритмов и перспектив для своего ребенка.</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После проведения диагностических процедур специалисты разрабатывают рекомендации для ребенка, которые позволяют родителям осуществлять различные действия, направленные на развитие ребенка. На основании этих рекомендаций по итогам предварительных </w:t>
      </w:r>
      <w:proofErr w:type="spellStart"/>
      <w:r>
        <w:rPr>
          <w:rFonts w:ascii="Cambria" w:hAnsi="Cambria" w:cs="Helvetica"/>
          <w:color w:val="000000"/>
          <w:sz w:val="27"/>
          <w:szCs w:val="27"/>
        </w:rPr>
        <w:t>диагностико-консультативных</w:t>
      </w:r>
      <w:proofErr w:type="spellEnd"/>
      <w:r>
        <w:rPr>
          <w:rFonts w:ascii="Cambria" w:hAnsi="Cambria" w:cs="Helvetica"/>
          <w:color w:val="000000"/>
          <w:sz w:val="27"/>
          <w:szCs w:val="27"/>
        </w:rPr>
        <w:t xml:space="preserve"> процедур ребенок, вместе с законным представителем приходит на заседание </w:t>
      </w:r>
      <w:proofErr w:type="spellStart"/>
      <w:r>
        <w:rPr>
          <w:rFonts w:ascii="Cambria" w:hAnsi="Cambria" w:cs="Helvetica"/>
          <w:color w:val="000000"/>
          <w:sz w:val="27"/>
          <w:szCs w:val="27"/>
        </w:rPr>
        <w:t>психолого-медико-педагогической</w:t>
      </w:r>
      <w:proofErr w:type="spellEnd"/>
      <w:r>
        <w:rPr>
          <w:rFonts w:ascii="Cambria" w:hAnsi="Cambria" w:cs="Helvetica"/>
          <w:color w:val="000000"/>
          <w:sz w:val="27"/>
          <w:szCs w:val="27"/>
        </w:rPr>
        <w:t xml:space="preserve"> комиссии. Работа комиссии в данном случае может быть представлена как аналитико-консультативная модель по разработке возможных вариантов включения ребенка в образовательное пространство.</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По итогам заседания ПМПК родителям можно предложить заполнить анкету, но уже не в присутствии специалистов ПМПК, а тогда, когда они выходят с комиссии и есть возможность провести рефлексию того, что происходило. Вопросы анкеты ориентируют родителей с одной стороны на внутреннее принятие ситуации, с другой стороны позволяют дать обратную связь о качестве работы комиссии в целом, проанализировать свои впечатления и почувствовать, что специалисты ПМПК заинтересованы не только в формальном качестве своей работы, но и в реальном использовании родителями их рекомендаций.</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b/>
          <w:bCs/>
          <w:color w:val="000000"/>
          <w:sz w:val="27"/>
          <w:szCs w:val="27"/>
        </w:rPr>
        <w:t>Например:</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Насколько Вам понятно решение комиссии?</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полностью понятно </w:t>
      </w:r>
      <w:proofErr w:type="spellStart"/>
      <w:r>
        <w:rPr>
          <w:rFonts w:ascii="Cambria" w:hAnsi="Cambria" w:cs="Helvetica"/>
          <w:color w:val="000000"/>
          <w:sz w:val="27"/>
          <w:szCs w:val="27"/>
        </w:rPr>
        <w:t>_____в</w:t>
      </w:r>
      <w:proofErr w:type="spellEnd"/>
      <w:r>
        <w:rPr>
          <w:rFonts w:ascii="Cambria" w:hAnsi="Cambria" w:cs="Helvetica"/>
          <w:color w:val="000000"/>
          <w:sz w:val="27"/>
          <w:szCs w:val="27"/>
        </w:rPr>
        <w:t xml:space="preserve"> основном понятно </w:t>
      </w:r>
      <w:proofErr w:type="spellStart"/>
      <w:r>
        <w:rPr>
          <w:rFonts w:ascii="Cambria" w:hAnsi="Cambria" w:cs="Helvetica"/>
          <w:color w:val="000000"/>
          <w:sz w:val="27"/>
          <w:szCs w:val="27"/>
        </w:rPr>
        <w:t>_____в</w:t>
      </w:r>
      <w:proofErr w:type="spellEnd"/>
      <w:r>
        <w:rPr>
          <w:rFonts w:ascii="Cambria" w:hAnsi="Cambria" w:cs="Helvetica"/>
          <w:color w:val="000000"/>
          <w:sz w:val="27"/>
          <w:szCs w:val="27"/>
        </w:rPr>
        <w:t xml:space="preserve"> основном непонятно _____</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полностью непонятно ______</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lastRenderedPageBreak/>
        <w:t>Оцените качество взаимодействия членов комиссии с Вашим ребенком?</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высокое </w:t>
      </w:r>
      <w:proofErr w:type="spellStart"/>
      <w:r>
        <w:rPr>
          <w:rFonts w:ascii="Cambria" w:hAnsi="Cambria" w:cs="Helvetica"/>
          <w:color w:val="000000"/>
          <w:sz w:val="27"/>
          <w:szCs w:val="27"/>
        </w:rPr>
        <w:t>_______среднее</w:t>
      </w:r>
      <w:proofErr w:type="spellEnd"/>
      <w:r>
        <w:rPr>
          <w:rFonts w:ascii="Cambria" w:hAnsi="Cambria" w:cs="Helvetica"/>
          <w:color w:val="000000"/>
          <w:sz w:val="27"/>
          <w:szCs w:val="27"/>
        </w:rPr>
        <w:t xml:space="preserve"> низкое _______(почему)_________________________________________________</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Оцените качество взаимодействия членов комиссии лично с Вами?</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высокое </w:t>
      </w:r>
      <w:proofErr w:type="spellStart"/>
      <w:r>
        <w:rPr>
          <w:rFonts w:ascii="Cambria" w:hAnsi="Cambria" w:cs="Helvetica"/>
          <w:color w:val="000000"/>
          <w:sz w:val="27"/>
          <w:szCs w:val="27"/>
        </w:rPr>
        <w:t>_______среднее</w:t>
      </w:r>
      <w:proofErr w:type="spellEnd"/>
      <w:r>
        <w:rPr>
          <w:rFonts w:ascii="Cambria" w:hAnsi="Cambria" w:cs="Helvetica"/>
          <w:color w:val="000000"/>
          <w:sz w:val="27"/>
          <w:szCs w:val="27"/>
        </w:rPr>
        <w:t xml:space="preserve"> </w:t>
      </w:r>
      <w:proofErr w:type="spellStart"/>
      <w:r>
        <w:rPr>
          <w:rFonts w:ascii="Cambria" w:hAnsi="Cambria" w:cs="Helvetica"/>
          <w:color w:val="000000"/>
          <w:sz w:val="27"/>
          <w:szCs w:val="27"/>
        </w:rPr>
        <w:t>______низкое</w:t>
      </w:r>
      <w:proofErr w:type="spellEnd"/>
      <w:r>
        <w:rPr>
          <w:rFonts w:ascii="Cambria" w:hAnsi="Cambria" w:cs="Helvetica"/>
          <w:color w:val="000000"/>
          <w:sz w:val="27"/>
          <w:szCs w:val="27"/>
        </w:rPr>
        <w:t xml:space="preserve"> _______(почему)_________________________________________________</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Каким образом Вы планируете использовать рекомендации комиссии:</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 xml:space="preserve">Буду следовать им </w:t>
      </w:r>
      <w:proofErr w:type="spellStart"/>
      <w:r>
        <w:rPr>
          <w:rFonts w:ascii="Cambria" w:hAnsi="Cambria" w:cs="Helvetica"/>
          <w:color w:val="000000"/>
          <w:sz w:val="27"/>
          <w:szCs w:val="27"/>
        </w:rPr>
        <w:t>полностью</w:t>
      </w:r>
      <w:proofErr w:type="gramStart"/>
      <w:r>
        <w:rPr>
          <w:rFonts w:ascii="Cambria" w:hAnsi="Cambria" w:cs="Helvetica"/>
          <w:color w:val="000000"/>
          <w:sz w:val="27"/>
          <w:szCs w:val="27"/>
        </w:rPr>
        <w:t>________Б</w:t>
      </w:r>
      <w:proofErr w:type="gramEnd"/>
      <w:r>
        <w:rPr>
          <w:rFonts w:ascii="Cambria" w:hAnsi="Cambria" w:cs="Helvetica"/>
          <w:color w:val="000000"/>
          <w:sz w:val="27"/>
          <w:szCs w:val="27"/>
        </w:rPr>
        <w:t>уду</w:t>
      </w:r>
      <w:proofErr w:type="spellEnd"/>
      <w:r>
        <w:rPr>
          <w:rFonts w:ascii="Cambria" w:hAnsi="Cambria" w:cs="Helvetica"/>
          <w:color w:val="000000"/>
          <w:sz w:val="27"/>
          <w:szCs w:val="27"/>
        </w:rPr>
        <w:t xml:space="preserve"> следовать частично __________ (укажите в какой части и почему)  </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Не буду_______ (почему) _______________________________</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Какие Вы могли бы внести предложения в работу комиссии в целом, либо по отдельным её элементам________________________________________________</w:t>
      </w:r>
    </w:p>
    <w:p w:rsidR="009F4567" w:rsidRDefault="009F4567" w:rsidP="009F4567">
      <w:pPr>
        <w:pStyle w:val="a9"/>
        <w:shd w:val="clear" w:color="auto" w:fill="FFFFFF"/>
        <w:spacing w:before="0" w:beforeAutospacing="0" w:after="0" w:afterAutospacing="0"/>
        <w:ind w:firstLine="405"/>
        <w:jc w:val="both"/>
        <w:rPr>
          <w:rFonts w:ascii="Cambria" w:hAnsi="Cambria" w:cs="Helvetica"/>
          <w:color w:val="000000"/>
          <w:sz w:val="27"/>
          <w:szCs w:val="27"/>
        </w:rPr>
      </w:pPr>
      <w:r>
        <w:rPr>
          <w:rFonts w:ascii="Cambria" w:hAnsi="Cambria" w:cs="Helvetica"/>
          <w:color w:val="000000"/>
          <w:sz w:val="27"/>
          <w:szCs w:val="27"/>
        </w:rPr>
        <w:t>В чем помогла Вам и Вашему ребенку работа комиссии?</w:t>
      </w:r>
    </w:p>
    <w:p w:rsidR="009F4567" w:rsidRDefault="009F4567" w:rsidP="009F4567">
      <w:pPr>
        <w:shd w:val="clear" w:color="auto" w:fill="FFFFFF"/>
        <w:spacing w:line="303" w:lineRule="atLeast"/>
        <w:rPr>
          <w:rFonts w:ascii="Helvetica" w:hAnsi="Helvetica" w:cs="Helvetica"/>
          <w:color w:val="000000"/>
          <w:sz w:val="21"/>
          <w:szCs w:val="21"/>
        </w:rPr>
      </w:pPr>
    </w:p>
    <w:p w:rsidR="009F4567" w:rsidRDefault="009F4567" w:rsidP="009F4567">
      <w:pPr>
        <w:pStyle w:val="z-1"/>
      </w:pPr>
      <w:r>
        <w:t>Конец формы</w:t>
      </w:r>
    </w:p>
    <w:p w:rsidR="00CD7CC5" w:rsidRDefault="00CD7CC5"/>
    <w:sectPr w:rsidR="00CD7CC5" w:rsidSect="00CD7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D116B"/>
    <w:multiLevelType w:val="multilevel"/>
    <w:tmpl w:val="318A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567"/>
    <w:rsid w:val="00043B5E"/>
    <w:rsid w:val="000503BD"/>
    <w:rsid w:val="00066A5F"/>
    <w:rsid w:val="000676EF"/>
    <w:rsid w:val="00071FA2"/>
    <w:rsid w:val="00074ED2"/>
    <w:rsid w:val="00083F61"/>
    <w:rsid w:val="000A48C5"/>
    <w:rsid w:val="000D6637"/>
    <w:rsid w:val="001149C9"/>
    <w:rsid w:val="00140463"/>
    <w:rsid w:val="001449B3"/>
    <w:rsid w:val="00147362"/>
    <w:rsid w:val="0015039A"/>
    <w:rsid w:val="00155F73"/>
    <w:rsid w:val="00176E8F"/>
    <w:rsid w:val="00190623"/>
    <w:rsid w:val="001E74D4"/>
    <w:rsid w:val="002170A2"/>
    <w:rsid w:val="00221291"/>
    <w:rsid w:val="002657FC"/>
    <w:rsid w:val="00267F69"/>
    <w:rsid w:val="00290AEE"/>
    <w:rsid w:val="00293D2E"/>
    <w:rsid w:val="002A35A5"/>
    <w:rsid w:val="002A636B"/>
    <w:rsid w:val="002B6214"/>
    <w:rsid w:val="002B75A1"/>
    <w:rsid w:val="002C4D14"/>
    <w:rsid w:val="002E5FA4"/>
    <w:rsid w:val="00302FD4"/>
    <w:rsid w:val="00356691"/>
    <w:rsid w:val="0038067B"/>
    <w:rsid w:val="00380AA0"/>
    <w:rsid w:val="003829F0"/>
    <w:rsid w:val="003841AE"/>
    <w:rsid w:val="003907C6"/>
    <w:rsid w:val="003F4B1C"/>
    <w:rsid w:val="003F6D56"/>
    <w:rsid w:val="004159B9"/>
    <w:rsid w:val="0044476A"/>
    <w:rsid w:val="00444E69"/>
    <w:rsid w:val="004544DF"/>
    <w:rsid w:val="00486A51"/>
    <w:rsid w:val="004A14BC"/>
    <w:rsid w:val="004C2414"/>
    <w:rsid w:val="004E5007"/>
    <w:rsid w:val="00505E9D"/>
    <w:rsid w:val="005244DC"/>
    <w:rsid w:val="00531DD0"/>
    <w:rsid w:val="005376D5"/>
    <w:rsid w:val="005929CB"/>
    <w:rsid w:val="005A03B8"/>
    <w:rsid w:val="005B40FC"/>
    <w:rsid w:val="005E5923"/>
    <w:rsid w:val="005F7EDB"/>
    <w:rsid w:val="00623489"/>
    <w:rsid w:val="006250BA"/>
    <w:rsid w:val="00634EEF"/>
    <w:rsid w:val="00635109"/>
    <w:rsid w:val="00635A30"/>
    <w:rsid w:val="00635D2E"/>
    <w:rsid w:val="006552BF"/>
    <w:rsid w:val="006552CC"/>
    <w:rsid w:val="00664F61"/>
    <w:rsid w:val="00671984"/>
    <w:rsid w:val="00692618"/>
    <w:rsid w:val="00695FE0"/>
    <w:rsid w:val="006B712F"/>
    <w:rsid w:val="006D353A"/>
    <w:rsid w:val="006D63B2"/>
    <w:rsid w:val="006E44B3"/>
    <w:rsid w:val="006F1943"/>
    <w:rsid w:val="007063CB"/>
    <w:rsid w:val="007318E5"/>
    <w:rsid w:val="00761377"/>
    <w:rsid w:val="0076714D"/>
    <w:rsid w:val="0077756D"/>
    <w:rsid w:val="007C218D"/>
    <w:rsid w:val="007D2FA5"/>
    <w:rsid w:val="007E4A4D"/>
    <w:rsid w:val="007F7275"/>
    <w:rsid w:val="00841690"/>
    <w:rsid w:val="00864F2E"/>
    <w:rsid w:val="008703AB"/>
    <w:rsid w:val="00890A5D"/>
    <w:rsid w:val="00890F36"/>
    <w:rsid w:val="008A12AC"/>
    <w:rsid w:val="008B6F56"/>
    <w:rsid w:val="008C20F4"/>
    <w:rsid w:val="008C701C"/>
    <w:rsid w:val="009021FA"/>
    <w:rsid w:val="0091398C"/>
    <w:rsid w:val="00930D4E"/>
    <w:rsid w:val="0093773C"/>
    <w:rsid w:val="0098018D"/>
    <w:rsid w:val="00987BC1"/>
    <w:rsid w:val="009A6505"/>
    <w:rsid w:val="009B3970"/>
    <w:rsid w:val="009F4567"/>
    <w:rsid w:val="009F5F47"/>
    <w:rsid w:val="00A24366"/>
    <w:rsid w:val="00A3198F"/>
    <w:rsid w:val="00A66509"/>
    <w:rsid w:val="00A75C7B"/>
    <w:rsid w:val="00A80646"/>
    <w:rsid w:val="00A82272"/>
    <w:rsid w:val="00A82671"/>
    <w:rsid w:val="00A95D18"/>
    <w:rsid w:val="00AB6472"/>
    <w:rsid w:val="00AB6B88"/>
    <w:rsid w:val="00AF2243"/>
    <w:rsid w:val="00B2206A"/>
    <w:rsid w:val="00B267F9"/>
    <w:rsid w:val="00B372D9"/>
    <w:rsid w:val="00B504CE"/>
    <w:rsid w:val="00B6266E"/>
    <w:rsid w:val="00B74A81"/>
    <w:rsid w:val="00B966A0"/>
    <w:rsid w:val="00BD4C6B"/>
    <w:rsid w:val="00BE3CEC"/>
    <w:rsid w:val="00C054D7"/>
    <w:rsid w:val="00C14CFD"/>
    <w:rsid w:val="00C1738E"/>
    <w:rsid w:val="00C20423"/>
    <w:rsid w:val="00C21C73"/>
    <w:rsid w:val="00C30170"/>
    <w:rsid w:val="00C41335"/>
    <w:rsid w:val="00C677B3"/>
    <w:rsid w:val="00CB19AD"/>
    <w:rsid w:val="00CD7CC5"/>
    <w:rsid w:val="00CE7A57"/>
    <w:rsid w:val="00D136FA"/>
    <w:rsid w:val="00D15637"/>
    <w:rsid w:val="00D26260"/>
    <w:rsid w:val="00D50D21"/>
    <w:rsid w:val="00D71D34"/>
    <w:rsid w:val="00D96ABB"/>
    <w:rsid w:val="00DA621E"/>
    <w:rsid w:val="00DC168C"/>
    <w:rsid w:val="00E22C8E"/>
    <w:rsid w:val="00E365B0"/>
    <w:rsid w:val="00E6012B"/>
    <w:rsid w:val="00E936B3"/>
    <w:rsid w:val="00F31497"/>
    <w:rsid w:val="00F57E05"/>
    <w:rsid w:val="00F60533"/>
    <w:rsid w:val="00F91EB4"/>
    <w:rsid w:val="00F92ED4"/>
    <w:rsid w:val="00FA4D3E"/>
    <w:rsid w:val="00FB4613"/>
    <w:rsid w:val="00FB49F9"/>
    <w:rsid w:val="00FB4C90"/>
    <w:rsid w:val="00FF3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D2"/>
    <w:rPr>
      <w:sz w:val="24"/>
      <w:szCs w:val="24"/>
    </w:rPr>
  </w:style>
  <w:style w:type="paragraph" w:styleId="2">
    <w:name w:val="heading 2"/>
    <w:basedOn w:val="a"/>
    <w:link w:val="20"/>
    <w:uiPriority w:val="9"/>
    <w:qFormat/>
    <w:rsid w:val="009F4567"/>
    <w:pPr>
      <w:spacing w:before="100" w:beforeAutospacing="1" w:after="100" w:afterAutospacing="1"/>
      <w:outlineLvl w:val="1"/>
    </w:pPr>
    <w:rPr>
      <w:b/>
      <w:bCs/>
      <w:sz w:val="36"/>
      <w:szCs w:val="36"/>
    </w:rPr>
  </w:style>
  <w:style w:type="paragraph" w:styleId="3">
    <w:name w:val="heading 3"/>
    <w:basedOn w:val="a"/>
    <w:link w:val="30"/>
    <w:qFormat/>
    <w:rsid w:val="00074ED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4ED2"/>
    <w:rPr>
      <w:b/>
      <w:bCs/>
      <w:sz w:val="27"/>
      <w:szCs w:val="27"/>
    </w:rPr>
  </w:style>
  <w:style w:type="paragraph" w:styleId="a3">
    <w:name w:val="Title"/>
    <w:basedOn w:val="a"/>
    <w:link w:val="a4"/>
    <w:qFormat/>
    <w:rsid w:val="00074ED2"/>
    <w:pPr>
      <w:spacing w:line="360" w:lineRule="auto"/>
      <w:jc w:val="center"/>
    </w:pPr>
    <w:rPr>
      <w:sz w:val="28"/>
    </w:rPr>
  </w:style>
  <w:style w:type="character" w:customStyle="1" w:styleId="a4">
    <w:name w:val="Название Знак"/>
    <w:basedOn w:val="a0"/>
    <w:link w:val="a3"/>
    <w:rsid w:val="00074ED2"/>
    <w:rPr>
      <w:sz w:val="28"/>
      <w:szCs w:val="24"/>
    </w:rPr>
  </w:style>
  <w:style w:type="character" w:styleId="a5">
    <w:name w:val="Strong"/>
    <w:basedOn w:val="a0"/>
    <w:qFormat/>
    <w:rsid w:val="00074ED2"/>
    <w:rPr>
      <w:b/>
      <w:bCs/>
    </w:rPr>
  </w:style>
  <w:style w:type="character" w:styleId="a6">
    <w:name w:val="Emphasis"/>
    <w:basedOn w:val="a0"/>
    <w:qFormat/>
    <w:rsid w:val="00074ED2"/>
    <w:rPr>
      <w:i/>
      <w:iCs/>
    </w:rPr>
  </w:style>
  <w:style w:type="paragraph" w:styleId="a7">
    <w:name w:val="No Spacing"/>
    <w:uiPriority w:val="1"/>
    <w:qFormat/>
    <w:rsid w:val="00074ED2"/>
    <w:rPr>
      <w:rFonts w:ascii="Calibri" w:eastAsia="Calibri" w:hAnsi="Calibri"/>
      <w:sz w:val="22"/>
      <w:szCs w:val="22"/>
      <w:lang w:eastAsia="en-US"/>
    </w:rPr>
  </w:style>
  <w:style w:type="paragraph" w:styleId="a8">
    <w:name w:val="List Paragraph"/>
    <w:basedOn w:val="a"/>
    <w:uiPriority w:val="34"/>
    <w:qFormat/>
    <w:rsid w:val="00074ED2"/>
    <w:pPr>
      <w:ind w:left="720"/>
      <w:contextualSpacing/>
    </w:pPr>
  </w:style>
  <w:style w:type="character" w:customStyle="1" w:styleId="20">
    <w:name w:val="Заголовок 2 Знак"/>
    <w:basedOn w:val="a0"/>
    <w:link w:val="2"/>
    <w:uiPriority w:val="9"/>
    <w:rsid w:val="009F4567"/>
    <w:rPr>
      <w:b/>
      <w:bCs/>
      <w:sz w:val="36"/>
      <w:szCs w:val="36"/>
    </w:rPr>
  </w:style>
  <w:style w:type="paragraph" w:styleId="a9">
    <w:name w:val="Normal (Web)"/>
    <w:basedOn w:val="a"/>
    <w:uiPriority w:val="99"/>
    <w:semiHidden/>
    <w:unhideWhenUsed/>
    <w:rsid w:val="009F4567"/>
    <w:pPr>
      <w:spacing w:before="100" w:beforeAutospacing="1" w:after="100" w:afterAutospacing="1"/>
    </w:pPr>
  </w:style>
  <w:style w:type="paragraph" w:styleId="z-">
    <w:name w:val="HTML Top of Form"/>
    <w:basedOn w:val="a"/>
    <w:next w:val="a"/>
    <w:link w:val="z-0"/>
    <w:hidden/>
    <w:uiPriority w:val="99"/>
    <w:semiHidden/>
    <w:unhideWhenUsed/>
    <w:rsid w:val="009F456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F4567"/>
    <w:rPr>
      <w:rFonts w:ascii="Arial" w:hAnsi="Arial" w:cs="Arial"/>
      <w:vanish/>
      <w:sz w:val="16"/>
      <w:szCs w:val="16"/>
    </w:rPr>
  </w:style>
  <w:style w:type="paragraph" w:styleId="z-1">
    <w:name w:val="HTML Bottom of Form"/>
    <w:basedOn w:val="a"/>
    <w:next w:val="a"/>
    <w:link w:val="z-2"/>
    <w:hidden/>
    <w:uiPriority w:val="99"/>
    <w:semiHidden/>
    <w:unhideWhenUsed/>
    <w:rsid w:val="009F456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F4567"/>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31565385">
      <w:bodyDiv w:val="1"/>
      <w:marLeft w:val="0"/>
      <w:marRight w:val="0"/>
      <w:marTop w:val="0"/>
      <w:marBottom w:val="0"/>
      <w:divBdr>
        <w:top w:val="none" w:sz="0" w:space="0" w:color="auto"/>
        <w:left w:val="none" w:sz="0" w:space="0" w:color="auto"/>
        <w:bottom w:val="none" w:sz="0" w:space="0" w:color="auto"/>
        <w:right w:val="none" w:sz="0" w:space="0" w:color="auto"/>
      </w:divBdr>
      <w:divsChild>
        <w:div w:id="1778524910">
          <w:marLeft w:val="0"/>
          <w:marRight w:val="0"/>
          <w:marTop w:val="0"/>
          <w:marBottom w:val="225"/>
          <w:divBdr>
            <w:top w:val="single" w:sz="6" w:space="8" w:color="DDDDDD"/>
            <w:left w:val="single" w:sz="6" w:space="8" w:color="DDDDDD"/>
            <w:bottom w:val="single" w:sz="6" w:space="8" w:color="DDDDDD"/>
            <w:right w:val="single" w:sz="6" w:space="8" w:color="DDDDDD"/>
          </w:divBdr>
        </w:div>
        <w:div w:id="607468845">
          <w:marLeft w:val="0"/>
          <w:marRight w:val="0"/>
          <w:marTop w:val="0"/>
          <w:marBottom w:val="0"/>
          <w:divBdr>
            <w:top w:val="none" w:sz="0" w:space="0" w:color="auto"/>
            <w:left w:val="none" w:sz="0" w:space="0" w:color="auto"/>
            <w:bottom w:val="none" w:sz="0" w:space="0" w:color="auto"/>
            <w:right w:val="none" w:sz="0" w:space="0" w:color="auto"/>
          </w:divBdr>
        </w:div>
      </w:divsChild>
    </w:div>
    <w:div w:id="723868364">
      <w:bodyDiv w:val="1"/>
      <w:marLeft w:val="0"/>
      <w:marRight w:val="0"/>
      <w:marTop w:val="0"/>
      <w:marBottom w:val="0"/>
      <w:divBdr>
        <w:top w:val="none" w:sz="0" w:space="0" w:color="auto"/>
        <w:left w:val="none" w:sz="0" w:space="0" w:color="auto"/>
        <w:bottom w:val="none" w:sz="0" w:space="0" w:color="auto"/>
        <w:right w:val="none" w:sz="0" w:space="0" w:color="auto"/>
      </w:divBdr>
      <w:divsChild>
        <w:div w:id="902641389">
          <w:marLeft w:val="0"/>
          <w:marRight w:val="0"/>
          <w:marTop w:val="0"/>
          <w:marBottom w:val="225"/>
          <w:divBdr>
            <w:top w:val="single" w:sz="6" w:space="8" w:color="DDDDDD"/>
            <w:left w:val="single" w:sz="6" w:space="8" w:color="DDDDDD"/>
            <w:bottom w:val="single" w:sz="6" w:space="8" w:color="DDDDDD"/>
            <w:right w:val="single" w:sz="6" w:space="8" w:color="DDDDDD"/>
          </w:divBdr>
          <w:divsChild>
            <w:div w:id="519859803">
              <w:marLeft w:val="0"/>
              <w:marRight w:val="0"/>
              <w:marTop w:val="0"/>
              <w:marBottom w:val="0"/>
              <w:divBdr>
                <w:top w:val="none" w:sz="0" w:space="0" w:color="auto"/>
                <w:left w:val="none" w:sz="0" w:space="0" w:color="auto"/>
                <w:bottom w:val="none" w:sz="0" w:space="0" w:color="auto"/>
                <w:right w:val="none" w:sz="0" w:space="0" w:color="auto"/>
              </w:divBdr>
            </w:div>
          </w:divsChild>
        </w:div>
        <w:div w:id="1537934114">
          <w:marLeft w:val="0"/>
          <w:marRight w:val="0"/>
          <w:marTop w:val="0"/>
          <w:marBottom w:val="0"/>
          <w:divBdr>
            <w:top w:val="none" w:sz="0" w:space="0" w:color="auto"/>
            <w:left w:val="none" w:sz="0" w:space="0" w:color="auto"/>
            <w:bottom w:val="none" w:sz="0" w:space="0" w:color="auto"/>
            <w:right w:val="none" w:sz="0" w:space="0" w:color="auto"/>
          </w:divBdr>
          <w:divsChild>
            <w:div w:id="538934143">
              <w:marLeft w:val="0"/>
              <w:marRight w:val="0"/>
              <w:marTop w:val="0"/>
              <w:marBottom w:val="0"/>
              <w:divBdr>
                <w:top w:val="none" w:sz="0" w:space="0" w:color="auto"/>
                <w:left w:val="none" w:sz="0" w:space="0" w:color="auto"/>
                <w:bottom w:val="none" w:sz="0" w:space="0" w:color="auto"/>
                <w:right w:val="none" w:sz="0" w:space="0" w:color="auto"/>
              </w:divBdr>
              <w:divsChild>
                <w:div w:id="7582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7830">
      <w:bodyDiv w:val="1"/>
      <w:marLeft w:val="0"/>
      <w:marRight w:val="0"/>
      <w:marTop w:val="0"/>
      <w:marBottom w:val="0"/>
      <w:divBdr>
        <w:top w:val="none" w:sz="0" w:space="0" w:color="auto"/>
        <w:left w:val="none" w:sz="0" w:space="0" w:color="auto"/>
        <w:bottom w:val="none" w:sz="0" w:space="0" w:color="auto"/>
        <w:right w:val="none" w:sz="0" w:space="0" w:color="auto"/>
      </w:divBdr>
      <w:divsChild>
        <w:div w:id="1825854271">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 w:id="1316643222">
      <w:bodyDiv w:val="1"/>
      <w:marLeft w:val="0"/>
      <w:marRight w:val="0"/>
      <w:marTop w:val="0"/>
      <w:marBottom w:val="0"/>
      <w:divBdr>
        <w:top w:val="none" w:sz="0" w:space="0" w:color="auto"/>
        <w:left w:val="none" w:sz="0" w:space="0" w:color="auto"/>
        <w:bottom w:val="none" w:sz="0" w:space="0" w:color="auto"/>
        <w:right w:val="none" w:sz="0" w:space="0" w:color="auto"/>
      </w:divBdr>
      <w:divsChild>
        <w:div w:id="1780055634">
          <w:marLeft w:val="0"/>
          <w:marRight w:val="0"/>
          <w:marTop w:val="0"/>
          <w:marBottom w:val="225"/>
          <w:divBdr>
            <w:top w:val="single" w:sz="6" w:space="8" w:color="DDDDDD"/>
            <w:left w:val="single" w:sz="6" w:space="8" w:color="DDDDDD"/>
            <w:bottom w:val="single" w:sz="6" w:space="8" w:color="DDDDDD"/>
            <w:right w:val="single" w:sz="6" w:space="8" w:color="DDDDDD"/>
          </w:divBdr>
        </w:div>
        <w:div w:id="161556805">
          <w:marLeft w:val="0"/>
          <w:marRight w:val="0"/>
          <w:marTop w:val="0"/>
          <w:marBottom w:val="0"/>
          <w:divBdr>
            <w:top w:val="none" w:sz="0" w:space="0" w:color="auto"/>
            <w:left w:val="none" w:sz="0" w:space="0" w:color="auto"/>
            <w:bottom w:val="none" w:sz="0" w:space="0" w:color="auto"/>
            <w:right w:val="none" w:sz="0" w:space="0" w:color="auto"/>
          </w:divBdr>
        </w:div>
      </w:divsChild>
    </w:div>
    <w:div w:id="1325552546">
      <w:bodyDiv w:val="1"/>
      <w:marLeft w:val="0"/>
      <w:marRight w:val="0"/>
      <w:marTop w:val="0"/>
      <w:marBottom w:val="0"/>
      <w:divBdr>
        <w:top w:val="none" w:sz="0" w:space="0" w:color="auto"/>
        <w:left w:val="none" w:sz="0" w:space="0" w:color="auto"/>
        <w:bottom w:val="none" w:sz="0" w:space="0" w:color="auto"/>
        <w:right w:val="none" w:sz="0" w:space="0" w:color="auto"/>
      </w:divBdr>
      <w:divsChild>
        <w:div w:id="1226646569">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 w:id="1366785523">
      <w:bodyDiv w:val="1"/>
      <w:marLeft w:val="0"/>
      <w:marRight w:val="0"/>
      <w:marTop w:val="0"/>
      <w:marBottom w:val="0"/>
      <w:divBdr>
        <w:top w:val="none" w:sz="0" w:space="0" w:color="auto"/>
        <w:left w:val="none" w:sz="0" w:space="0" w:color="auto"/>
        <w:bottom w:val="none" w:sz="0" w:space="0" w:color="auto"/>
        <w:right w:val="none" w:sz="0" w:space="0" w:color="auto"/>
      </w:divBdr>
      <w:divsChild>
        <w:div w:id="460922544">
          <w:marLeft w:val="0"/>
          <w:marRight w:val="0"/>
          <w:marTop w:val="0"/>
          <w:marBottom w:val="225"/>
          <w:divBdr>
            <w:top w:val="single" w:sz="6" w:space="8" w:color="DDDDDD"/>
            <w:left w:val="single" w:sz="6" w:space="8" w:color="DDDDDD"/>
            <w:bottom w:val="single" w:sz="6" w:space="8" w:color="DDDDDD"/>
            <w:right w:val="single" w:sz="6" w:space="8" w:color="DDDDDD"/>
          </w:divBdr>
          <w:divsChild>
            <w:div w:id="784740044">
              <w:marLeft w:val="0"/>
              <w:marRight w:val="0"/>
              <w:marTop w:val="0"/>
              <w:marBottom w:val="0"/>
              <w:divBdr>
                <w:top w:val="none" w:sz="0" w:space="0" w:color="auto"/>
                <w:left w:val="none" w:sz="0" w:space="0" w:color="auto"/>
                <w:bottom w:val="none" w:sz="0" w:space="0" w:color="auto"/>
                <w:right w:val="none" w:sz="0" w:space="0" w:color="auto"/>
              </w:divBdr>
            </w:div>
            <w:div w:id="16637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3621</Words>
  <Characters>20642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2014-09-29T18:21:00Z</dcterms:created>
  <dcterms:modified xsi:type="dcterms:W3CDTF">2014-09-29T18:53:00Z</dcterms:modified>
</cp:coreProperties>
</file>