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55" w:rsidRPr="00016D6C" w:rsidRDefault="00D40EFA" w:rsidP="00016D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D6C">
        <w:rPr>
          <w:rFonts w:ascii="Times New Roman" w:hAnsi="Times New Roman" w:cs="Times New Roman"/>
          <w:b/>
          <w:sz w:val="28"/>
          <w:szCs w:val="28"/>
        </w:rPr>
        <w:t>Развитие речи дошкольников средствами театрал</w:t>
      </w:r>
      <w:r w:rsidR="00BD7E20">
        <w:rPr>
          <w:rFonts w:ascii="Times New Roman" w:hAnsi="Times New Roman" w:cs="Times New Roman"/>
          <w:b/>
          <w:sz w:val="28"/>
          <w:szCs w:val="28"/>
        </w:rPr>
        <w:t>изован</w:t>
      </w:r>
      <w:r w:rsidRPr="00016D6C">
        <w:rPr>
          <w:rFonts w:ascii="Times New Roman" w:hAnsi="Times New Roman" w:cs="Times New Roman"/>
          <w:b/>
          <w:sz w:val="28"/>
          <w:szCs w:val="28"/>
        </w:rPr>
        <w:t>ной деятельности</w:t>
      </w:r>
    </w:p>
    <w:p w:rsidR="00D40EFA" w:rsidRDefault="00D40EFA" w:rsidP="00016D6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Силонова Е. В., воспитатель</w:t>
      </w:r>
    </w:p>
    <w:p w:rsidR="00772FD6" w:rsidRDefault="00D40EFA" w:rsidP="00BD7E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ЦРР – детский сад № 17 г. Россошь</w:t>
      </w:r>
    </w:p>
    <w:p w:rsidR="00772FD6" w:rsidRDefault="00772FD6" w:rsidP="00772F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FD6">
        <w:rPr>
          <w:rFonts w:ascii="Times New Roman" w:hAnsi="Times New Roman" w:cs="Times New Roman"/>
          <w:sz w:val="28"/>
          <w:szCs w:val="28"/>
        </w:rPr>
        <w:t>Одним из важных приобретений ребенка в дошкольном детстве является овладение родной речью.</w:t>
      </w:r>
    </w:p>
    <w:p w:rsidR="00D40EFA" w:rsidRDefault="00772FD6" w:rsidP="00D40E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D40EFA" w:rsidRPr="00D40EFA">
        <w:rPr>
          <w:rFonts w:ascii="Times New Roman" w:hAnsi="Times New Roman" w:cs="Times New Roman"/>
          <w:sz w:val="28"/>
          <w:szCs w:val="28"/>
        </w:rPr>
        <w:t>Речевая деятельность как совокупность процессов говорения и понимания является основой коммуникативной деятельности и включает неречевые средства: жесты, мимику, пантомимические движения.</w:t>
      </w:r>
      <w:r w:rsidR="00D40EFA">
        <w:rPr>
          <w:rFonts w:ascii="Times New Roman" w:hAnsi="Times New Roman" w:cs="Times New Roman"/>
          <w:sz w:val="28"/>
          <w:szCs w:val="28"/>
        </w:rPr>
        <w:t xml:space="preserve"> </w:t>
      </w:r>
      <w:r w:rsidR="00D40EFA" w:rsidRPr="00D40EFA">
        <w:rPr>
          <w:rFonts w:ascii="Times New Roman" w:hAnsi="Times New Roman" w:cs="Times New Roman"/>
          <w:sz w:val="28"/>
          <w:szCs w:val="28"/>
        </w:rPr>
        <w:t>Дошкольный возраст - наиболее благоприятный период всестороннего развития ребенка. В этом возрасте у детей активно развиваются все психические процессы: восприятие, внимание, память, мышление, воображение и речь, а так же происходит формирование основных качеств личности.</w:t>
      </w:r>
      <w:r w:rsidR="00D40EF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40EFA" w:rsidRPr="00D40EFA">
        <w:rPr>
          <w:rFonts w:ascii="Times New Roman" w:hAnsi="Times New Roman" w:cs="Times New Roman"/>
          <w:sz w:val="28"/>
          <w:szCs w:val="28"/>
        </w:rPr>
        <w:t>Одним из самых эффективных средств развития и воспитания ребенка в дошкольном возрасте является театр и театрализованные игры, т.к. игра - ведущий вид деятельности детей дошкольного возраста, а театр - один из самых доступных видов искусства, который позволяет решать многие актуальные проблемы педагогики и психологии, связанные с художественным и нравственным воспитанием, развитием коммуникативных качеств личности, развитием воображения, фантазии, инициативности и т.д.</w:t>
      </w:r>
      <w:proofErr w:type="gramEnd"/>
    </w:p>
    <w:p w:rsidR="00D40EFA" w:rsidRDefault="00D40EFA" w:rsidP="00D40E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0EFA">
        <w:rPr>
          <w:rFonts w:ascii="Times New Roman" w:hAnsi="Times New Roman" w:cs="Times New Roman"/>
          <w:sz w:val="28"/>
          <w:szCs w:val="28"/>
        </w:rPr>
        <w:t>«Театрализованная деятельность дошкольников», как понятие, законодательно закрепляется в</w:t>
      </w:r>
      <w:r w:rsidR="009953A1">
        <w:rPr>
          <w:rFonts w:ascii="Times New Roman" w:hAnsi="Times New Roman" w:cs="Times New Roman"/>
          <w:sz w:val="28"/>
          <w:szCs w:val="28"/>
        </w:rPr>
        <w:t xml:space="preserve"> Федеральном</w:t>
      </w:r>
      <w:r w:rsidRPr="00D40EFA">
        <w:rPr>
          <w:rFonts w:ascii="Times New Roman" w:hAnsi="Times New Roman" w:cs="Times New Roman"/>
          <w:sz w:val="28"/>
          <w:szCs w:val="28"/>
        </w:rPr>
        <w:t xml:space="preserve"> </w:t>
      </w:r>
      <w:r w:rsidR="009953A1">
        <w:rPr>
          <w:rFonts w:ascii="Times New Roman" w:hAnsi="Times New Roman" w:cs="Times New Roman"/>
          <w:sz w:val="28"/>
          <w:szCs w:val="28"/>
        </w:rPr>
        <w:t>г</w:t>
      </w:r>
      <w:r w:rsidRPr="00D40EFA">
        <w:rPr>
          <w:rFonts w:ascii="Times New Roman" w:hAnsi="Times New Roman" w:cs="Times New Roman"/>
          <w:sz w:val="28"/>
          <w:szCs w:val="28"/>
        </w:rPr>
        <w:t>осударственном образовательном стандарте дошкольного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EFA">
        <w:rPr>
          <w:rFonts w:ascii="Times New Roman" w:hAnsi="Times New Roman" w:cs="Times New Roman"/>
          <w:sz w:val="28"/>
          <w:szCs w:val="28"/>
        </w:rPr>
        <w:t xml:space="preserve">Воспитательные возможности театрализованной деятельности широки. Участвуя в ней, дети знакомятся с окружающим миром через образы, краски, звуки, а </w:t>
      </w:r>
      <w:proofErr w:type="gramStart"/>
      <w:r w:rsidRPr="00D40EFA">
        <w:rPr>
          <w:rFonts w:ascii="Times New Roman" w:hAnsi="Times New Roman" w:cs="Times New Roman"/>
          <w:sz w:val="28"/>
          <w:szCs w:val="28"/>
        </w:rPr>
        <w:t>умело</w:t>
      </w:r>
      <w:proofErr w:type="gramEnd"/>
      <w:r w:rsidRPr="00D40EFA">
        <w:rPr>
          <w:rFonts w:ascii="Times New Roman" w:hAnsi="Times New Roman" w:cs="Times New Roman"/>
          <w:sz w:val="28"/>
          <w:szCs w:val="28"/>
        </w:rPr>
        <w:t xml:space="preserve"> поставленные вопросы заставляют ребят думать, анализировать, делать выводы и обобщения.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40EFA">
        <w:rPr>
          <w:rFonts w:ascii="Times New Roman" w:hAnsi="Times New Roman" w:cs="Times New Roman"/>
          <w:sz w:val="28"/>
          <w:szCs w:val="28"/>
        </w:rPr>
        <w:t xml:space="preserve">процессе театрализованной игры незаметно активизируется словарь ребенка, совершенствуется звуковая культура его речи, ее интонационный строй. Исполняемая роль, произносимые реплики </w:t>
      </w:r>
      <w:r w:rsidRPr="00D40EFA">
        <w:rPr>
          <w:rFonts w:ascii="Times New Roman" w:hAnsi="Times New Roman" w:cs="Times New Roman"/>
          <w:sz w:val="28"/>
          <w:szCs w:val="28"/>
        </w:rPr>
        <w:lastRenderedPageBreak/>
        <w:t>ставят ребенка перед необходимостью ясно, четко, понятно изъясняться. У него улучшается диалогическая речь, ее грамматический строй.</w:t>
      </w:r>
    </w:p>
    <w:p w:rsidR="00BD7E20" w:rsidRDefault="00BD7E20" w:rsidP="00D40E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7E20">
        <w:rPr>
          <w:rFonts w:ascii="Times New Roman" w:hAnsi="Times New Roman" w:cs="Times New Roman"/>
          <w:sz w:val="28"/>
          <w:szCs w:val="28"/>
        </w:rPr>
        <w:t>Основная функция связной речи – коммуникативная. Она осуществляется в 2-х основных формах – диалоге и монологе. Каждая из этих форм имеет свои особенности</w:t>
      </w:r>
      <w:r w:rsidR="009953A1">
        <w:rPr>
          <w:rFonts w:ascii="Times New Roman" w:hAnsi="Times New Roman" w:cs="Times New Roman"/>
          <w:sz w:val="28"/>
          <w:szCs w:val="28"/>
        </w:rPr>
        <w:t>,</w:t>
      </w:r>
      <w:r w:rsidRPr="00BD7E20">
        <w:rPr>
          <w:rFonts w:ascii="Times New Roman" w:hAnsi="Times New Roman" w:cs="Times New Roman"/>
          <w:sz w:val="28"/>
          <w:szCs w:val="28"/>
        </w:rPr>
        <w:t xml:space="preserve"> которые определяют характер методики их формирования. Они отличаются по своей коммуникативной направленности, лингвистической и психологической природе. Развитие обоих форм речи играет ведущую роль в процессе речевого развития ребенка и занимает центральное место в общей системе работы по развитию речи в детском саду.</w:t>
      </w:r>
    </w:p>
    <w:p w:rsidR="00016D6C" w:rsidRDefault="00BE67B7" w:rsidP="00BD7E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E67B7">
        <w:rPr>
          <w:rFonts w:ascii="Times New Roman" w:hAnsi="Times New Roman" w:cs="Times New Roman"/>
          <w:sz w:val="28"/>
          <w:szCs w:val="28"/>
        </w:rPr>
        <w:t>Театр - один из видов искусства, помогающий решить</w:t>
      </w:r>
      <w:r w:rsidR="009953A1">
        <w:rPr>
          <w:rFonts w:ascii="Times New Roman" w:hAnsi="Times New Roman" w:cs="Times New Roman"/>
          <w:sz w:val="28"/>
          <w:szCs w:val="28"/>
        </w:rPr>
        <w:t xml:space="preserve"> в детском саду</w:t>
      </w:r>
      <w:r w:rsidRPr="00BE67B7">
        <w:rPr>
          <w:rFonts w:ascii="Times New Roman" w:hAnsi="Times New Roman" w:cs="Times New Roman"/>
          <w:sz w:val="28"/>
          <w:szCs w:val="28"/>
        </w:rPr>
        <w:t xml:space="preserve"> многие актуальные проблемы педа</w:t>
      </w:r>
      <w:r>
        <w:rPr>
          <w:rFonts w:ascii="Times New Roman" w:hAnsi="Times New Roman" w:cs="Times New Roman"/>
          <w:sz w:val="28"/>
          <w:szCs w:val="28"/>
        </w:rPr>
        <w:t xml:space="preserve">гогики и психологии, связанные: </w:t>
      </w:r>
      <w:r w:rsidRPr="00BE67B7">
        <w:rPr>
          <w:rFonts w:ascii="Times New Roman" w:hAnsi="Times New Roman" w:cs="Times New Roman"/>
          <w:sz w:val="28"/>
          <w:szCs w:val="28"/>
        </w:rPr>
        <w:t>с художественным об</w:t>
      </w:r>
      <w:r>
        <w:rPr>
          <w:rFonts w:ascii="Times New Roman" w:hAnsi="Times New Roman" w:cs="Times New Roman"/>
          <w:sz w:val="28"/>
          <w:szCs w:val="28"/>
        </w:rPr>
        <w:t xml:space="preserve">разованием и воспитанием детей; </w:t>
      </w:r>
      <w:r w:rsidRPr="00BE67B7">
        <w:rPr>
          <w:rFonts w:ascii="Times New Roman" w:hAnsi="Times New Roman" w:cs="Times New Roman"/>
          <w:sz w:val="28"/>
          <w:szCs w:val="28"/>
        </w:rPr>
        <w:t>фор</w:t>
      </w:r>
      <w:r>
        <w:rPr>
          <w:rFonts w:ascii="Times New Roman" w:hAnsi="Times New Roman" w:cs="Times New Roman"/>
          <w:sz w:val="28"/>
          <w:szCs w:val="28"/>
        </w:rPr>
        <w:t xml:space="preserve">мированием эстетического вкуса; нравственным воспитанием; </w:t>
      </w:r>
      <w:r w:rsidRPr="00BE67B7">
        <w:rPr>
          <w:rFonts w:ascii="Times New Roman" w:hAnsi="Times New Roman" w:cs="Times New Roman"/>
          <w:sz w:val="28"/>
          <w:szCs w:val="28"/>
        </w:rPr>
        <w:t>развитием ко</w:t>
      </w:r>
      <w:r>
        <w:rPr>
          <w:rFonts w:ascii="Times New Roman" w:hAnsi="Times New Roman" w:cs="Times New Roman"/>
          <w:sz w:val="28"/>
          <w:szCs w:val="28"/>
        </w:rPr>
        <w:t xml:space="preserve">ммуникативных качеств личности; </w:t>
      </w:r>
      <w:r w:rsidRPr="00BE67B7">
        <w:rPr>
          <w:rFonts w:ascii="Times New Roman" w:hAnsi="Times New Roman" w:cs="Times New Roman"/>
          <w:sz w:val="28"/>
          <w:szCs w:val="28"/>
        </w:rPr>
        <w:t xml:space="preserve">воспитанием воли, развитием памяти, воображения, </w:t>
      </w:r>
      <w:r>
        <w:rPr>
          <w:rFonts w:ascii="Times New Roman" w:hAnsi="Times New Roman" w:cs="Times New Roman"/>
          <w:sz w:val="28"/>
          <w:szCs w:val="28"/>
        </w:rPr>
        <w:t xml:space="preserve">инициативности, фантазии, речи; </w:t>
      </w:r>
      <w:r w:rsidRPr="00BE67B7">
        <w:rPr>
          <w:rFonts w:ascii="Times New Roman" w:hAnsi="Times New Roman" w:cs="Times New Roman"/>
          <w:sz w:val="28"/>
          <w:szCs w:val="28"/>
        </w:rPr>
        <w:t>созданием положительного эмоционального настроя, снятием напряжённости, решением конфликтных ситуаций через игру.</w:t>
      </w:r>
      <w:proofErr w:type="gramEnd"/>
    </w:p>
    <w:p w:rsidR="009953A1" w:rsidRDefault="00016D6C" w:rsidP="00BD7E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D6C">
        <w:rPr>
          <w:rFonts w:ascii="Times New Roman" w:hAnsi="Times New Roman" w:cs="Times New Roman"/>
          <w:sz w:val="28"/>
          <w:szCs w:val="28"/>
        </w:rPr>
        <w:t>По классификации Л.</w:t>
      </w:r>
      <w:r w:rsidR="009953A1">
        <w:rPr>
          <w:rFonts w:ascii="Times New Roman" w:hAnsi="Times New Roman" w:cs="Times New Roman"/>
          <w:sz w:val="28"/>
          <w:szCs w:val="28"/>
        </w:rPr>
        <w:t xml:space="preserve"> </w:t>
      </w:r>
      <w:r w:rsidRPr="00016D6C">
        <w:rPr>
          <w:rFonts w:ascii="Times New Roman" w:hAnsi="Times New Roman" w:cs="Times New Roman"/>
          <w:sz w:val="28"/>
          <w:szCs w:val="28"/>
        </w:rPr>
        <w:t>В.</w:t>
      </w:r>
      <w:r w:rsidR="009953A1">
        <w:rPr>
          <w:rFonts w:ascii="Times New Roman" w:hAnsi="Times New Roman" w:cs="Times New Roman"/>
          <w:sz w:val="28"/>
          <w:szCs w:val="28"/>
        </w:rPr>
        <w:t xml:space="preserve"> </w:t>
      </w:r>
      <w:r w:rsidRPr="00016D6C">
        <w:rPr>
          <w:rFonts w:ascii="Times New Roman" w:hAnsi="Times New Roman" w:cs="Times New Roman"/>
          <w:sz w:val="28"/>
          <w:szCs w:val="28"/>
        </w:rPr>
        <w:t>Артемовой, театрализованные игры делятся на две основные группы: режиссерские игры и игры-драматизации. К режиссерским играм автор относит: настольный и теневой театры, театр на фланелеграфе. В данных видах театрализованных игр ребенок или взрослый не являются действующими персонажами, а создают сцены и ведут роль игрушечного персонажа – объемного или плоскостного. Персонаж изображается с помощью интонационной выразительности голоса, частично – мимики. К играм-драматизациям относят: игры-драматизации с пальчиками, с куклами бибабо, импровизации. Драматизации основаны на собственных действиях исполнителя</w:t>
      </w:r>
      <w:r w:rsidR="009953A1">
        <w:rPr>
          <w:rFonts w:ascii="Times New Roman" w:hAnsi="Times New Roman" w:cs="Times New Roman"/>
          <w:sz w:val="28"/>
          <w:szCs w:val="28"/>
        </w:rPr>
        <w:t>,</w:t>
      </w:r>
      <w:r w:rsidRPr="00016D6C">
        <w:rPr>
          <w:rFonts w:ascii="Times New Roman" w:hAnsi="Times New Roman" w:cs="Times New Roman"/>
          <w:sz w:val="28"/>
          <w:szCs w:val="28"/>
        </w:rPr>
        <w:t xml:space="preserve"> роли в которых задействованы все средства выразительности – интонация, мимика, пантомимика. Самой сложной разновидностью игр-драматизаций является импровизация. Она предусматривает разыгрывание темы, сюжета без предварительной </w:t>
      </w:r>
      <w:r w:rsidRPr="00016D6C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подготовки. К ней готовят все предыдущие виды театра. Импровизация требует совместного продумывания и проговаривания темы,  обсуждения средств ее изображения, характерных эпизодов. К старшему дошкольному возрасту,  дети могут предлагать свои варианты изображения темы либо самостоятельно выбирать  и разыгрывать тематику. </w:t>
      </w:r>
    </w:p>
    <w:p w:rsidR="00BE67B7" w:rsidRDefault="00016D6C" w:rsidP="00BD7E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D6C">
        <w:rPr>
          <w:rFonts w:ascii="Times New Roman" w:hAnsi="Times New Roman" w:cs="Times New Roman"/>
          <w:sz w:val="28"/>
          <w:szCs w:val="28"/>
        </w:rPr>
        <w:t>Театрализованные игры дают возможность перейти от бессловесных этюдов к этюдам со словами, импровизировать с элементами ряженья на заданную тему. Играя, участвуя в спектаклях, дети охотно развивают свою речь, активизируют словарь. Вместе с этим дети учатся выражать себя в движении, свободно держаться не стесняясь. Для детей дошкольного возраста важны все компоненты театра и музыка, и костюмы, и декорации, а главное слово. Проблема владения словом, актуальна на сегодняшний день для всех возрастов. Частые репетиции дают детям возможность общаться, понять чувство партнерства, взаимовыручки, снимает скованность, ускоряет процесс овладения навыками публичных выступлений.</w:t>
      </w:r>
    </w:p>
    <w:p w:rsidR="00BE67B7" w:rsidRDefault="00BE67B7" w:rsidP="00BE67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67B7">
        <w:rPr>
          <w:rFonts w:ascii="Times New Roman" w:hAnsi="Times New Roman" w:cs="Times New Roman"/>
          <w:sz w:val="28"/>
          <w:szCs w:val="28"/>
        </w:rPr>
        <w:t>Таким образом</w:t>
      </w:r>
      <w:r w:rsidR="009953A1">
        <w:rPr>
          <w:rFonts w:ascii="Times New Roman" w:hAnsi="Times New Roman" w:cs="Times New Roman"/>
          <w:sz w:val="28"/>
          <w:szCs w:val="28"/>
        </w:rPr>
        <w:t>,</w:t>
      </w:r>
      <w:r w:rsidRPr="00BE67B7">
        <w:rPr>
          <w:rFonts w:ascii="Times New Roman" w:hAnsi="Times New Roman" w:cs="Times New Roman"/>
          <w:sz w:val="28"/>
          <w:szCs w:val="28"/>
        </w:rPr>
        <w:t xml:space="preserve"> можно сделать вывод, что театрализованн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E6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Pr="00BE67B7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E67B7">
        <w:rPr>
          <w:rFonts w:ascii="Times New Roman" w:hAnsi="Times New Roman" w:cs="Times New Roman"/>
          <w:sz w:val="28"/>
          <w:szCs w:val="28"/>
        </w:rPr>
        <w:t xml:space="preserve">т возможность использовать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BE67B7">
        <w:rPr>
          <w:rFonts w:ascii="Times New Roman" w:hAnsi="Times New Roman" w:cs="Times New Roman"/>
          <w:sz w:val="28"/>
          <w:szCs w:val="28"/>
        </w:rPr>
        <w:t xml:space="preserve"> как сильное, но ненавязчивое педагогическое средство развитию речи, ведь ребенок чувствует себя во время </w:t>
      </w:r>
      <w:r>
        <w:rPr>
          <w:rFonts w:ascii="Times New Roman" w:hAnsi="Times New Roman" w:cs="Times New Roman"/>
          <w:sz w:val="28"/>
          <w:szCs w:val="28"/>
        </w:rPr>
        <w:t>театрализованных игр</w:t>
      </w:r>
      <w:r w:rsidRPr="00BE67B7">
        <w:rPr>
          <w:rFonts w:ascii="Times New Roman" w:hAnsi="Times New Roman" w:cs="Times New Roman"/>
          <w:sz w:val="28"/>
          <w:szCs w:val="28"/>
        </w:rPr>
        <w:t xml:space="preserve"> раскованно и свободно.</w:t>
      </w:r>
    </w:p>
    <w:p w:rsidR="00772FD6" w:rsidRDefault="00772FD6" w:rsidP="00BE67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E20" w:rsidRPr="00BD7E20" w:rsidRDefault="00BD7E20" w:rsidP="00BD7E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E2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72FD6" w:rsidRPr="00772FD6" w:rsidRDefault="00BD7E20" w:rsidP="00772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72FD6" w:rsidRPr="00772FD6">
        <w:rPr>
          <w:rFonts w:ascii="Times New Roman" w:hAnsi="Times New Roman" w:cs="Times New Roman"/>
          <w:sz w:val="28"/>
          <w:szCs w:val="28"/>
        </w:rPr>
        <w:t>Артемова, Л.</w:t>
      </w:r>
      <w:r w:rsidR="009953A1">
        <w:rPr>
          <w:rFonts w:ascii="Times New Roman" w:hAnsi="Times New Roman" w:cs="Times New Roman"/>
          <w:sz w:val="28"/>
          <w:szCs w:val="28"/>
        </w:rPr>
        <w:t xml:space="preserve"> </w:t>
      </w:r>
      <w:r w:rsidR="00772FD6" w:rsidRPr="00772FD6">
        <w:rPr>
          <w:rFonts w:ascii="Times New Roman" w:hAnsi="Times New Roman" w:cs="Times New Roman"/>
          <w:sz w:val="28"/>
          <w:szCs w:val="28"/>
        </w:rPr>
        <w:t>В. Театрализованные игры дошкольников: кн. Для воспитателей дет</w:t>
      </w:r>
      <w:proofErr w:type="gramStart"/>
      <w:r w:rsidR="00772FD6" w:rsidRPr="00772F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2FD6" w:rsidRPr="00772F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2FD6" w:rsidRPr="00772F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72FD6" w:rsidRPr="00772FD6">
        <w:rPr>
          <w:rFonts w:ascii="Times New Roman" w:hAnsi="Times New Roman" w:cs="Times New Roman"/>
          <w:sz w:val="28"/>
          <w:szCs w:val="28"/>
        </w:rPr>
        <w:t>ада / Л.</w:t>
      </w:r>
      <w:r w:rsidR="009953A1">
        <w:rPr>
          <w:rFonts w:ascii="Times New Roman" w:hAnsi="Times New Roman" w:cs="Times New Roman"/>
          <w:sz w:val="28"/>
          <w:szCs w:val="28"/>
        </w:rPr>
        <w:t xml:space="preserve"> </w:t>
      </w:r>
      <w:r w:rsidR="00772FD6" w:rsidRPr="00772FD6">
        <w:rPr>
          <w:rFonts w:ascii="Times New Roman" w:hAnsi="Times New Roman" w:cs="Times New Roman"/>
          <w:sz w:val="28"/>
          <w:szCs w:val="28"/>
        </w:rPr>
        <w:t>В.</w:t>
      </w:r>
      <w:r w:rsidR="009953A1">
        <w:rPr>
          <w:rFonts w:ascii="Times New Roman" w:hAnsi="Times New Roman" w:cs="Times New Roman"/>
          <w:sz w:val="28"/>
          <w:szCs w:val="28"/>
        </w:rPr>
        <w:t xml:space="preserve"> </w:t>
      </w:r>
      <w:r w:rsidR="00772FD6" w:rsidRPr="00772FD6">
        <w:rPr>
          <w:rFonts w:ascii="Times New Roman" w:hAnsi="Times New Roman" w:cs="Times New Roman"/>
          <w:sz w:val="28"/>
          <w:szCs w:val="28"/>
        </w:rPr>
        <w:t>Артемова.- М.: Просвещение, 1991. – 127с.</w:t>
      </w:r>
    </w:p>
    <w:p w:rsidR="00772FD6" w:rsidRPr="00772FD6" w:rsidRDefault="009953A1" w:rsidP="00772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7E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72FD6" w:rsidRPr="00772FD6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="00772FD6" w:rsidRPr="00772FD6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FD6" w:rsidRPr="00772FD6">
        <w:rPr>
          <w:rFonts w:ascii="Times New Roman" w:hAnsi="Times New Roman" w:cs="Times New Roman"/>
          <w:sz w:val="28"/>
          <w:szCs w:val="28"/>
        </w:rPr>
        <w:t>Д. Театрализованные занятия в детском саду: По</w:t>
      </w:r>
      <w:r w:rsidR="00BD7E20">
        <w:rPr>
          <w:rFonts w:ascii="Times New Roman" w:hAnsi="Times New Roman" w:cs="Times New Roman"/>
          <w:sz w:val="28"/>
          <w:szCs w:val="28"/>
        </w:rPr>
        <w:t>собие для работников дет</w:t>
      </w:r>
      <w:proofErr w:type="gramStart"/>
      <w:r w:rsidR="00BD7E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D7E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7E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D7E20">
        <w:rPr>
          <w:rFonts w:ascii="Times New Roman" w:hAnsi="Times New Roman" w:cs="Times New Roman"/>
          <w:sz w:val="28"/>
          <w:szCs w:val="28"/>
        </w:rPr>
        <w:t xml:space="preserve">адов </w:t>
      </w:r>
      <w:r w:rsidR="00772FD6" w:rsidRPr="00772FD6">
        <w:rPr>
          <w:rFonts w:ascii="Times New Roman" w:hAnsi="Times New Roman" w:cs="Times New Roman"/>
          <w:sz w:val="28"/>
          <w:szCs w:val="28"/>
        </w:rPr>
        <w:t>/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FD6" w:rsidRPr="00772FD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FD6" w:rsidRPr="00772FD6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="00772FD6" w:rsidRPr="00772FD6">
        <w:rPr>
          <w:rFonts w:ascii="Times New Roman" w:hAnsi="Times New Roman" w:cs="Times New Roman"/>
          <w:sz w:val="28"/>
          <w:szCs w:val="28"/>
        </w:rPr>
        <w:t>. – М.: Сфера, 2001. – 128с.</w:t>
      </w:r>
    </w:p>
    <w:p w:rsidR="00772FD6" w:rsidRPr="00772FD6" w:rsidRDefault="009953A1" w:rsidP="00772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7E20">
        <w:rPr>
          <w:rFonts w:ascii="Times New Roman" w:hAnsi="Times New Roman" w:cs="Times New Roman"/>
          <w:sz w:val="28"/>
          <w:szCs w:val="28"/>
        </w:rPr>
        <w:t xml:space="preserve">. </w:t>
      </w:r>
      <w:r w:rsidR="00772FD6" w:rsidRPr="00772FD6">
        <w:rPr>
          <w:rFonts w:ascii="Times New Roman" w:hAnsi="Times New Roman" w:cs="Times New Roman"/>
          <w:sz w:val="28"/>
          <w:szCs w:val="28"/>
        </w:rPr>
        <w:t>Антипина,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FD6" w:rsidRPr="00772FD6">
        <w:rPr>
          <w:rFonts w:ascii="Times New Roman" w:hAnsi="Times New Roman" w:cs="Times New Roman"/>
          <w:sz w:val="28"/>
          <w:szCs w:val="28"/>
        </w:rPr>
        <w:t>А. Театрализованная деятельность в детском саду: Игры, упражнения, сцен</w:t>
      </w:r>
      <w:r w:rsidR="00BD7E20">
        <w:rPr>
          <w:rFonts w:ascii="Times New Roman" w:hAnsi="Times New Roman" w:cs="Times New Roman"/>
          <w:sz w:val="28"/>
          <w:szCs w:val="28"/>
        </w:rPr>
        <w:t>арии. 2-е изд., перераб.</w:t>
      </w:r>
      <w:r w:rsidR="00772FD6" w:rsidRPr="00772FD6">
        <w:rPr>
          <w:rFonts w:ascii="Times New Roman" w:hAnsi="Times New Roman" w:cs="Times New Roman"/>
          <w:sz w:val="28"/>
          <w:szCs w:val="28"/>
        </w:rPr>
        <w:t xml:space="preserve"> /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FD6" w:rsidRPr="00772F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72FD6" w:rsidRPr="00772FD6">
        <w:rPr>
          <w:rFonts w:ascii="Times New Roman" w:hAnsi="Times New Roman" w:cs="Times New Roman"/>
          <w:sz w:val="28"/>
          <w:szCs w:val="28"/>
        </w:rPr>
        <w:t xml:space="preserve">Антипина.  – М.: ТЦ Сфера, 2009. – 128 с. </w:t>
      </w:r>
    </w:p>
    <w:sectPr w:rsidR="00772FD6" w:rsidRPr="0077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FA"/>
    <w:rsid w:val="00016D6C"/>
    <w:rsid w:val="0005551D"/>
    <w:rsid w:val="002359E3"/>
    <w:rsid w:val="00772FD6"/>
    <w:rsid w:val="009953A1"/>
    <w:rsid w:val="00BD7E20"/>
    <w:rsid w:val="00BE67B7"/>
    <w:rsid w:val="00D4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C0C0C0"/>
      </a:dk1>
      <a:lt1>
        <a:sysClr val="window" lastClr="393C4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cokain</dc:creator>
  <cp:lastModifiedBy>cokain</cp:lastModifiedBy>
  <cp:revision>6</cp:revision>
  <dcterms:created xsi:type="dcterms:W3CDTF">2013-11-09T04:43:00Z</dcterms:created>
  <dcterms:modified xsi:type="dcterms:W3CDTF">2013-11-10T07:05:00Z</dcterms:modified>
</cp:coreProperties>
</file>