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4F" w:rsidRPr="00F078FE" w:rsidRDefault="00F84A4F" w:rsidP="00F84A4F">
      <w:pPr>
        <w:spacing w:after="120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F078FE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Справка</w:t>
      </w:r>
    </w:p>
    <w:p w:rsidR="00854492" w:rsidRPr="00F078FE" w:rsidRDefault="00F84A4F" w:rsidP="00854492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F078FE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по  результатам диагностики </w:t>
      </w:r>
      <w:r w:rsidR="00854492" w:rsidRPr="00F078FE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оценки воспитанности</w:t>
      </w:r>
      <w:r w:rsidR="00854492" w:rsidRPr="00F078FE">
        <w:rPr>
          <w:rFonts w:ascii="Times New Roman" w:hAnsi="Times New Roman"/>
          <w:b/>
          <w:sz w:val="24"/>
          <w:szCs w:val="24"/>
        </w:rPr>
        <w:t xml:space="preserve"> </w:t>
      </w:r>
    </w:p>
    <w:p w:rsidR="00854492" w:rsidRPr="00F078FE" w:rsidRDefault="00F84A4F" w:rsidP="00F84A4F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F078FE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у </w:t>
      </w:r>
      <w:r w:rsidR="00C75CA5" w:rsidRPr="00F078FE">
        <w:rPr>
          <w:rFonts w:ascii="Times New Roman" w:hAnsi="Times New Roman"/>
          <w:b/>
          <w:sz w:val="24"/>
          <w:szCs w:val="24"/>
        </w:rPr>
        <w:t xml:space="preserve"> учащихся 9</w:t>
      </w:r>
      <w:r w:rsidRPr="00F078FE">
        <w:rPr>
          <w:rFonts w:ascii="Times New Roman" w:hAnsi="Times New Roman"/>
          <w:b/>
          <w:sz w:val="24"/>
          <w:szCs w:val="24"/>
        </w:rPr>
        <w:t xml:space="preserve">-х классов </w:t>
      </w:r>
    </w:p>
    <w:p w:rsidR="00F84A4F" w:rsidRPr="00F078FE" w:rsidRDefault="00F84A4F" w:rsidP="00F84A4F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F078FE">
        <w:rPr>
          <w:rFonts w:ascii="Times New Roman" w:hAnsi="Times New Roman"/>
          <w:b/>
          <w:sz w:val="24"/>
          <w:szCs w:val="24"/>
        </w:rPr>
        <w:t>2010-2011г.  ГОУ СОШ №799.</w:t>
      </w:r>
    </w:p>
    <w:p w:rsidR="00854492" w:rsidRPr="00F078FE" w:rsidRDefault="00854492" w:rsidP="00854492">
      <w:pPr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84A4F" w:rsidRPr="00F078FE" w:rsidRDefault="00854492" w:rsidP="00F84A4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078FE">
        <w:rPr>
          <w:rFonts w:ascii="Times New Roman" w:hAnsi="Times New Roman"/>
          <w:b/>
          <w:sz w:val="24"/>
          <w:szCs w:val="24"/>
          <w:u w:val="single"/>
        </w:rPr>
        <w:t>Цель:</w:t>
      </w:r>
      <w:r w:rsidRPr="00F078F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078FE">
        <w:rPr>
          <w:rFonts w:ascii="Times New Roman" w:hAnsi="Times New Roman"/>
          <w:sz w:val="24"/>
          <w:szCs w:val="24"/>
        </w:rPr>
        <w:t xml:space="preserve">выявить уровень </w:t>
      </w:r>
      <w:r w:rsidRPr="00F078FE">
        <w:rPr>
          <w:rFonts w:ascii="Times New Roman" w:hAnsi="Times New Roman"/>
          <w:color w:val="000000"/>
          <w:sz w:val="24"/>
          <w:szCs w:val="24"/>
        </w:rPr>
        <w:t xml:space="preserve"> развития нравственных качеств учащегося. </w:t>
      </w:r>
    </w:p>
    <w:p w:rsidR="00F84A4F" w:rsidRPr="00F078FE" w:rsidRDefault="00F84A4F" w:rsidP="00F84A4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078FE">
        <w:rPr>
          <w:rFonts w:ascii="Times New Roman" w:hAnsi="Times New Roman"/>
          <w:b/>
          <w:sz w:val="24"/>
          <w:szCs w:val="24"/>
          <w:u w:val="single"/>
        </w:rPr>
        <w:t>Дата проведения</w:t>
      </w:r>
      <w:r w:rsidRPr="00F078FE">
        <w:rPr>
          <w:rFonts w:ascii="Times New Roman" w:hAnsi="Times New Roman"/>
          <w:sz w:val="24"/>
          <w:szCs w:val="24"/>
        </w:rPr>
        <w:t>: декабрь 2010г.</w:t>
      </w:r>
    </w:p>
    <w:p w:rsidR="00F84A4F" w:rsidRPr="00F078FE" w:rsidRDefault="00F84A4F" w:rsidP="00F84A4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078FE">
        <w:rPr>
          <w:rFonts w:ascii="Times New Roman" w:hAnsi="Times New Roman"/>
          <w:b/>
          <w:sz w:val="24"/>
          <w:szCs w:val="24"/>
          <w:u w:val="single"/>
        </w:rPr>
        <w:t>Ответственный</w:t>
      </w:r>
      <w:r w:rsidRPr="00F078FE">
        <w:rPr>
          <w:rFonts w:ascii="Times New Roman" w:hAnsi="Times New Roman"/>
          <w:sz w:val="24"/>
          <w:szCs w:val="24"/>
        </w:rPr>
        <w:t xml:space="preserve">:  педагог-психолог </w:t>
      </w:r>
      <w:proofErr w:type="spellStart"/>
      <w:r w:rsidRPr="00F078FE">
        <w:rPr>
          <w:rFonts w:ascii="Times New Roman" w:hAnsi="Times New Roman"/>
          <w:sz w:val="24"/>
          <w:szCs w:val="24"/>
        </w:rPr>
        <w:t>Шихалеева</w:t>
      </w:r>
      <w:proofErr w:type="spellEnd"/>
      <w:r w:rsidRPr="00F078FE">
        <w:rPr>
          <w:rFonts w:ascii="Times New Roman" w:hAnsi="Times New Roman"/>
          <w:sz w:val="24"/>
          <w:szCs w:val="24"/>
        </w:rPr>
        <w:t xml:space="preserve"> М.И.</w:t>
      </w:r>
    </w:p>
    <w:p w:rsidR="00F84A4F" w:rsidRPr="00F078FE" w:rsidRDefault="00F84A4F" w:rsidP="00F84A4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F84A4F" w:rsidRPr="00F078FE" w:rsidRDefault="00F84A4F" w:rsidP="00F84A4F">
      <w:pPr>
        <w:spacing w:after="1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078FE">
        <w:rPr>
          <w:rFonts w:ascii="Times New Roman" w:hAnsi="Times New Roman"/>
          <w:sz w:val="24"/>
          <w:szCs w:val="24"/>
        </w:rPr>
        <w:t>В ходе диагностического исследования применялся тест:</w:t>
      </w:r>
      <w:r w:rsidRPr="00F078F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«Диагностика воспитанности».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1736"/>
        <w:gridCol w:w="1737"/>
        <w:gridCol w:w="1737"/>
      </w:tblGrid>
      <w:tr w:rsidR="00F84A4F" w:rsidRPr="00F078FE" w:rsidTr="00C92BD7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4F" w:rsidRPr="00F078FE" w:rsidRDefault="00F84A4F" w:rsidP="00C92BD7">
            <w:pPr>
              <w:spacing w:before="100" w:beforeAutospacing="1" w:after="12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F" w:rsidRPr="00F078FE" w:rsidRDefault="00C75CA5" w:rsidP="00C92BD7">
            <w:pPr>
              <w:spacing w:before="100" w:beforeAutospacing="1" w:after="12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8F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F84A4F" w:rsidRPr="00F078F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F" w:rsidRPr="00F078FE" w:rsidRDefault="00C75CA5" w:rsidP="00C92BD7">
            <w:pPr>
              <w:spacing w:before="100" w:beforeAutospacing="1" w:after="12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8F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F84A4F" w:rsidRPr="00F078F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F" w:rsidRPr="00F078FE" w:rsidRDefault="00C75CA5" w:rsidP="00C92BD7">
            <w:pPr>
              <w:spacing w:before="100" w:beforeAutospacing="1" w:after="12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8F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F84A4F" w:rsidRPr="00F078FE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</w:tr>
      <w:tr w:rsidR="00F84A4F" w:rsidRPr="00F078FE" w:rsidTr="00C92BD7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F" w:rsidRPr="00F078FE" w:rsidRDefault="00F84A4F" w:rsidP="00C92BD7">
            <w:pPr>
              <w:spacing w:before="100" w:beforeAutospacing="1" w:after="12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8FE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  <w:r w:rsidR="00854492" w:rsidRPr="00F078FE">
              <w:rPr>
                <w:rFonts w:ascii="Times New Roman" w:hAnsi="Times New Roman"/>
                <w:bCs/>
                <w:sz w:val="24"/>
                <w:szCs w:val="24"/>
              </w:rPr>
              <w:t xml:space="preserve"> 76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F" w:rsidRPr="00F078FE" w:rsidRDefault="00C75CA5" w:rsidP="00C92BD7">
            <w:pPr>
              <w:spacing w:before="100" w:beforeAutospacing="1" w:after="12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8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F84A4F" w:rsidRPr="00F078F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F" w:rsidRPr="00F078FE" w:rsidRDefault="00C75CA5" w:rsidP="00C92BD7">
            <w:pPr>
              <w:spacing w:before="100" w:beforeAutospacing="1" w:after="12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8FE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F" w:rsidRPr="00F078FE" w:rsidRDefault="00F84A4F" w:rsidP="00C92BD7">
            <w:pPr>
              <w:spacing w:before="100" w:beforeAutospacing="1" w:after="12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8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75CA5" w:rsidRPr="00F078F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:rsidR="00F84A4F" w:rsidRPr="00F078FE" w:rsidRDefault="00F84A4F" w:rsidP="00F84A4F">
      <w:pPr>
        <w:spacing w:after="120"/>
        <w:jc w:val="both"/>
        <w:outlineLvl w:val="2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F84A4F" w:rsidRPr="00F078FE" w:rsidRDefault="00F84A4F" w:rsidP="00F84A4F">
      <w:pPr>
        <w:spacing w:after="120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F078FE">
        <w:rPr>
          <w:rFonts w:ascii="Times New Roman" w:hAnsi="Times New Roman"/>
          <w:b/>
          <w:sz w:val="24"/>
          <w:szCs w:val="24"/>
        </w:rPr>
        <w:t>Уровень качества воспитанности можно опре</w:t>
      </w:r>
      <w:r w:rsidRPr="00F078FE">
        <w:rPr>
          <w:rFonts w:ascii="Times New Roman" w:hAnsi="Times New Roman"/>
          <w:b/>
          <w:sz w:val="24"/>
          <w:szCs w:val="24"/>
        </w:rPr>
        <w:softHyphen/>
        <w:t xml:space="preserve">делить по следующей шкале: </w:t>
      </w:r>
    </w:p>
    <w:p w:rsidR="00F84A4F" w:rsidRPr="00F078FE" w:rsidRDefault="00F84A4F" w:rsidP="00F84A4F">
      <w:pPr>
        <w:spacing w:after="120"/>
        <w:jc w:val="both"/>
        <w:outlineLvl w:val="2"/>
        <w:rPr>
          <w:rFonts w:ascii="Times New Roman" w:hAnsi="Times New Roman"/>
          <w:sz w:val="24"/>
          <w:szCs w:val="24"/>
        </w:rPr>
      </w:pPr>
      <w:r w:rsidRPr="00F078FE">
        <w:rPr>
          <w:rFonts w:ascii="Times New Roman" w:hAnsi="Times New Roman"/>
          <w:sz w:val="24"/>
          <w:szCs w:val="24"/>
        </w:rPr>
        <w:t xml:space="preserve"> 0-1,9 - низкий уровень; </w:t>
      </w:r>
    </w:p>
    <w:p w:rsidR="00F84A4F" w:rsidRPr="00F078FE" w:rsidRDefault="00F84A4F" w:rsidP="00F84A4F">
      <w:pPr>
        <w:spacing w:after="120"/>
        <w:jc w:val="both"/>
        <w:outlineLvl w:val="2"/>
        <w:rPr>
          <w:rFonts w:ascii="Times New Roman" w:hAnsi="Times New Roman"/>
          <w:sz w:val="24"/>
          <w:szCs w:val="24"/>
        </w:rPr>
      </w:pPr>
      <w:r w:rsidRPr="00F078FE">
        <w:rPr>
          <w:rFonts w:ascii="Times New Roman" w:hAnsi="Times New Roman"/>
          <w:sz w:val="24"/>
          <w:szCs w:val="24"/>
        </w:rPr>
        <w:t xml:space="preserve"> 2-3 - средний уровень;</w:t>
      </w:r>
    </w:p>
    <w:p w:rsidR="00F84A4F" w:rsidRPr="00F078FE" w:rsidRDefault="00F84A4F" w:rsidP="00F84A4F">
      <w:pPr>
        <w:spacing w:after="120"/>
        <w:jc w:val="both"/>
        <w:outlineLvl w:val="2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078FE">
        <w:rPr>
          <w:rFonts w:ascii="Times New Roman" w:hAnsi="Times New Roman"/>
          <w:sz w:val="24"/>
          <w:szCs w:val="24"/>
        </w:rPr>
        <w:t xml:space="preserve"> 3,1-4 - высокий уровень.</w:t>
      </w:r>
      <w:r w:rsidRPr="00F078F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</w:t>
      </w:r>
    </w:p>
    <w:p w:rsidR="00F84A4F" w:rsidRPr="00F078FE" w:rsidRDefault="00F84A4F" w:rsidP="00F84A4F">
      <w:pPr>
        <w:shd w:val="clear" w:color="auto" w:fill="FFFFFF"/>
        <w:spacing w:after="120"/>
        <w:ind w:left="22" w:right="14"/>
        <w:jc w:val="both"/>
        <w:rPr>
          <w:rFonts w:ascii="Times New Roman" w:hAnsi="Times New Roman"/>
          <w:shadow/>
          <w:sz w:val="24"/>
          <w:szCs w:val="24"/>
        </w:rPr>
      </w:pPr>
      <w:r w:rsidRPr="00F078FE">
        <w:rPr>
          <w:rFonts w:ascii="Times New Roman" w:hAnsi="Times New Roman"/>
          <w:spacing w:val="-4"/>
          <w:sz w:val="24"/>
          <w:szCs w:val="24"/>
        </w:rPr>
        <w:t>В теории и практике педагогики довольно часто исполь</w:t>
      </w:r>
      <w:r w:rsidRPr="00F078FE">
        <w:rPr>
          <w:rFonts w:ascii="Times New Roman" w:hAnsi="Times New Roman"/>
          <w:spacing w:val="-4"/>
          <w:sz w:val="24"/>
          <w:szCs w:val="24"/>
        </w:rPr>
        <w:softHyphen/>
      </w:r>
      <w:r w:rsidRPr="00F078FE">
        <w:rPr>
          <w:rFonts w:ascii="Times New Roman" w:hAnsi="Times New Roman"/>
          <w:spacing w:val="-2"/>
          <w:sz w:val="24"/>
          <w:szCs w:val="24"/>
        </w:rPr>
        <w:t>зуется термин «воспитанность», под которым, как пра</w:t>
      </w:r>
      <w:r w:rsidRPr="00F078FE">
        <w:rPr>
          <w:rFonts w:ascii="Times New Roman" w:hAnsi="Times New Roman"/>
          <w:spacing w:val="-2"/>
          <w:sz w:val="24"/>
          <w:szCs w:val="24"/>
        </w:rPr>
        <w:softHyphen/>
        <w:t xml:space="preserve">вило, понимается нравственность личности. Но до сих </w:t>
      </w:r>
      <w:r w:rsidRPr="00F078FE">
        <w:rPr>
          <w:rFonts w:ascii="Times New Roman" w:hAnsi="Times New Roman"/>
          <w:spacing w:val="-1"/>
          <w:sz w:val="24"/>
          <w:szCs w:val="24"/>
        </w:rPr>
        <w:t>пор нет единого мнения о том, какие показатели опре</w:t>
      </w:r>
      <w:r w:rsidRPr="00F078FE">
        <w:rPr>
          <w:rFonts w:ascii="Times New Roman" w:hAnsi="Times New Roman"/>
          <w:spacing w:val="-1"/>
          <w:sz w:val="24"/>
          <w:szCs w:val="24"/>
        </w:rPr>
        <w:softHyphen/>
      </w:r>
      <w:r w:rsidRPr="00F078FE">
        <w:rPr>
          <w:rFonts w:ascii="Times New Roman" w:hAnsi="Times New Roman"/>
          <w:spacing w:val="-2"/>
          <w:sz w:val="24"/>
          <w:szCs w:val="24"/>
        </w:rPr>
        <w:t>деляют воспитанность школьника. Исходя из работ ве</w:t>
      </w:r>
      <w:r w:rsidRPr="00F078FE">
        <w:rPr>
          <w:rFonts w:ascii="Times New Roman" w:hAnsi="Times New Roman"/>
          <w:spacing w:val="-1"/>
          <w:sz w:val="24"/>
          <w:szCs w:val="24"/>
        </w:rPr>
        <w:t xml:space="preserve">дущих специалистов России по вопросам воспитания, а также </w:t>
      </w:r>
      <w:r w:rsidRPr="00F078FE">
        <w:rPr>
          <w:rFonts w:ascii="Times New Roman" w:hAnsi="Times New Roman"/>
          <w:sz w:val="24"/>
          <w:szCs w:val="24"/>
        </w:rPr>
        <w:t>опыта педагогов, можно выделить несколько составляющих воспитанности:</w:t>
      </w:r>
    </w:p>
    <w:p w:rsidR="00F84A4F" w:rsidRPr="00F078FE" w:rsidRDefault="00F84A4F" w:rsidP="00F84A4F">
      <w:pPr>
        <w:shd w:val="clear" w:color="auto" w:fill="FFFFFF"/>
        <w:spacing w:after="120"/>
        <w:jc w:val="both"/>
        <w:rPr>
          <w:rFonts w:ascii="Times New Roman" w:hAnsi="Times New Roman"/>
          <w:shadow/>
          <w:sz w:val="24"/>
          <w:szCs w:val="24"/>
        </w:rPr>
      </w:pPr>
      <w:r w:rsidRPr="00F078FE">
        <w:rPr>
          <w:rFonts w:ascii="Times New Roman" w:hAnsi="Times New Roman"/>
          <w:b/>
          <w:bCs/>
          <w:spacing w:val="-14"/>
          <w:sz w:val="24"/>
          <w:szCs w:val="24"/>
        </w:rPr>
        <w:t xml:space="preserve">1.      </w:t>
      </w:r>
      <w:r w:rsidRPr="00F078FE">
        <w:rPr>
          <w:rFonts w:ascii="Times New Roman" w:hAnsi="Times New Roman"/>
          <w:spacing w:val="5"/>
          <w:sz w:val="24"/>
          <w:szCs w:val="24"/>
        </w:rPr>
        <w:t xml:space="preserve">Наличие социально значимых и одобряемых качеств: таких как </w:t>
      </w:r>
      <w:r w:rsidRPr="00F078FE">
        <w:rPr>
          <w:rFonts w:ascii="Times New Roman" w:hAnsi="Times New Roman"/>
          <w:spacing w:val="1"/>
          <w:sz w:val="24"/>
          <w:szCs w:val="24"/>
        </w:rPr>
        <w:t>трудолюбие, ответственность, гуманность, дисципли</w:t>
      </w:r>
      <w:r w:rsidRPr="00F078FE">
        <w:rPr>
          <w:rFonts w:ascii="Times New Roman" w:hAnsi="Times New Roman"/>
          <w:spacing w:val="1"/>
          <w:sz w:val="24"/>
          <w:szCs w:val="24"/>
        </w:rPr>
        <w:softHyphen/>
      </w:r>
      <w:r w:rsidRPr="00F078FE">
        <w:rPr>
          <w:rFonts w:ascii="Times New Roman" w:hAnsi="Times New Roman"/>
          <w:spacing w:val="-1"/>
          <w:sz w:val="24"/>
          <w:szCs w:val="24"/>
        </w:rPr>
        <w:t>нированность и т.д.;</w:t>
      </w:r>
    </w:p>
    <w:p w:rsidR="00F84A4F" w:rsidRPr="00F078FE" w:rsidRDefault="00F84A4F" w:rsidP="00F84A4F">
      <w:pPr>
        <w:shd w:val="clear" w:color="auto" w:fill="FFFFFF"/>
        <w:spacing w:after="120"/>
        <w:jc w:val="both"/>
        <w:rPr>
          <w:rFonts w:ascii="Times New Roman" w:hAnsi="Times New Roman"/>
          <w:shadow/>
          <w:sz w:val="24"/>
          <w:szCs w:val="24"/>
        </w:rPr>
      </w:pPr>
      <w:r w:rsidRPr="00F078FE">
        <w:rPr>
          <w:rFonts w:ascii="Times New Roman" w:hAnsi="Times New Roman"/>
          <w:b/>
          <w:bCs/>
          <w:spacing w:val="-10"/>
          <w:sz w:val="24"/>
          <w:szCs w:val="24"/>
        </w:rPr>
        <w:t xml:space="preserve">2.      </w:t>
      </w:r>
      <w:r w:rsidRPr="00F078FE">
        <w:rPr>
          <w:rFonts w:ascii="Times New Roman" w:hAnsi="Times New Roman"/>
          <w:spacing w:val="-1"/>
          <w:sz w:val="24"/>
          <w:szCs w:val="24"/>
        </w:rPr>
        <w:t xml:space="preserve">Уровень </w:t>
      </w:r>
      <w:proofErr w:type="spellStart"/>
      <w:r w:rsidRPr="00F078FE">
        <w:rPr>
          <w:rFonts w:ascii="Times New Roman" w:hAnsi="Times New Roman"/>
          <w:spacing w:val="-1"/>
          <w:sz w:val="24"/>
          <w:szCs w:val="24"/>
        </w:rPr>
        <w:t>сформированности</w:t>
      </w:r>
      <w:proofErr w:type="spellEnd"/>
      <w:r w:rsidRPr="00F078FE">
        <w:rPr>
          <w:rFonts w:ascii="Times New Roman" w:hAnsi="Times New Roman"/>
          <w:spacing w:val="-1"/>
          <w:sz w:val="24"/>
          <w:szCs w:val="24"/>
        </w:rPr>
        <w:t xml:space="preserve"> различных личностных качеств;</w:t>
      </w:r>
    </w:p>
    <w:p w:rsidR="00F84A4F" w:rsidRPr="00F078FE" w:rsidRDefault="00F84A4F" w:rsidP="00F84A4F">
      <w:pPr>
        <w:shd w:val="clear" w:color="auto" w:fill="FFFFFF"/>
        <w:spacing w:after="120"/>
        <w:jc w:val="both"/>
        <w:rPr>
          <w:rFonts w:ascii="Times New Roman" w:hAnsi="Times New Roman"/>
          <w:shadow/>
          <w:sz w:val="24"/>
          <w:szCs w:val="24"/>
        </w:rPr>
      </w:pPr>
      <w:r w:rsidRPr="00F078FE">
        <w:rPr>
          <w:rFonts w:ascii="Times New Roman" w:hAnsi="Times New Roman"/>
          <w:b/>
          <w:bCs/>
          <w:spacing w:val="-7"/>
          <w:sz w:val="24"/>
          <w:szCs w:val="24"/>
        </w:rPr>
        <w:t xml:space="preserve">3.     </w:t>
      </w:r>
      <w:r w:rsidRPr="00F078FE">
        <w:rPr>
          <w:rFonts w:ascii="Times New Roman" w:hAnsi="Times New Roman"/>
          <w:sz w:val="24"/>
          <w:szCs w:val="24"/>
        </w:rPr>
        <w:t>Направленность личности:</w:t>
      </w:r>
    </w:p>
    <w:p w:rsidR="00F84A4F" w:rsidRPr="00F078FE" w:rsidRDefault="00F84A4F" w:rsidP="008B3E68">
      <w:pPr>
        <w:shd w:val="clear" w:color="auto" w:fill="FFFFFF"/>
        <w:spacing w:after="0"/>
        <w:ind w:left="43"/>
        <w:jc w:val="both"/>
        <w:rPr>
          <w:rFonts w:ascii="Times New Roman" w:hAnsi="Times New Roman"/>
          <w:shadow/>
          <w:sz w:val="24"/>
          <w:szCs w:val="24"/>
        </w:rPr>
      </w:pPr>
      <w:r w:rsidRPr="00F078FE">
        <w:rPr>
          <w:rFonts w:ascii="Times New Roman" w:hAnsi="Times New Roman"/>
          <w:sz w:val="24"/>
          <w:szCs w:val="24"/>
        </w:rPr>
        <w:t xml:space="preserve">•  </w:t>
      </w:r>
      <w:proofErr w:type="gramStart"/>
      <w:r w:rsidRPr="00F078FE">
        <w:rPr>
          <w:rFonts w:ascii="Times New Roman" w:hAnsi="Times New Roman"/>
          <w:spacing w:val="-5"/>
          <w:sz w:val="24"/>
          <w:szCs w:val="24"/>
        </w:rPr>
        <w:t>положительная</w:t>
      </w:r>
      <w:proofErr w:type="gramEnd"/>
      <w:r w:rsidRPr="00F078FE">
        <w:rPr>
          <w:rFonts w:ascii="Times New Roman" w:hAnsi="Times New Roman"/>
          <w:spacing w:val="-5"/>
          <w:sz w:val="24"/>
          <w:szCs w:val="24"/>
        </w:rPr>
        <w:t xml:space="preserve"> — на добро, отрицательная — на зло;</w:t>
      </w:r>
    </w:p>
    <w:p w:rsidR="00F84A4F" w:rsidRPr="00F078FE" w:rsidRDefault="00F84A4F" w:rsidP="008B3E68">
      <w:pPr>
        <w:shd w:val="clear" w:color="auto" w:fill="FFFFFF"/>
        <w:spacing w:after="0"/>
        <w:ind w:left="43"/>
        <w:jc w:val="both"/>
        <w:rPr>
          <w:rFonts w:ascii="Times New Roman" w:hAnsi="Times New Roman"/>
          <w:shadow/>
          <w:sz w:val="24"/>
          <w:szCs w:val="24"/>
        </w:rPr>
      </w:pPr>
      <w:r w:rsidRPr="00F078FE">
        <w:rPr>
          <w:rFonts w:ascii="Times New Roman" w:hAnsi="Times New Roman"/>
          <w:sz w:val="24"/>
          <w:szCs w:val="24"/>
        </w:rPr>
        <w:t xml:space="preserve">•  общественная направленность (на себя, на объект, </w:t>
      </w:r>
      <w:r w:rsidRPr="00F078FE">
        <w:rPr>
          <w:rFonts w:ascii="Times New Roman" w:hAnsi="Times New Roman"/>
          <w:spacing w:val="1"/>
          <w:sz w:val="24"/>
          <w:szCs w:val="24"/>
        </w:rPr>
        <w:t>на других людей);</w:t>
      </w:r>
    </w:p>
    <w:p w:rsidR="00F84A4F" w:rsidRPr="00F078FE" w:rsidRDefault="00F84A4F" w:rsidP="00F84A4F">
      <w:pPr>
        <w:shd w:val="clear" w:color="auto" w:fill="FFFFFF"/>
        <w:spacing w:before="7" w:after="120"/>
        <w:jc w:val="both"/>
        <w:rPr>
          <w:rFonts w:ascii="Times New Roman" w:hAnsi="Times New Roman"/>
          <w:spacing w:val="3"/>
          <w:sz w:val="24"/>
          <w:szCs w:val="24"/>
        </w:rPr>
      </w:pPr>
      <w:r w:rsidRPr="00F078FE">
        <w:rPr>
          <w:rFonts w:ascii="Times New Roman" w:hAnsi="Times New Roman"/>
          <w:b/>
          <w:bCs/>
          <w:spacing w:val="-3"/>
          <w:sz w:val="24"/>
          <w:szCs w:val="24"/>
        </w:rPr>
        <w:t xml:space="preserve">4.  </w:t>
      </w:r>
      <w:r w:rsidRPr="00F078FE">
        <w:rPr>
          <w:rFonts w:ascii="Times New Roman" w:hAnsi="Times New Roman"/>
          <w:spacing w:val="4"/>
          <w:sz w:val="24"/>
          <w:szCs w:val="24"/>
        </w:rPr>
        <w:t xml:space="preserve">Отношение к высшим человеческим ценностям: к </w:t>
      </w:r>
      <w:r w:rsidRPr="00F078FE">
        <w:rPr>
          <w:rFonts w:ascii="Times New Roman" w:hAnsi="Times New Roman"/>
          <w:spacing w:val="6"/>
          <w:sz w:val="24"/>
          <w:szCs w:val="24"/>
        </w:rPr>
        <w:t xml:space="preserve">человеку, труду, школе, прекрасному, природе, к </w:t>
      </w:r>
      <w:r w:rsidRPr="00F078FE">
        <w:rPr>
          <w:rFonts w:ascii="Times New Roman" w:hAnsi="Times New Roman"/>
          <w:spacing w:val="3"/>
          <w:sz w:val="24"/>
          <w:szCs w:val="24"/>
        </w:rPr>
        <w:t>самому себе.</w:t>
      </w:r>
    </w:p>
    <w:p w:rsidR="00F84A4F" w:rsidRPr="00F078FE" w:rsidRDefault="00F84A4F" w:rsidP="00F84A4F">
      <w:pPr>
        <w:shd w:val="clear" w:color="auto" w:fill="FFFFFF"/>
        <w:spacing w:before="7" w:after="1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078FE">
        <w:rPr>
          <w:rFonts w:ascii="Times New Roman" w:eastAsia="Times New Roman" w:hAnsi="Times New Roman"/>
          <w:iCs/>
          <w:sz w:val="24"/>
          <w:szCs w:val="24"/>
          <w:lang w:eastAsia="ru-RU"/>
        </w:rPr>
        <w:t>Общая культура и воспитанность  предполагает определенную начитанность учащихся, широкий круг интересов и знаний, внешнюю опрятность, доброжелательность, эмоциональную сдержанность и порядочность.</w:t>
      </w:r>
    </w:p>
    <w:p w:rsidR="00DE563E" w:rsidRPr="00F078FE" w:rsidRDefault="0033482D" w:rsidP="00F84A4F">
      <w:pPr>
        <w:shd w:val="clear" w:color="auto" w:fill="FFFFFF"/>
        <w:spacing w:before="7" w:after="120"/>
        <w:jc w:val="both"/>
        <w:rPr>
          <w:rFonts w:ascii="Times New Roman" w:hAnsi="Times New Roman"/>
          <w:shadow/>
          <w:sz w:val="24"/>
          <w:szCs w:val="24"/>
        </w:rPr>
      </w:pPr>
      <w:r w:rsidRPr="00F078FE">
        <w:rPr>
          <w:rFonts w:ascii="Times New Roman" w:hAnsi="Times New Roman"/>
          <w:shadow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76975" cy="1476375"/>
            <wp:effectExtent l="19050" t="0" r="9525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B71A8" w:rsidRPr="00F078FE" w:rsidRDefault="00F84A4F" w:rsidP="00AB71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8FE">
        <w:rPr>
          <w:rFonts w:ascii="Times New Roman" w:eastAsia="Times New Roman" w:hAnsi="Times New Roman"/>
          <w:iCs/>
          <w:sz w:val="24"/>
          <w:szCs w:val="24"/>
          <w:lang w:eastAsia="ru-RU"/>
        </w:rPr>
        <w:t>Этот показатель у учащихся</w:t>
      </w:r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563E"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 9</w:t>
      </w:r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-х классов в пределах  среднего уровня. Это говорит о том, что в классных  коллективах, не смотря на то, что уровень не низкий, все же есть </w:t>
      </w:r>
      <w:r w:rsidR="00AB71A8" w:rsidRPr="00F078FE">
        <w:rPr>
          <w:rFonts w:ascii="Times New Roman" w:eastAsia="Times New Roman" w:hAnsi="Times New Roman"/>
          <w:sz w:val="24"/>
          <w:szCs w:val="24"/>
          <w:lang w:eastAsia="ru-RU"/>
        </w:rPr>
        <w:t>над,</w:t>
      </w:r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работать и есть</w:t>
      </w:r>
      <w:r w:rsidR="00AB71A8" w:rsidRPr="00F078F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6E79"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 к чему</w:t>
      </w:r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стремится.</w:t>
      </w:r>
      <w:r w:rsidR="00AB71A8"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84A4F" w:rsidRPr="00F078FE" w:rsidRDefault="00F84A4F" w:rsidP="00F84A4F">
      <w:pPr>
        <w:pStyle w:val="a3"/>
        <w:spacing w:after="120" w:afterAutospacing="0" w:line="276" w:lineRule="auto"/>
        <w:jc w:val="both"/>
      </w:pPr>
      <w:r w:rsidRPr="00F078FE">
        <w:rPr>
          <w:b/>
          <w:i/>
          <w:iCs/>
        </w:rPr>
        <w:t>Шкала 1</w:t>
      </w:r>
      <w:r w:rsidRPr="00F078FE">
        <w:rPr>
          <w:i/>
          <w:iCs/>
        </w:rPr>
        <w:t xml:space="preserve"> — </w:t>
      </w:r>
      <w:r w:rsidRPr="00F078FE">
        <w:rPr>
          <w:i/>
          <w:iCs/>
          <w:u w:val="single"/>
        </w:rPr>
        <w:t>Самовоспитание.</w:t>
      </w:r>
      <w:r w:rsidRPr="00F078FE">
        <w:t xml:space="preserve"> П</w:t>
      </w:r>
      <w:r w:rsidRPr="00F078FE">
        <w:rPr>
          <w:rStyle w:val="text"/>
        </w:rPr>
        <w:t>од самовоспитанием понимается сознательная, целенаправленная и самостоятельная деятельность с собой, н</w:t>
      </w:r>
      <w:r w:rsidRPr="00F078FE">
        <w:t xml:space="preserve">аправленная на развитие и совершенствование своей </w:t>
      </w:r>
      <w:hyperlink r:id="rId8" w:tooltip="Личность" w:history="1">
        <w:r w:rsidRPr="00F078FE">
          <w:rPr>
            <w:rStyle w:val="a6"/>
            <w:color w:val="auto"/>
            <w:u w:val="none"/>
          </w:rPr>
          <w:t>личности</w:t>
        </w:r>
      </w:hyperlink>
      <w:r w:rsidRPr="00F078FE">
        <w:t xml:space="preserve">. </w:t>
      </w:r>
    </w:p>
    <w:p w:rsidR="00F84A4F" w:rsidRPr="00F078FE" w:rsidRDefault="007E69E1" w:rsidP="00F84A4F">
      <w:pPr>
        <w:pStyle w:val="a3"/>
        <w:spacing w:after="120" w:afterAutospacing="0" w:line="276" w:lineRule="auto"/>
        <w:jc w:val="both"/>
      </w:pPr>
      <w:r w:rsidRPr="00F078FE">
        <w:rPr>
          <w:noProof/>
        </w:rPr>
        <w:drawing>
          <wp:inline distT="0" distB="0" distL="0" distR="0">
            <wp:extent cx="6229350" cy="15049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4A4F" w:rsidRPr="00F078FE" w:rsidRDefault="00F84A4F" w:rsidP="00F84A4F">
      <w:pPr>
        <w:pStyle w:val="a3"/>
        <w:spacing w:after="120" w:afterAutospacing="0" w:line="276" w:lineRule="auto"/>
        <w:jc w:val="both"/>
      </w:pPr>
      <w:r w:rsidRPr="00F078FE">
        <w:t>Чтобы заниматься самовоспитание</w:t>
      </w:r>
      <w:r w:rsidR="008B3E68">
        <w:t>м</w:t>
      </w:r>
      <w:r w:rsidRPr="00F078FE">
        <w:t>, нужно знать себя, свои особенности, позитивные и негативные сторон</w:t>
      </w:r>
      <w:r w:rsidR="00A242CA" w:rsidRPr="00F078FE">
        <w:t>ы своего характера</w:t>
      </w:r>
      <w:r w:rsidR="008B3E68">
        <w:t xml:space="preserve">. </w:t>
      </w:r>
      <w:r w:rsidR="00A242CA" w:rsidRPr="00F078FE">
        <w:t>Н</w:t>
      </w:r>
      <w:r w:rsidRPr="00F078FE">
        <w:t>а всех уроках, особенно на психологии, кроме знаний по предмету ученики получают и знания о себе, которые способствуют фо</w:t>
      </w:r>
      <w:r w:rsidR="008B3E68">
        <w:t>рмированию у ребенка навыка рефлексии и складывается</w:t>
      </w:r>
      <w:r w:rsidR="002028B0">
        <w:t xml:space="preserve"> «образ Я»,</w:t>
      </w:r>
      <w:r w:rsidRPr="00F078FE">
        <w:t xml:space="preserve"> что, в свою очередь, является одним из базовых элементов самовоспитания</w:t>
      </w:r>
      <w:r w:rsidR="008B3E68">
        <w:t xml:space="preserve"> и самопознания</w:t>
      </w:r>
      <w:r w:rsidRPr="00F078FE">
        <w:t>. Поэтому так важно помочь ребенку разобраться в себе самом</w:t>
      </w:r>
      <w:r w:rsidR="002028B0">
        <w:t>, знать свои достоинства и недостатки.</w:t>
      </w:r>
      <w:r w:rsidRPr="00F078FE">
        <w:t xml:space="preserve"> </w:t>
      </w:r>
      <w:r w:rsidR="00C55C0C" w:rsidRPr="00F078FE">
        <w:t>Анализ ответов показывает, что 9А – 7%(2ч), 9Б – 9%(2ч), 9В – 14%(3ч) имеют низкий уровень</w:t>
      </w:r>
      <w:r w:rsidR="002028B0">
        <w:t xml:space="preserve"> информированности о своих индивидуально-личностных особенностях.</w:t>
      </w:r>
    </w:p>
    <w:p w:rsidR="00F84A4F" w:rsidRPr="00F078FE" w:rsidRDefault="00F84A4F" w:rsidP="00F84A4F">
      <w:pPr>
        <w:pStyle w:val="a3"/>
        <w:spacing w:after="120" w:afterAutospacing="0" w:line="276" w:lineRule="auto"/>
      </w:pPr>
      <w:r w:rsidRPr="00F078FE">
        <w:rPr>
          <w:b/>
          <w:i/>
          <w:iCs/>
        </w:rPr>
        <w:t xml:space="preserve">Шкала 2 </w:t>
      </w:r>
      <w:r w:rsidRPr="00F078FE">
        <w:rPr>
          <w:iCs/>
        </w:rPr>
        <w:t xml:space="preserve">– </w:t>
      </w:r>
      <w:proofErr w:type="spellStart"/>
      <w:r w:rsidRPr="00F078FE">
        <w:rPr>
          <w:i/>
          <w:iCs/>
          <w:u w:val="single"/>
        </w:rPr>
        <w:t>Адаптированность</w:t>
      </w:r>
      <w:proofErr w:type="spellEnd"/>
      <w:r w:rsidRPr="00F078FE">
        <w:rPr>
          <w:i/>
          <w:iCs/>
          <w:u w:val="single"/>
        </w:rPr>
        <w:t>.</w:t>
      </w:r>
      <w:r w:rsidRPr="00F078FE">
        <w:t xml:space="preserve">  Представляет собой умение адекватно, в зависимости от обстоятельств и внешних условий  варьировать свое поведение, перестраиваясь или подстраиваясь внутренне и </w:t>
      </w:r>
      <w:proofErr w:type="spellStart"/>
      <w:r w:rsidR="008B3E68">
        <w:t>поведенчески</w:t>
      </w:r>
      <w:proofErr w:type="spellEnd"/>
      <w:r w:rsidRPr="00F078FE">
        <w:t xml:space="preserve">  под среду, её ценности и нормы.</w:t>
      </w:r>
    </w:p>
    <w:p w:rsidR="00F84A4F" w:rsidRPr="00F078FE" w:rsidRDefault="0033482D" w:rsidP="00F84A4F">
      <w:pPr>
        <w:pStyle w:val="a3"/>
        <w:spacing w:after="120" w:afterAutospacing="0" w:line="276" w:lineRule="auto"/>
      </w:pPr>
      <w:r w:rsidRPr="00F078FE">
        <w:rPr>
          <w:noProof/>
        </w:rPr>
        <w:drawing>
          <wp:inline distT="0" distB="0" distL="0" distR="0">
            <wp:extent cx="6229350" cy="15240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B3E68" w:rsidRDefault="008B3E68" w:rsidP="00F84A4F">
      <w:pPr>
        <w:pStyle w:val="a3"/>
        <w:spacing w:after="120" w:afterAutospacing="0" w:line="276" w:lineRule="auto"/>
      </w:pPr>
    </w:p>
    <w:p w:rsidR="008B3E68" w:rsidRDefault="008B3E68" w:rsidP="00F84A4F">
      <w:pPr>
        <w:pStyle w:val="a3"/>
        <w:spacing w:after="120" w:afterAutospacing="0" w:line="276" w:lineRule="auto"/>
      </w:pPr>
      <w:r w:rsidRPr="008B3E68">
        <w:lastRenderedPageBreak/>
        <w:drawing>
          <wp:inline distT="0" distB="0" distL="0" distR="0">
            <wp:extent cx="6122958" cy="1337094"/>
            <wp:effectExtent l="19050" t="0" r="11142" b="0"/>
            <wp:docPr id="1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84A4F" w:rsidRPr="00F078FE" w:rsidRDefault="00F84A4F" w:rsidP="00F84A4F">
      <w:pPr>
        <w:pStyle w:val="a3"/>
        <w:spacing w:after="120" w:afterAutospacing="0" w:line="276" w:lineRule="auto"/>
      </w:pPr>
      <w:r w:rsidRPr="00F078FE">
        <w:t xml:space="preserve">Уровень </w:t>
      </w:r>
      <w:proofErr w:type="spellStart"/>
      <w:r w:rsidRPr="00F078FE">
        <w:t>адаптированности</w:t>
      </w:r>
      <w:proofErr w:type="spellEnd"/>
      <w:r w:rsidRPr="00F078FE">
        <w:t xml:space="preserve"> личности является </w:t>
      </w:r>
      <w:r w:rsidR="00915523">
        <w:t>результатом процесса социализации личности</w:t>
      </w:r>
      <w:r w:rsidRPr="00F078FE">
        <w:t xml:space="preserve">. </w:t>
      </w:r>
      <w:r w:rsidR="00915523">
        <w:t>Важнейшую роль играют люди, в непосредственном взаимодействии с которыми протекает его жизнь – родители, братья и сест</w:t>
      </w:r>
      <w:r w:rsidR="008B3E68">
        <w:t>ры, сверстники, учителя и др.</w:t>
      </w:r>
      <w:r w:rsidR="00C22718">
        <w:t xml:space="preserve">  </w:t>
      </w:r>
      <w:r w:rsidRPr="00F078FE">
        <w:t>Из графика видно, что чем выше у учащихся мотивация</w:t>
      </w:r>
      <w:r w:rsidR="008B3E68">
        <w:t xml:space="preserve"> достижений</w:t>
      </w:r>
      <w:r w:rsidRPr="00F078FE">
        <w:t>, тем безболезненнее проходит адаптация личности.</w:t>
      </w:r>
      <w:r w:rsidR="00C55C0C" w:rsidRPr="00F078FE">
        <w:t xml:space="preserve"> 9А – 14%(4ч), 9Б – 13%(3ч), 9В –14%(3ч)</w:t>
      </w:r>
      <w:r w:rsidR="00162FCD">
        <w:t>.</w:t>
      </w:r>
    </w:p>
    <w:p w:rsidR="00F84A4F" w:rsidRPr="00F078FE" w:rsidRDefault="00F84A4F" w:rsidP="00F84A4F">
      <w:pPr>
        <w:spacing w:before="100" w:beforeAutospacing="1"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8FE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Шкала 3</w:t>
      </w:r>
      <w:r w:rsidRPr="00F078F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-  </w:t>
      </w:r>
      <w:r w:rsidRPr="00F078F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Автономность</w:t>
      </w:r>
      <w:r w:rsidRPr="00F078FE">
        <w:rPr>
          <w:rFonts w:ascii="Times New Roman" w:hAnsi="Times New Roman"/>
          <w:sz w:val="24"/>
          <w:szCs w:val="24"/>
        </w:rPr>
        <w:t>. Понимается как способность личности к самоопределению на основе собственных целей, ценностей и пр., понимание целостности своей личности. Также</w:t>
      </w:r>
      <w:r w:rsidRPr="00F078F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F078FE">
        <w:rPr>
          <w:rFonts w:ascii="Times New Roman" w:eastAsia="Times New Roman" w:hAnsi="Times New Roman"/>
          <w:iCs/>
          <w:sz w:val="24"/>
          <w:szCs w:val="24"/>
          <w:lang w:eastAsia="ru-RU"/>
        </w:rPr>
        <w:t>э</w:t>
      </w:r>
      <w:r w:rsidRPr="00F078FE">
        <w:rPr>
          <w:rFonts w:ascii="Times New Roman" w:hAnsi="Times New Roman"/>
          <w:sz w:val="24"/>
          <w:szCs w:val="24"/>
        </w:rPr>
        <w:t xml:space="preserve">то обособленность личности от недостойных побуждений, сиюминутной престижности и </w:t>
      </w:r>
      <w:proofErr w:type="spellStart"/>
      <w:r w:rsidRPr="00F078FE">
        <w:rPr>
          <w:rFonts w:ascii="Times New Roman" w:hAnsi="Times New Roman"/>
          <w:sz w:val="24"/>
          <w:szCs w:val="24"/>
        </w:rPr>
        <w:t>псевдосоциальной</w:t>
      </w:r>
      <w:proofErr w:type="spellEnd"/>
      <w:r w:rsidRPr="00F078FE">
        <w:rPr>
          <w:rFonts w:ascii="Times New Roman" w:hAnsi="Times New Roman"/>
          <w:sz w:val="24"/>
          <w:szCs w:val="24"/>
        </w:rPr>
        <w:t xml:space="preserve"> активности.</w:t>
      </w:r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078FE">
        <w:rPr>
          <w:rFonts w:ascii="Times New Roman" w:hAnsi="Times New Roman"/>
          <w:sz w:val="24"/>
          <w:szCs w:val="24"/>
        </w:rPr>
        <w:t>Самоактуализирующаяся</w:t>
      </w:r>
      <w:proofErr w:type="spellEnd"/>
      <w:r w:rsidRPr="00F078FE">
        <w:rPr>
          <w:rFonts w:ascii="Times New Roman" w:hAnsi="Times New Roman"/>
          <w:sz w:val="24"/>
          <w:szCs w:val="24"/>
        </w:rPr>
        <w:t xml:space="preserve"> личность автономна, независима и свободна, однако это не означает отчуждения и одиночество.</w:t>
      </w:r>
    </w:p>
    <w:p w:rsidR="00F84A4F" w:rsidRPr="00F078FE" w:rsidRDefault="0033482D" w:rsidP="00F84A4F">
      <w:pPr>
        <w:spacing w:before="100" w:beforeAutospacing="1"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8F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29350" cy="154305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84A4F" w:rsidRPr="00F078FE" w:rsidRDefault="002C4E7F" w:rsidP="00F84A4F">
      <w:pPr>
        <w:spacing w:before="100" w:beforeAutospacing="1" w:after="120"/>
        <w:jc w:val="both"/>
        <w:rPr>
          <w:rFonts w:ascii="Times New Roman" w:hAnsi="Times New Roman"/>
          <w:sz w:val="24"/>
          <w:szCs w:val="24"/>
        </w:rPr>
      </w:pPr>
      <w:r w:rsidRPr="00F078FE">
        <w:rPr>
          <w:rFonts w:ascii="Times New Roman" w:hAnsi="Times New Roman"/>
          <w:sz w:val="24"/>
          <w:szCs w:val="24"/>
        </w:rPr>
        <w:t>Мы видим, что учащиеся 9-х классов мен</w:t>
      </w:r>
      <w:r w:rsidR="00257835">
        <w:rPr>
          <w:rFonts w:ascii="Times New Roman" w:hAnsi="Times New Roman"/>
          <w:sz w:val="24"/>
          <w:szCs w:val="24"/>
        </w:rPr>
        <w:t>ьше подвержены влиянию</w:t>
      </w:r>
      <w:r w:rsidR="00E21E92">
        <w:rPr>
          <w:rFonts w:ascii="Times New Roman" w:hAnsi="Times New Roman"/>
          <w:sz w:val="24"/>
          <w:szCs w:val="24"/>
        </w:rPr>
        <w:t>, растет автономия подростков от взрослых</w:t>
      </w:r>
      <w:r w:rsidR="00257835">
        <w:rPr>
          <w:rFonts w:ascii="Times New Roman" w:hAnsi="Times New Roman"/>
          <w:sz w:val="24"/>
          <w:szCs w:val="24"/>
        </w:rPr>
        <w:t xml:space="preserve"> (к чему способствует стремление к отношениям с ними «на равных»), а также растет автономия неформализованных групп в обществе сверстников. </w:t>
      </w:r>
      <w:r w:rsidRPr="00F078FE">
        <w:rPr>
          <w:rFonts w:ascii="Times New Roman" w:hAnsi="Times New Roman"/>
          <w:sz w:val="24"/>
          <w:szCs w:val="24"/>
        </w:rPr>
        <w:t>Учащиеся 9Б</w:t>
      </w:r>
      <w:r w:rsidR="00F84A4F" w:rsidRPr="00F078FE">
        <w:rPr>
          <w:rFonts w:ascii="Times New Roman" w:hAnsi="Times New Roman"/>
          <w:sz w:val="24"/>
          <w:szCs w:val="24"/>
        </w:rPr>
        <w:t xml:space="preserve"> класса всегда отличались от других классов д</w:t>
      </w:r>
      <w:r w:rsidR="00257835">
        <w:rPr>
          <w:rFonts w:ascii="Times New Roman" w:hAnsi="Times New Roman"/>
          <w:sz w:val="24"/>
          <w:szCs w:val="24"/>
        </w:rPr>
        <w:t xml:space="preserve">анной параллели тем, что могут </w:t>
      </w:r>
      <w:r w:rsidR="00F84A4F" w:rsidRPr="00F078FE">
        <w:rPr>
          <w:rFonts w:ascii="Times New Roman" w:hAnsi="Times New Roman"/>
          <w:sz w:val="24"/>
          <w:szCs w:val="24"/>
        </w:rPr>
        <w:t>и умеют высказывать свое собственное мнение, ведут себя согласно своим потребностям и ценностям, не опираясь при принятии решении на мнение большинства, что говорит об их б</w:t>
      </w:r>
      <w:r w:rsidR="00F84A4F" w:rsidRPr="00F078FE">
        <w:rPr>
          <w:rFonts w:ascii="Times New Roman" w:hAnsi="Times New Roman"/>
          <w:i/>
          <w:sz w:val="24"/>
          <w:szCs w:val="24"/>
        </w:rPr>
        <w:t>о</w:t>
      </w:r>
      <w:r w:rsidR="00F84A4F" w:rsidRPr="00F078FE">
        <w:rPr>
          <w:rFonts w:ascii="Times New Roman" w:hAnsi="Times New Roman"/>
          <w:sz w:val="24"/>
          <w:szCs w:val="24"/>
        </w:rPr>
        <w:t>л</w:t>
      </w:r>
      <w:r w:rsidRPr="00F078FE">
        <w:rPr>
          <w:rFonts w:ascii="Times New Roman" w:hAnsi="Times New Roman"/>
          <w:sz w:val="24"/>
          <w:szCs w:val="24"/>
        </w:rPr>
        <w:t xml:space="preserve">ьшей независимости от </w:t>
      </w:r>
      <w:r w:rsidR="00F84A4F" w:rsidRPr="00F078FE">
        <w:rPr>
          <w:rFonts w:ascii="Times New Roman" w:hAnsi="Times New Roman"/>
          <w:sz w:val="24"/>
          <w:szCs w:val="24"/>
        </w:rPr>
        <w:t>окружающих.</w:t>
      </w:r>
      <w:r w:rsidRPr="00F078FE">
        <w:rPr>
          <w:rFonts w:ascii="Times New Roman" w:hAnsi="Times New Roman"/>
          <w:sz w:val="24"/>
          <w:szCs w:val="24"/>
        </w:rPr>
        <w:t xml:space="preserve"> </w:t>
      </w:r>
      <w:r w:rsidR="00257835">
        <w:rPr>
          <w:rFonts w:ascii="Times New Roman" w:hAnsi="Times New Roman"/>
          <w:sz w:val="24"/>
          <w:szCs w:val="24"/>
        </w:rPr>
        <w:t xml:space="preserve">Низкие показатели имеют </w:t>
      </w:r>
      <w:r w:rsidR="00C55C0C" w:rsidRPr="00F078FE">
        <w:rPr>
          <w:rFonts w:ascii="Times New Roman" w:hAnsi="Times New Roman"/>
          <w:sz w:val="24"/>
          <w:szCs w:val="24"/>
        </w:rPr>
        <w:t>9</w:t>
      </w:r>
      <w:r w:rsidR="00C55C0C" w:rsidRPr="00F078FE">
        <w:rPr>
          <w:rFonts w:ascii="Times New Roman" w:eastAsia="Times New Roman" w:hAnsi="Times New Roman"/>
          <w:sz w:val="24"/>
          <w:szCs w:val="24"/>
          <w:lang w:eastAsia="ru-RU"/>
        </w:rPr>
        <w:t>А – 11</w:t>
      </w:r>
      <w:r w:rsidR="00C55C0C" w:rsidRPr="00F078FE">
        <w:rPr>
          <w:rFonts w:ascii="Times New Roman" w:hAnsi="Times New Roman"/>
          <w:sz w:val="24"/>
          <w:szCs w:val="24"/>
        </w:rPr>
        <w:t>%(3ч), 9Б – 2%(8ч), 9</w:t>
      </w:r>
      <w:r w:rsidR="00C55C0C" w:rsidRPr="00F078FE">
        <w:rPr>
          <w:rFonts w:ascii="Times New Roman" w:eastAsia="Times New Roman" w:hAnsi="Times New Roman"/>
          <w:sz w:val="24"/>
          <w:szCs w:val="24"/>
          <w:lang w:eastAsia="ru-RU"/>
        </w:rPr>
        <w:t>В – 10%</w:t>
      </w:r>
      <w:r w:rsidR="00C55C0C" w:rsidRPr="00F078FE">
        <w:rPr>
          <w:rFonts w:ascii="Times New Roman" w:hAnsi="Times New Roman"/>
          <w:sz w:val="24"/>
          <w:szCs w:val="24"/>
        </w:rPr>
        <w:t>(2ч)</w:t>
      </w:r>
      <w:r w:rsidR="00162FCD">
        <w:rPr>
          <w:rFonts w:ascii="Times New Roman" w:hAnsi="Times New Roman"/>
          <w:sz w:val="24"/>
          <w:szCs w:val="24"/>
        </w:rPr>
        <w:t>.</w:t>
      </w:r>
    </w:p>
    <w:p w:rsidR="00F84A4F" w:rsidRPr="00F078FE" w:rsidRDefault="00F84A4F" w:rsidP="00F84A4F">
      <w:pPr>
        <w:spacing w:before="100" w:beforeAutospacing="1" w:after="120"/>
        <w:jc w:val="both"/>
        <w:rPr>
          <w:rFonts w:ascii="Times New Roman" w:hAnsi="Times New Roman"/>
          <w:sz w:val="24"/>
          <w:szCs w:val="24"/>
        </w:rPr>
      </w:pPr>
      <w:r w:rsidRPr="00F078FE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Шкала 4. </w:t>
      </w:r>
      <w:r w:rsidRPr="00F078F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Социальная активность.</w:t>
      </w:r>
      <w:r w:rsidRPr="00F078F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</w:t>
      </w:r>
      <w:r w:rsidRPr="00F078FE">
        <w:rPr>
          <w:rFonts w:ascii="Times New Roman" w:hAnsi="Times New Roman"/>
          <w:sz w:val="24"/>
          <w:szCs w:val="24"/>
        </w:rPr>
        <w:t xml:space="preserve">отребность индивида в познании окружающей его действительности, в том числе системы общественных и социальных отношений. Также это «активная» или «пассивная» позиция по отношению к социуму, проявляющая в желании или нежелании познавать окружающее, анализировать его, влиять на социальную ситуацию, как правило, с целью ее усовершенствования и развития. Кроме того, к социальной активности относится и потребность индивида в познании самого себя, как неотъемлемой части социума. Все виды познания осуществляются через рефлексию. </w:t>
      </w:r>
    </w:p>
    <w:p w:rsidR="00F84A4F" w:rsidRPr="00F078FE" w:rsidRDefault="0033482D" w:rsidP="00F84A4F">
      <w:pPr>
        <w:spacing w:before="100" w:beforeAutospacing="1" w:after="120"/>
        <w:jc w:val="both"/>
        <w:rPr>
          <w:rFonts w:ascii="Times New Roman" w:hAnsi="Times New Roman"/>
          <w:sz w:val="24"/>
          <w:szCs w:val="24"/>
        </w:rPr>
      </w:pPr>
      <w:r w:rsidRPr="00F078FE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70350" cy="1431985"/>
            <wp:effectExtent l="19050" t="0" r="161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84A4F" w:rsidRPr="00F078FE" w:rsidRDefault="00F84A4F" w:rsidP="00F84A4F">
      <w:pPr>
        <w:spacing w:before="100" w:beforeAutospacing="1" w:after="120"/>
        <w:jc w:val="both"/>
        <w:rPr>
          <w:rFonts w:ascii="Times New Roman" w:hAnsi="Times New Roman"/>
          <w:sz w:val="24"/>
          <w:szCs w:val="24"/>
        </w:rPr>
      </w:pPr>
      <w:r w:rsidRPr="00F078FE">
        <w:rPr>
          <w:rFonts w:ascii="Times New Roman" w:hAnsi="Times New Roman"/>
          <w:sz w:val="24"/>
          <w:szCs w:val="24"/>
        </w:rPr>
        <w:t>С</w:t>
      </w:r>
      <w:r w:rsidR="002C4E7F" w:rsidRPr="00F078FE">
        <w:rPr>
          <w:rFonts w:ascii="Times New Roman" w:hAnsi="Times New Roman"/>
          <w:sz w:val="24"/>
          <w:szCs w:val="24"/>
        </w:rPr>
        <w:t xml:space="preserve">удя по графику, ученики 9А класса </w:t>
      </w:r>
      <w:r w:rsidRPr="00F078FE">
        <w:rPr>
          <w:rFonts w:ascii="Times New Roman" w:hAnsi="Times New Roman"/>
          <w:sz w:val="24"/>
          <w:szCs w:val="24"/>
        </w:rPr>
        <w:t>занимают более активную позицию, стремясь к возможности форсирования социальных реалий, в том числе  и общест</w:t>
      </w:r>
      <w:r w:rsidR="002C4E7F" w:rsidRPr="00F078FE">
        <w:rPr>
          <w:rFonts w:ascii="Times New Roman" w:hAnsi="Times New Roman"/>
          <w:sz w:val="24"/>
          <w:szCs w:val="24"/>
        </w:rPr>
        <w:t>венных отношений.</w:t>
      </w:r>
      <w:r w:rsidR="00162FCD">
        <w:rPr>
          <w:rFonts w:ascii="Times New Roman" w:hAnsi="Times New Roman"/>
          <w:sz w:val="24"/>
          <w:szCs w:val="24"/>
        </w:rPr>
        <w:t xml:space="preserve"> Учащиеся</w:t>
      </w:r>
      <w:r w:rsidR="002C4E7F" w:rsidRPr="00F078FE">
        <w:rPr>
          <w:rFonts w:ascii="Times New Roman" w:hAnsi="Times New Roman"/>
          <w:sz w:val="24"/>
          <w:szCs w:val="24"/>
        </w:rPr>
        <w:t xml:space="preserve"> </w:t>
      </w:r>
      <w:r w:rsidR="00F078FE">
        <w:rPr>
          <w:rFonts w:ascii="Times New Roman" w:hAnsi="Times New Roman"/>
          <w:sz w:val="24"/>
          <w:szCs w:val="24"/>
        </w:rPr>
        <w:t xml:space="preserve">9Б, </w:t>
      </w:r>
      <w:r w:rsidR="002C4E7F" w:rsidRPr="00F078FE">
        <w:rPr>
          <w:rFonts w:ascii="Times New Roman" w:hAnsi="Times New Roman"/>
          <w:sz w:val="24"/>
          <w:szCs w:val="24"/>
        </w:rPr>
        <w:t>9В</w:t>
      </w:r>
      <w:r w:rsidRPr="00F078FE">
        <w:rPr>
          <w:rFonts w:ascii="Times New Roman" w:hAnsi="Times New Roman"/>
          <w:sz w:val="24"/>
          <w:szCs w:val="24"/>
        </w:rPr>
        <w:t xml:space="preserve"> занимаю </w:t>
      </w:r>
      <w:r w:rsidR="00F078FE">
        <w:rPr>
          <w:rFonts w:ascii="Times New Roman" w:hAnsi="Times New Roman"/>
          <w:sz w:val="24"/>
          <w:szCs w:val="24"/>
        </w:rPr>
        <w:t>мен</w:t>
      </w:r>
      <w:r w:rsidRPr="00F078FE">
        <w:rPr>
          <w:rFonts w:ascii="Times New Roman" w:hAnsi="Times New Roman"/>
          <w:sz w:val="24"/>
          <w:szCs w:val="24"/>
        </w:rPr>
        <w:t>ее</w:t>
      </w:r>
      <w:r w:rsidR="00162FCD">
        <w:rPr>
          <w:rFonts w:ascii="Times New Roman" w:hAnsi="Times New Roman"/>
          <w:sz w:val="24"/>
          <w:szCs w:val="24"/>
        </w:rPr>
        <w:t xml:space="preserve"> активную,</w:t>
      </w:r>
      <w:r w:rsidRPr="00F078FE">
        <w:rPr>
          <w:rFonts w:ascii="Times New Roman" w:hAnsi="Times New Roman"/>
          <w:sz w:val="24"/>
          <w:szCs w:val="24"/>
        </w:rPr>
        <w:t xml:space="preserve"> созидательную позицию.  </w:t>
      </w:r>
      <w:r w:rsidR="002B7EDB">
        <w:rPr>
          <w:rFonts w:ascii="Times New Roman" w:hAnsi="Times New Roman"/>
          <w:sz w:val="24"/>
          <w:szCs w:val="24"/>
        </w:rPr>
        <w:t xml:space="preserve">  Девятик</w:t>
      </w:r>
      <w:r w:rsidR="00162FCD">
        <w:rPr>
          <w:rFonts w:ascii="Times New Roman" w:hAnsi="Times New Roman"/>
          <w:sz w:val="24"/>
          <w:szCs w:val="24"/>
        </w:rPr>
        <w:t>лассники в данный момент</w:t>
      </w:r>
      <w:r w:rsidR="002B7EDB">
        <w:rPr>
          <w:rFonts w:ascii="Times New Roman" w:hAnsi="Times New Roman"/>
          <w:sz w:val="24"/>
          <w:szCs w:val="24"/>
        </w:rPr>
        <w:t xml:space="preserve"> </w:t>
      </w:r>
      <w:r w:rsidR="00A857C4">
        <w:rPr>
          <w:rFonts w:ascii="Times New Roman" w:hAnsi="Times New Roman"/>
          <w:sz w:val="24"/>
          <w:szCs w:val="24"/>
        </w:rPr>
        <w:t xml:space="preserve">более </w:t>
      </w:r>
      <w:r w:rsidR="002B7EDB">
        <w:rPr>
          <w:rFonts w:ascii="Times New Roman" w:hAnsi="Times New Roman"/>
          <w:sz w:val="24"/>
          <w:szCs w:val="24"/>
        </w:rPr>
        <w:t>активны</w:t>
      </w:r>
      <w:r w:rsidR="00A857C4">
        <w:rPr>
          <w:rFonts w:ascii="Times New Roman" w:hAnsi="Times New Roman"/>
          <w:sz w:val="24"/>
          <w:szCs w:val="24"/>
        </w:rPr>
        <w:t xml:space="preserve"> в области самоопределения с будущей профессией и значимых для него сферах</w:t>
      </w:r>
      <w:proofErr w:type="gramStart"/>
      <w:r w:rsidR="00A857C4">
        <w:rPr>
          <w:rFonts w:ascii="Times New Roman" w:hAnsi="Times New Roman"/>
          <w:sz w:val="24"/>
          <w:szCs w:val="24"/>
        </w:rPr>
        <w:t>.</w:t>
      </w:r>
      <w:proofErr w:type="gramEnd"/>
      <w:r w:rsidR="00A857C4">
        <w:rPr>
          <w:rFonts w:ascii="Times New Roman" w:hAnsi="Times New Roman"/>
          <w:sz w:val="24"/>
          <w:szCs w:val="24"/>
        </w:rPr>
        <w:t xml:space="preserve"> </w:t>
      </w:r>
      <w:r w:rsidR="00E21E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21E92">
        <w:rPr>
          <w:rFonts w:ascii="Times New Roman" w:hAnsi="Times New Roman"/>
          <w:sz w:val="24"/>
          <w:szCs w:val="24"/>
        </w:rPr>
        <w:t>о</w:t>
      </w:r>
      <w:proofErr w:type="gramEnd"/>
      <w:r w:rsidR="00E21E92">
        <w:rPr>
          <w:rFonts w:ascii="Times New Roman" w:hAnsi="Times New Roman"/>
          <w:sz w:val="24"/>
          <w:szCs w:val="24"/>
        </w:rPr>
        <w:t xml:space="preserve">риентируются на общение и взаимодействие вне дома и </w:t>
      </w:r>
      <w:r w:rsidR="008B3E68">
        <w:rPr>
          <w:rFonts w:ascii="Times New Roman" w:hAnsi="Times New Roman"/>
          <w:sz w:val="24"/>
          <w:szCs w:val="24"/>
        </w:rPr>
        <w:t xml:space="preserve">школы. </w:t>
      </w:r>
      <w:r w:rsidR="002B7EDB">
        <w:rPr>
          <w:rFonts w:ascii="Times New Roman" w:hAnsi="Times New Roman"/>
          <w:sz w:val="24"/>
          <w:szCs w:val="24"/>
        </w:rPr>
        <w:t>Как в любом коллективе есть учащиеся, которые</w:t>
      </w:r>
      <w:r w:rsidR="00915523">
        <w:rPr>
          <w:rFonts w:ascii="Times New Roman" w:hAnsi="Times New Roman"/>
          <w:sz w:val="24"/>
          <w:szCs w:val="24"/>
        </w:rPr>
        <w:t xml:space="preserve"> имеют низкий уровень </w:t>
      </w:r>
      <w:r w:rsidR="00B159C7" w:rsidRPr="00F078FE">
        <w:rPr>
          <w:rFonts w:ascii="Times New Roman" w:hAnsi="Times New Roman"/>
          <w:sz w:val="24"/>
          <w:szCs w:val="24"/>
        </w:rPr>
        <w:t xml:space="preserve"> </w:t>
      </w:r>
      <w:r w:rsidR="00C55C0C" w:rsidRPr="00F078FE">
        <w:rPr>
          <w:rFonts w:ascii="Times New Roman" w:hAnsi="Times New Roman"/>
          <w:sz w:val="24"/>
          <w:szCs w:val="24"/>
        </w:rPr>
        <w:t>9</w:t>
      </w:r>
      <w:r w:rsidR="00C55C0C" w:rsidRPr="00F078FE">
        <w:rPr>
          <w:rFonts w:ascii="Times New Roman" w:eastAsia="Times New Roman" w:hAnsi="Times New Roman"/>
          <w:sz w:val="24"/>
          <w:szCs w:val="24"/>
          <w:lang w:eastAsia="ru-RU"/>
        </w:rPr>
        <w:t>А – 11</w:t>
      </w:r>
      <w:r w:rsidR="00C55C0C" w:rsidRPr="00F078FE">
        <w:rPr>
          <w:rFonts w:ascii="Times New Roman" w:hAnsi="Times New Roman"/>
          <w:sz w:val="24"/>
          <w:szCs w:val="24"/>
        </w:rPr>
        <w:t>%(3ч), 9Б – 14%(3ч), 9</w:t>
      </w:r>
      <w:r w:rsidR="00C55C0C" w:rsidRPr="00F078FE">
        <w:rPr>
          <w:rFonts w:ascii="Times New Roman" w:eastAsia="Times New Roman" w:hAnsi="Times New Roman"/>
          <w:sz w:val="24"/>
          <w:szCs w:val="24"/>
          <w:lang w:eastAsia="ru-RU"/>
        </w:rPr>
        <w:t>В – 14%</w:t>
      </w:r>
      <w:r w:rsidR="00C55C0C" w:rsidRPr="00F078FE">
        <w:rPr>
          <w:rFonts w:ascii="Times New Roman" w:hAnsi="Times New Roman"/>
          <w:sz w:val="24"/>
          <w:szCs w:val="24"/>
        </w:rPr>
        <w:t>(3ч)</w:t>
      </w:r>
    </w:p>
    <w:p w:rsidR="00F84A4F" w:rsidRPr="00F078FE" w:rsidRDefault="00F84A4F" w:rsidP="00F84A4F">
      <w:pPr>
        <w:spacing w:before="100" w:beforeAutospacing="1"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8FE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Шкала 5 –</w:t>
      </w:r>
      <w:r w:rsidRPr="00F078F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F078F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Социальная толерантность.</w:t>
      </w:r>
      <w:r w:rsidRPr="00F078F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F078FE">
        <w:rPr>
          <w:rFonts w:ascii="Times New Roman" w:hAnsi="Times New Roman"/>
          <w:sz w:val="24"/>
          <w:szCs w:val="24"/>
        </w:rPr>
        <w:t>Терпимое, ненасильственное, уважительное отношение к различным социальным группам</w:t>
      </w:r>
      <w:r w:rsidRPr="00F078FE">
        <w:rPr>
          <w:rFonts w:ascii="Times New Roman" w:hAnsi="Times New Roman"/>
          <w:b/>
          <w:bCs/>
          <w:sz w:val="24"/>
          <w:szCs w:val="24"/>
        </w:rPr>
        <w:t>.</w:t>
      </w:r>
    </w:p>
    <w:p w:rsidR="00F84A4F" w:rsidRPr="00F078FE" w:rsidRDefault="0033482D" w:rsidP="00F84A4F">
      <w:pPr>
        <w:spacing w:before="100" w:beforeAutospacing="1"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8F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70350" cy="1440611"/>
            <wp:effectExtent l="19050" t="0" r="16150" b="7189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84A4F" w:rsidRPr="00F078FE" w:rsidRDefault="00F84A4F" w:rsidP="00F84A4F">
      <w:pPr>
        <w:spacing w:before="100" w:beforeAutospacing="1"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>У всех классов толерантность находится</w:t>
      </w:r>
      <w:r w:rsidR="00F90F9A"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среднем уровне. У учащихся 9Б и 9</w:t>
      </w:r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В она проявляется в </w:t>
      </w:r>
      <w:r w:rsidRPr="002B7EDB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2B7EDB"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 w:rsidR="00F90F9A" w:rsidRPr="002B7EDB">
        <w:rPr>
          <w:rFonts w:ascii="Times New Roman" w:eastAsia="Times New Roman" w:hAnsi="Times New Roman"/>
          <w:sz w:val="24"/>
          <w:szCs w:val="24"/>
          <w:lang w:eastAsia="ru-RU"/>
        </w:rPr>
        <w:t>льше</w:t>
      </w:r>
      <w:r w:rsidR="00F90F9A" w:rsidRPr="00F078FE">
        <w:rPr>
          <w:rFonts w:ascii="Times New Roman" w:eastAsia="Times New Roman" w:hAnsi="Times New Roman"/>
          <w:sz w:val="24"/>
          <w:szCs w:val="24"/>
          <w:lang w:eastAsia="ru-RU"/>
        </w:rPr>
        <w:t>й мере, чем у учеников 9А</w:t>
      </w:r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>, а именно в большей осознанности ими существования значимых отличий между разного рода группами и, что самое главное, в действительно внутреннем, а не навязанном принятии и уважении к этим отличиям.</w:t>
      </w:r>
      <w:r w:rsidR="00C55C0C" w:rsidRPr="00F078FE">
        <w:rPr>
          <w:rFonts w:ascii="Times New Roman" w:hAnsi="Times New Roman"/>
          <w:sz w:val="24"/>
          <w:szCs w:val="24"/>
        </w:rPr>
        <w:t xml:space="preserve"> </w:t>
      </w:r>
      <w:r w:rsidR="002B7EDB">
        <w:rPr>
          <w:rFonts w:ascii="Times New Roman" w:hAnsi="Times New Roman"/>
          <w:sz w:val="24"/>
          <w:szCs w:val="24"/>
        </w:rPr>
        <w:t xml:space="preserve">Низкие показатели по данной шкале имеют </w:t>
      </w:r>
      <w:r w:rsidR="002B7EDB" w:rsidRPr="00F078FE">
        <w:rPr>
          <w:rFonts w:ascii="Times New Roman" w:hAnsi="Times New Roman"/>
          <w:sz w:val="24"/>
          <w:szCs w:val="24"/>
        </w:rPr>
        <w:t>9</w:t>
      </w:r>
      <w:r w:rsidR="002B7EDB" w:rsidRPr="00F078FE">
        <w:rPr>
          <w:rFonts w:ascii="Times New Roman" w:eastAsia="Times New Roman" w:hAnsi="Times New Roman"/>
          <w:sz w:val="24"/>
          <w:szCs w:val="24"/>
          <w:lang w:eastAsia="ru-RU"/>
        </w:rPr>
        <w:t>А – 32</w:t>
      </w:r>
      <w:r w:rsidR="002B7EDB" w:rsidRPr="00F078FE">
        <w:rPr>
          <w:rFonts w:ascii="Times New Roman" w:hAnsi="Times New Roman"/>
          <w:sz w:val="24"/>
          <w:szCs w:val="24"/>
        </w:rPr>
        <w:t>%(9ч), 9Б – 8%(2ч), 9</w:t>
      </w:r>
      <w:r w:rsidR="002B7EDB">
        <w:rPr>
          <w:rFonts w:ascii="Times New Roman" w:eastAsia="Times New Roman" w:hAnsi="Times New Roman"/>
          <w:sz w:val="24"/>
          <w:szCs w:val="24"/>
          <w:lang w:eastAsia="ru-RU"/>
        </w:rPr>
        <w:t>В –14</w:t>
      </w:r>
      <w:r w:rsidR="002B7EDB" w:rsidRPr="00F078FE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2B7EDB" w:rsidRPr="00F078FE">
        <w:rPr>
          <w:rFonts w:ascii="Times New Roman" w:hAnsi="Times New Roman"/>
          <w:sz w:val="24"/>
          <w:szCs w:val="24"/>
        </w:rPr>
        <w:t>(3ч)</w:t>
      </w:r>
      <w:r w:rsidR="002B7EDB">
        <w:rPr>
          <w:rFonts w:ascii="Times New Roman" w:hAnsi="Times New Roman"/>
          <w:sz w:val="24"/>
          <w:szCs w:val="24"/>
        </w:rPr>
        <w:t xml:space="preserve"> </w:t>
      </w:r>
    </w:p>
    <w:p w:rsidR="00F84A4F" w:rsidRPr="00F078FE" w:rsidRDefault="00F84A4F" w:rsidP="00F84A4F">
      <w:pPr>
        <w:spacing w:before="100" w:beforeAutospacing="1" w:after="120"/>
        <w:jc w:val="both"/>
        <w:rPr>
          <w:rFonts w:ascii="Times New Roman" w:hAnsi="Times New Roman"/>
          <w:sz w:val="24"/>
          <w:szCs w:val="24"/>
        </w:rPr>
      </w:pPr>
      <w:r w:rsidRPr="00F078FE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Шкала 6</w:t>
      </w:r>
      <w:r w:rsidRPr="00F078F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- </w:t>
      </w:r>
      <w:r w:rsidRPr="00F078F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Патриотизм.</w:t>
      </w:r>
      <w:r w:rsidRPr="00F078F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F078F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Это нравственный принцип личности, содержанием которого является любовь к Отечеству и готовность подчинить его интересам свои собственные потребности. Тем не менее, в данном конкретном </w:t>
      </w:r>
      <w:r w:rsidR="002B7EDB" w:rsidRPr="00F078FE">
        <w:rPr>
          <w:rFonts w:ascii="Times New Roman" w:eastAsia="Times New Roman" w:hAnsi="Times New Roman"/>
          <w:iCs/>
          <w:sz w:val="24"/>
          <w:szCs w:val="24"/>
          <w:lang w:eastAsia="ru-RU"/>
        </w:rPr>
        <w:t>вопроснике</w:t>
      </w:r>
      <w:r w:rsidRPr="00F078F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под патриотизмом подразумевается особое эмоциональное переживание своей принадлежности к стране и своему гражданству.</w:t>
      </w:r>
    </w:p>
    <w:p w:rsidR="00F84A4F" w:rsidRPr="00F078FE" w:rsidRDefault="0033482D" w:rsidP="00F84A4F">
      <w:pPr>
        <w:spacing w:before="100" w:beforeAutospacing="1"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8F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72255" cy="1362973"/>
            <wp:effectExtent l="19050" t="0" r="14245" b="8627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84A4F" w:rsidRPr="00F078FE" w:rsidRDefault="00F84A4F" w:rsidP="00F84A4F">
      <w:pPr>
        <w:spacing w:before="100" w:beforeAutospacing="1" w:after="1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078FE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 xml:space="preserve">У учащихся всей параллели уровень развития патриотизма находится на среднем уровне. Это обусловлено возрастом детей, и, как следствие, еще не </w:t>
      </w:r>
      <w:proofErr w:type="gramStart"/>
      <w:r w:rsidRPr="00F078FE">
        <w:rPr>
          <w:rFonts w:ascii="Times New Roman" w:eastAsia="Times New Roman" w:hAnsi="Times New Roman"/>
          <w:iCs/>
          <w:sz w:val="24"/>
          <w:szCs w:val="24"/>
          <w:lang w:eastAsia="ru-RU"/>
        </w:rPr>
        <w:t>окончательной</w:t>
      </w:r>
      <w:proofErr w:type="gramEnd"/>
      <w:r w:rsidRPr="00F078F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 w:rsidRPr="00F078FE">
        <w:rPr>
          <w:rFonts w:ascii="Times New Roman" w:eastAsia="Times New Roman" w:hAnsi="Times New Roman"/>
          <w:iCs/>
          <w:sz w:val="24"/>
          <w:szCs w:val="24"/>
          <w:lang w:eastAsia="ru-RU"/>
        </w:rPr>
        <w:t>сформированностью</w:t>
      </w:r>
      <w:proofErr w:type="spellEnd"/>
      <w:r w:rsidRPr="00F078F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их принципов, идей и ценностей. То есть это тот патриотизм, который проявляется еще не совсем осознанно, обдуманно, а скорее на эмоциональном уровне, на уровне внезапно появившихся чувств и переживаний. </w:t>
      </w:r>
      <w:r w:rsidR="00C55C0C" w:rsidRPr="00F078FE">
        <w:rPr>
          <w:rFonts w:ascii="Times New Roman" w:hAnsi="Times New Roman"/>
          <w:sz w:val="24"/>
          <w:szCs w:val="24"/>
        </w:rPr>
        <w:t>9</w:t>
      </w:r>
      <w:r w:rsidR="00C55C0C" w:rsidRPr="00F078FE">
        <w:rPr>
          <w:rFonts w:ascii="Times New Roman" w:eastAsia="Times New Roman" w:hAnsi="Times New Roman"/>
          <w:sz w:val="24"/>
          <w:szCs w:val="24"/>
          <w:lang w:eastAsia="ru-RU"/>
        </w:rPr>
        <w:t>А – 1</w:t>
      </w:r>
      <w:r w:rsidR="002445C1" w:rsidRPr="00F078F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55C0C" w:rsidRPr="00F078FE">
        <w:rPr>
          <w:rFonts w:ascii="Times New Roman" w:hAnsi="Times New Roman"/>
          <w:sz w:val="24"/>
          <w:szCs w:val="24"/>
        </w:rPr>
        <w:t>%(</w:t>
      </w:r>
      <w:r w:rsidR="002445C1" w:rsidRPr="00F078FE">
        <w:rPr>
          <w:rFonts w:ascii="Times New Roman" w:hAnsi="Times New Roman"/>
          <w:sz w:val="24"/>
          <w:szCs w:val="24"/>
        </w:rPr>
        <w:t>4</w:t>
      </w:r>
      <w:r w:rsidR="00C55C0C" w:rsidRPr="00F078FE">
        <w:rPr>
          <w:rFonts w:ascii="Times New Roman" w:hAnsi="Times New Roman"/>
          <w:sz w:val="24"/>
          <w:szCs w:val="24"/>
        </w:rPr>
        <w:t>ч), 9Б –1</w:t>
      </w:r>
      <w:r w:rsidR="002445C1" w:rsidRPr="00F078FE">
        <w:rPr>
          <w:rFonts w:ascii="Times New Roman" w:hAnsi="Times New Roman"/>
          <w:sz w:val="24"/>
          <w:szCs w:val="24"/>
        </w:rPr>
        <w:t>4</w:t>
      </w:r>
      <w:r w:rsidR="00C55C0C" w:rsidRPr="00F078FE">
        <w:rPr>
          <w:rFonts w:ascii="Times New Roman" w:hAnsi="Times New Roman"/>
          <w:sz w:val="24"/>
          <w:szCs w:val="24"/>
        </w:rPr>
        <w:t>%(4ч), 9</w:t>
      </w:r>
      <w:r w:rsidR="00C55C0C"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В – </w:t>
      </w:r>
      <w:r w:rsidR="002445C1" w:rsidRPr="00F078FE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C55C0C" w:rsidRPr="00F078FE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C55C0C" w:rsidRPr="00F078FE">
        <w:rPr>
          <w:rFonts w:ascii="Times New Roman" w:hAnsi="Times New Roman"/>
          <w:sz w:val="24"/>
          <w:szCs w:val="24"/>
        </w:rPr>
        <w:t>(</w:t>
      </w:r>
      <w:r w:rsidR="002445C1" w:rsidRPr="00F078FE">
        <w:rPr>
          <w:rFonts w:ascii="Times New Roman" w:hAnsi="Times New Roman"/>
          <w:sz w:val="24"/>
          <w:szCs w:val="24"/>
        </w:rPr>
        <w:t>5ч</w:t>
      </w:r>
      <w:r w:rsidR="00C55C0C" w:rsidRPr="00F078FE">
        <w:rPr>
          <w:rFonts w:ascii="Times New Roman" w:hAnsi="Times New Roman"/>
          <w:sz w:val="24"/>
          <w:szCs w:val="24"/>
        </w:rPr>
        <w:t>)</w:t>
      </w:r>
      <w:r w:rsidR="00F078FE" w:rsidRPr="00F078FE">
        <w:rPr>
          <w:rFonts w:ascii="Times New Roman" w:hAnsi="Times New Roman"/>
          <w:sz w:val="24"/>
          <w:szCs w:val="24"/>
        </w:rPr>
        <w:t xml:space="preserve"> низкий уровень.</w:t>
      </w:r>
    </w:p>
    <w:p w:rsidR="00F84A4F" w:rsidRPr="00F078FE" w:rsidRDefault="00F84A4F" w:rsidP="00F84A4F">
      <w:pPr>
        <w:spacing w:before="100" w:beforeAutospacing="1" w:after="120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078FE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Шкала 7 </w:t>
      </w:r>
      <w:r w:rsidRPr="00F078F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- </w:t>
      </w:r>
      <w:r w:rsidRPr="00F078F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Отношение к здоровью</w:t>
      </w:r>
      <w:r w:rsidRPr="00F078F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  <w:r w:rsidRPr="00F078FE">
        <w:rPr>
          <w:rFonts w:ascii="Times New Roman" w:hAnsi="Times New Roman"/>
          <w:sz w:val="24"/>
          <w:szCs w:val="24"/>
        </w:rPr>
        <w:t>Здоровье – это, в первую очередь,  физическое и душевное социальное благополучие человека.</w:t>
      </w:r>
      <w:r w:rsidR="000F22A3" w:rsidRPr="00F078FE">
        <w:rPr>
          <w:rFonts w:ascii="Times New Roman" w:hAnsi="Times New Roman"/>
          <w:color w:val="000000"/>
          <w:sz w:val="24"/>
          <w:szCs w:val="24"/>
        </w:rPr>
        <w:t xml:space="preserve"> В работе рассмотрено понятие «отношение к здоровью» как сложный и </w:t>
      </w:r>
      <w:proofErr w:type="spellStart"/>
      <w:r w:rsidR="000F22A3" w:rsidRPr="00F078FE">
        <w:rPr>
          <w:rFonts w:ascii="Times New Roman" w:hAnsi="Times New Roman"/>
          <w:color w:val="000000"/>
          <w:sz w:val="24"/>
          <w:szCs w:val="24"/>
        </w:rPr>
        <w:t>многоаспектный</w:t>
      </w:r>
      <w:proofErr w:type="spellEnd"/>
      <w:r w:rsidR="000F22A3" w:rsidRPr="00F078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F22A3" w:rsidRPr="00F078FE">
        <w:rPr>
          <w:rFonts w:ascii="Times New Roman" w:hAnsi="Times New Roman"/>
          <w:color w:val="000000"/>
          <w:sz w:val="24"/>
          <w:szCs w:val="24"/>
        </w:rPr>
        <w:t>социокультурный</w:t>
      </w:r>
      <w:proofErr w:type="spellEnd"/>
      <w:r w:rsidR="000F22A3" w:rsidRPr="00F078FE">
        <w:rPr>
          <w:rFonts w:ascii="Times New Roman" w:hAnsi="Times New Roman"/>
          <w:color w:val="000000"/>
          <w:sz w:val="24"/>
          <w:szCs w:val="24"/>
        </w:rPr>
        <w:t xml:space="preserve"> феномен; выделены различные компоненты отношения к здоровью (медицинская информированность (знания в сфере здоровья), ценностные установки в отношении здоровья, деятельность человека по сохранению своего здоровья).</w:t>
      </w:r>
    </w:p>
    <w:p w:rsidR="00F84A4F" w:rsidRPr="00F078FE" w:rsidRDefault="0033482D" w:rsidP="00F84A4F">
      <w:pPr>
        <w:spacing w:before="100" w:beforeAutospacing="1"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8F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69990" cy="1428750"/>
            <wp:effectExtent l="19050" t="0" r="1651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84A4F" w:rsidRPr="00F078FE" w:rsidRDefault="000F22A3" w:rsidP="00F84A4F">
      <w:pPr>
        <w:spacing w:after="1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078FE">
        <w:rPr>
          <w:rFonts w:ascii="Times New Roman" w:hAnsi="Times New Roman"/>
          <w:sz w:val="24"/>
          <w:szCs w:val="24"/>
        </w:rPr>
        <w:t xml:space="preserve">Учащихся 9А, 9Б-х классов имеют средние показатели и только 9в – ближе к </w:t>
      </w:r>
      <w:proofErr w:type="gramStart"/>
      <w:r w:rsidRPr="00F078FE">
        <w:rPr>
          <w:rFonts w:ascii="Times New Roman" w:hAnsi="Times New Roman"/>
          <w:sz w:val="24"/>
          <w:szCs w:val="24"/>
        </w:rPr>
        <w:t>низкому</w:t>
      </w:r>
      <w:proofErr w:type="gramEnd"/>
      <w:r w:rsidRPr="00F078FE">
        <w:rPr>
          <w:rFonts w:ascii="Times New Roman" w:hAnsi="Times New Roman"/>
          <w:sz w:val="24"/>
          <w:szCs w:val="24"/>
        </w:rPr>
        <w:t>.</w:t>
      </w:r>
      <w:r w:rsidR="006301CF" w:rsidRPr="00F078FE">
        <w:rPr>
          <w:rFonts w:ascii="Times New Roman" w:hAnsi="Times New Roman"/>
          <w:sz w:val="24"/>
          <w:szCs w:val="24"/>
        </w:rPr>
        <w:t xml:space="preserve"> </w:t>
      </w:r>
      <w:r w:rsidR="006301CF"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Возможно, это связано с так называемым «юношеским максимализмом» и переживанием пубертатного периода. На этом этапе в качестве основных ценностей выступают общение, признание сверстников и т.д. Забота о здоровье пока не столь значима и важна для ребенка.           </w:t>
      </w:r>
      <w:r w:rsidR="00C55C0C" w:rsidRPr="00F078FE">
        <w:rPr>
          <w:rFonts w:ascii="Times New Roman" w:hAnsi="Times New Roman"/>
          <w:sz w:val="24"/>
          <w:szCs w:val="24"/>
        </w:rPr>
        <w:t>9</w:t>
      </w:r>
      <w:r w:rsidR="00C55C0C" w:rsidRPr="00F078FE">
        <w:rPr>
          <w:rFonts w:ascii="Times New Roman" w:eastAsia="Times New Roman" w:hAnsi="Times New Roman"/>
          <w:sz w:val="24"/>
          <w:szCs w:val="24"/>
          <w:lang w:eastAsia="ru-RU"/>
        </w:rPr>
        <w:t>А – 1</w:t>
      </w:r>
      <w:r w:rsidR="002445C1" w:rsidRPr="00F078F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55C0C" w:rsidRPr="00F078FE">
        <w:rPr>
          <w:rFonts w:ascii="Times New Roman" w:hAnsi="Times New Roman"/>
          <w:sz w:val="24"/>
          <w:szCs w:val="24"/>
        </w:rPr>
        <w:t>%(</w:t>
      </w:r>
      <w:r w:rsidR="002445C1" w:rsidRPr="00F078FE">
        <w:rPr>
          <w:rFonts w:ascii="Times New Roman" w:hAnsi="Times New Roman"/>
          <w:sz w:val="24"/>
          <w:szCs w:val="24"/>
        </w:rPr>
        <w:t>4</w:t>
      </w:r>
      <w:r w:rsidR="00C55C0C" w:rsidRPr="00F078FE">
        <w:rPr>
          <w:rFonts w:ascii="Times New Roman" w:hAnsi="Times New Roman"/>
          <w:sz w:val="24"/>
          <w:szCs w:val="24"/>
        </w:rPr>
        <w:t xml:space="preserve">ч), 9Б – </w:t>
      </w:r>
      <w:r w:rsidR="002445C1" w:rsidRPr="00F078FE">
        <w:rPr>
          <w:rFonts w:ascii="Times New Roman" w:hAnsi="Times New Roman"/>
          <w:sz w:val="24"/>
          <w:szCs w:val="24"/>
        </w:rPr>
        <w:t>14</w:t>
      </w:r>
      <w:r w:rsidR="00C55C0C" w:rsidRPr="00F078FE">
        <w:rPr>
          <w:rFonts w:ascii="Times New Roman" w:hAnsi="Times New Roman"/>
          <w:sz w:val="24"/>
          <w:szCs w:val="24"/>
        </w:rPr>
        <w:t>%(</w:t>
      </w:r>
      <w:r w:rsidR="002445C1" w:rsidRPr="00F078FE">
        <w:rPr>
          <w:rFonts w:ascii="Times New Roman" w:hAnsi="Times New Roman"/>
          <w:sz w:val="24"/>
          <w:szCs w:val="24"/>
        </w:rPr>
        <w:t>3</w:t>
      </w:r>
      <w:r w:rsidR="00C55C0C" w:rsidRPr="00F078FE">
        <w:rPr>
          <w:rFonts w:ascii="Times New Roman" w:hAnsi="Times New Roman"/>
          <w:sz w:val="24"/>
          <w:szCs w:val="24"/>
        </w:rPr>
        <w:t>ч), 9</w:t>
      </w:r>
      <w:r w:rsidR="002445C1" w:rsidRPr="00F078FE">
        <w:rPr>
          <w:rFonts w:ascii="Times New Roman" w:eastAsia="Times New Roman" w:hAnsi="Times New Roman"/>
          <w:sz w:val="24"/>
          <w:szCs w:val="24"/>
          <w:lang w:eastAsia="ru-RU"/>
        </w:rPr>
        <w:t>В – 28</w:t>
      </w:r>
      <w:r w:rsidR="00C55C0C" w:rsidRPr="00F078FE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C55C0C" w:rsidRPr="00F078FE">
        <w:rPr>
          <w:rFonts w:ascii="Times New Roman" w:hAnsi="Times New Roman"/>
          <w:sz w:val="24"/>
          <w:szCs w:val="24"/>
        </w:rPr>
        <w:t>(</w:t>
      </w:r>
      <w:r w:rsidR="002445C1" w:rsidRPr="00F078FE">
        <w:rPr>
          <w:rFonts w:ascii="Times New Roman" w:hAnsi="Times New Roman"/>
          <w:sz w:val="24"/>
          <w:szCs w:val="24"/>
        </w:rPr>
        <w:t>6ч</w:t>
      </w:r>
      <w:r w:rsidR="00C55C0C" w:rsidRPr="00F078FE">
        <w:rPr>
          <w:rFonts w:ascii="Times New Roman" w:hAnsi="Times New Roman"/>
          <w:sz w:val="24"/>
          <w:szCs w:val="24"/>
        </w:rPr>
        <w:t>)</w:t>
      </w:r>
    </w:p>
    <w:p w:rsidR="00F84A4F" w:rsidRPr="00F078FE" w:rsidRDefault="00F84A4F" w:rsidP="00F84A4F">
      <w:pPr>
        <w:spacing w:after="1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078F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Шкала 8 </w:t>
      </w:r>
      <w:r w:rsidRPr="00F078F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– Отношение к искусству. </w:t>
      </w:r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>Показатель, характеризующийся</w:t>
      </w:r>
      <w:r w:rsidRPr="00F078F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>проявлением потребности и способности эстетического восприятия произведений искусства.</w:t>
      </w:r>
    </w:p>
    <w:p w:rsidR="00F84A4F" w:rsidRPr="00F078FE" w:rsidRDefault="0033482D" w:rsidP="00F84A4F">
      <w:pPr>
        <w:spacing w:after="1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078FE"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6269990" cy="1562100"/>
            <wp:effectExtent l="19050" t="0" r="1651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84A4F" w:rsidRPr="00F078FE" w:rsidRDefault="007F2951" w:rsidP="00F84A4F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>Учащиеся 9А и 9</w:t>
      </w:r>
      <w:r w:rsidR="00F84A4F" w:rsidRPr="00F078FE">
        <w:rPr>
          <w:rFonts w:ascii="Times New Roman" w:eastAsia="Times New Roman" w:hAnsi="Times New Roman"/>
          <w:sz w:val="24"/>
          <w:szCs w:val="24"/>
          <w:lang w:eastAsia="ru-RU"/>
        </w:rPr>
        <w:t>В проявляют м</w:t>
      </w:r>
      <w:r w:rsidR="00F84A4F" w:rsidRPr="00F078FE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="00F84A4F" w:rsidRPr="00F078FE">
        <w:rPr>
          <w:rFonts w:ascii="Times New Roman" w:eastAsia="Times New Roman" w:hAnsi="Times New Roman"/>
          <w:sz w:val="24"/>
          <w:szCs w:val="24"/>
          <w:lang w:eastAsia="ru-RU"/>
        </w:rPr>
        <w:t>ньшую заинтересованн</w:t>
      </w:r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>ость в искусстве, чем учащиеся 9</w:t>
      </w:r>
      <w:r w:rsidR="00F84A4F"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Б. Нужно заметить, что эта потребность отнюдь не врожденная, а приобретенная, то есть  формируется взрослыми, в том числе учителями. Поэтому для </w:t>
      </w:r>
      <w:proofErr w:type="gramStart"/>
      <w:r w:rsidR="00F84A4F" w:rsidRPr="00F078FE">
        <w:rPr>
          <w:rFonts w:ascii="Times New Roman" w:eastAsia="Times New Roman" w:hAnsi="Times New Roman"/>
          <w:sz w:val="24"/>
          <w:szCs w:val="24"/>
          <w:lang w:eastAsia="ru-RU"/>
        </w:rPr>
        <w:t>формировании</w:t>
      </w:r>
      <w:proofErr w:type="gramEnd"/>
      <w:r w:rsidR="00F84A4F"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устойчивого позитивного отношения к искусству необходимо детей знакомить с ним, заинтересовывать их. </w:t>
      </w:r>
      <w:r w:rsidR="00636A37"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Поэтому для </w:t>
      </w:r>
      <w:proofErr w:type="gramStart"/>
      <w:r w:rsidR="00636A37" w:rsidRPr="00F078FE">
        <w:rPr>
          <w:rFonts w:ascii="Times New Roman" w:eastAsia="Times New Roman" w:hAnsi="Times New Roman"/>
          <w:sz w:val="24"/>
          <w:szCs w:val="24"/>
          <w:lang w:eastAsia="ru-RU"/>
        </w:rPr>
        <w:t>формировании</w:t>
      </w:r>
      <w:proofErr w:type="gramEnd"/>
      <w:r w:rsidR="00636A37"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устойчивого позитивного отношения к искусству необходимо </w:t>
      </w:r>
      <w:r w:rsidR="00F078FE"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 влияние родителей и их оценка в значимости данной области в жизни человека.</w:t>
      </w:r>
      <w:r w:rsidR="002B7E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6A37"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 В школе эту функцию выполняют уроки </w:t>
      </w:r>
      <w:proofErr w:type="gramStart"/>
      <w:r w:rsidR="00636A37" w:rsidRPr="00F078FE">
        <w:rPr>
          <w:rFonts w:ascii="Times New Roman" w:eastAsia="Times New Roman" w:hAnsi="Times New Roman"/>
          <w:sz w:val="24"/>
          <w:szCs w:val="24"/>
          <w:lang w:eastAsia="ru-RU"/>
        </w:rPr>
        <w:t>ИЗО</w:t>
      </w:r>
      <w:proofErr w:type="gramEnd"/>
      <w:r w:rsidR="00636A37"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, музыки и МХК, но как это делать??? </w:t>
      </w:r>
      <w:r w:rsidR="00F078FE" w:rsidRPr="00F078FE">
        <w:rPr>
          <w:rFonts w:ascii="Times New Roman" w:eastAsia="Times New Roman" w:hAnsi="Times New Roman"/>
          <w:sz w:val="24"/>
          <w:szCs w:val="24"/>
          <w:lang w:eastAsia="ru-RU"/>
        </w:rPr>
        <w:t>Нужно использовать методы и жанры согласно возрастным особенностям,</w:t>
      </w:r>
      <w:r w:rsidR="002B7EDB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возможностям,</w:t>
      </w:r>
      <w:r w:rsidR="00F078FE"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потребностям.  Низкие показатели </w:t>
      </w:r>
      <w:r w:rsidR="00C55C0C" w:rsidRPr="00F078FE">
        <w:rPr>
          <w:rFonts w:ascii="Times New Roman" w:hAnsi="Times New Roman"/>
          <w:sz w:val="24"/>
          <w:szCs w:val="24"/>
        </w:rPr>
        <w:t>9</w:t>
      </w:r>
      <w:r w:rsidR="00C55C0C"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А – </w:t>
      </w:r>
      <w:r w:rsidR="002445C1" w:rsidRPr="00F078FE">
        <w:rPr>
          <w:rFonts w:ascii="Times New Roman" w:eastAsia="Times New Roman" w:hAnsi="Times New Roman"/>
          <w:sz w:val="24"/>
          <w:szCs w:val="24"/>
          <w:lang w:eastAsia="ru-RU"/>
        </w:rPr>
        <w:t>46</w:t>
      </w:r>
      <w:r w:rsidR="00C55C0C" w:rsidRPr="00F078FE">
        <w:rPr>
          <w:rFonts w:ascii="Times New Roman" w:hAnsi="Times New Roman"/>
          <w:sz w:val="24"/>
          <w:szCs w:val="24"/>
        </w:rPr>
        <w:t>%(</w:t>
      </w:r>
      <w:r w:rsidR="002445C1" w:rsidRPr="00F078FE">
        <w:rPr>
          <w:rFonts w:ascii="Times New Roman" w:hAnsi="Times New Roman"/>
          <w:sz w:val="24"/>
          <w:szCs w:val="24"/>
        </w:rPr>
        <w:t>1</w:t>
      </w:r>
      <w:r w:rsidR="00C55C0C" w:rsidRPr="00F078FE">
        <w:rPr>
          <w:rFonts w:ascii="Times New Roman" w:hAnsi="Times New Roman"/>
          <w:sz w:val="24"/>
          <w:szCs w:val="24"/>
        </w:rPr>
        <w:t>3ч), 9</w:t>
      </w:r>
      <w:r w:rsidR="002445C1" w:rsidRPr="00F078FE">
        <w:rPr>
          <w:rFonts w:ascii="Times New Roman" w:hAnsi="Times New Roman"/>
          <w:sz w:val="24"/>
          <w:szCs w:val="24"/>
        </w:rPr>
        <w:t xml:space="preserve">Б – </w:t>
      </w:r>
      <w:r w:rsidR="00C55C0C" w:rsidRPr="00F078FE">
        <w:rPr>
          <w:rFonts w:ascii="Times New Roman" w:hAnsi="Times New Roman"/>
          <w:sz w:val="24"/>
          <w:szCs w:val="24"/>
        </w:rPr>
        <w:t>1</w:t>
      </w:r>
      <w:r w:rsidR="002445C1" w:rsidRPr="00F078FE">
        <w:rPr>
          <w:rFonts w:ascii="Times New Roman" w:hAnsi="Times New Roman"/>
          <w:sz w:val="24"/>
          <w:szCs w:val="24"/>
        </w:rPr>
        <w:t>4</w:t>
      </w:r>
      <w:r w:rsidR="00C55C0C" w:rsidRPr="00F078FE">
        <w:rPr>
          <w:rFonts w:ascii="Times New Roman" w:hAnsi="Times New Roman"/>
          <w:sz w:val="24"/>
          <w:szCs w:val="24"/>
        </w:rPr>
        <w:t>%(</w:t>
      </w:r>
      <w:r w:rsidR="002445C1" w:rsidRPr="00F078FE">
        <w:rPr>
          <w:rFonts w:ascii="Times New Roman" w:hAnsi="Times New Roman"/>
          <w:sz w:val="24"/>
          <w:szCs w:val="24"/>
        </w:rPr>
        <w:t>10</w:t>
      </w:r>
      <w:r w:rsidR="00C55C0C" w:rsidRPr="00F078FE">
        <w:rPr>
          <w:rFonts w:ascii="Times New Roman" w:hAnsi="Times New Roman"/>
          <w:sz w:val="24"/>
          <w:szCs w:val="24"/>
        </w:rPr>
        <w:t>ч), 9</w:t>
      </w:r>
      <w:r w:rsidR="00C55C0C"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В – </w:t>
      </w:r>
      <w:r w:rsidR="002445C1" w:rsidRPr="00F078FE">
        <w:rPr>
          <w:rFonts w:ascii="Times New Roman" w:eastAsia="Times New Roman" w:hAnsi="Times New Roman"/>
          <w:sz w:val="24"/>
          <w:szCs w:val="24"/>
          <w:lang w:eastAsia="ru-RU"/>
        </w:rPr>
        <w:t>67</w:t>
      </w:r>
      <w:r w:rsidR="00C55C0C" w:rsidRPr="00F078FE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C55C0C" w:rsidRPr="00F078FE">
        <w:rPr>
          <w:rFonts w:ascii="Times New Roman" w:hAnsi="Times New Roman"/>
          <w:sz w:val="24"/>
          <w:szCs w:val="24"/>
        </w:rPr>
        <w:t>(</w:t>
      </w:r>
      <w:r w:rsidR="002445C1" w:rsidRPr="00F078FE">
        <w:rPr>
          <w:rFonts w:ascii="Times New Roman" w:hAnsi="Times New Roman"/>
          <w:sz w:val="24"/>
          <w:szCs w:val="24"/>
        </w:rPr>
        <w:t>1</w:t>
      </w:r>
      <w:r w:rsidR="00C55C0C" w:rsidRPr="00F078FE">
        <w:rPr>
          <w:rFonts w:ascii="Times New Roman" w:hAnsi="Times New Roman"/>
          <w:sz w:val="24"/>
          <w:szCs w:val="24"/>
        </w:rPr>
        <w:t>4</w:t>
      </w:r>
      <w:r w:rsidR="002445C1" w:rsidRPr="00F078FE">
        <w:rPr>
          <w:rFonts w:ascii="Times New Roman" w:hAnsi="Times New Roman"/>
          <w:sz w:val="24"/>
          <w:szCs w:val="24"/>
        </w:rPr>
        <w:t>ч</w:t>
      </w:r>
      <w:r w:rsidR="00C55C0C" w:rsidRPr="00F078FE">
        <w:rPr>
          <w:rFonts w:ascii="Times New Roman" w:hAnsi="Times New Roman"/>
          <w:sz w:val="24"/>
          <w:szCs w:val="24"/>
        </w:rPr>
        <w:t>)</w:t>
      </w:r>
      <w:r w:rsidR="00F078FE" w:rsidRPr="00F078FE">
        <w:rPr>
          <w:rFonts w:ascii="Times New Roman" w:hAnsi="Times New Roman"/>
          <w:sz w:val="24"/>
          <w:szCs w:val="24"/>
        </w:rPr>
        <w:t xml:space="preserve"> </w:t>
      </w:r>
    </w:p>
    <w:p w:rsidR="00F84A4F" w:rsidRPr="00F078FE" w:rsidRDefault="00F84A4F" w:rsidP="00F84A4F">
      <w:pPr>
        <w:pStyle w:val="a3"/>
        <w:spacing w:before="0" w:beforeAutospacing="0" w:after="120" w:afterAutospacing="0" w:line="276" w:lineRule="auto"/>
        <w:jc w:val="both"/>
      </w:pPr>
      <w:r w:rsidRPr="00F078FE">
        <w:rPr>
          <w:b/>
          <w:u w:val="single"/>
        </w:rPr>
        <w:lastRenderedPageBreak/>
        <w:t>Выводы</w:t>
      </w:r>
      <w:r w:rsidRPr="00F078FE">
        <w:rPr>
          <w:u w:val="single"/>
        </w:rPr>
        <w:t>:</w:t>
      </w:r>
      <w:r w:rsidRPr="00F078FE">
        <w:t xml:space="preserve"> Итак, как видно из представленного выше материала, практически по </w:t>
      </w:r>
      <w:r w:rsidR="007F2951" w:rsidRPr="00F078FE">
        <w:t>всем шкалам учащиеся параллели 9</w:t>
      </w:r>
      <w:r w:rsidRPr="00F078FE">
        <w:t xml:space="preserve"> классов имеют средние показатели (в редких случаях – чуть ниже или чуть выше). То есть на </w:t>
      </w:r>
      <w:r w:rsidR="007F2951" w:rsidRPr="00F078FE">
        <w:t>данный момент развития дети имею</w:t>
      </w:r>
      <w:r w:rsidRPr="00F078FE">
        <w:t xml:space="preserve">т как раз тот базовый, необходимый для дальнейшего развития уровень </w:t>
      </w:r>
      <w:proofErr w:type="spellStart"/>
      <w:r w:rsidRPr="00F078FE">
        <w:t>сформированности</w:t>
      </w:r>
      <w:proofErr w:type="spellEnd"/>
      <w:r w:rsidRPr="00F078FE">
        <w:t xml:space="preserve"> разного рода качеств воспитанности. Таким образом, у учителей, психологов, а также родителей есть хорошая возможность в будущем в процессе обучения и общения с детьми  развить, усовершенствовать эти качества до высокого уровня.</w:t>
      </w:r>
    </w:p>
    <w:p w:rsidR="002445C1" w:rsidRPr="00F078FE" w:rsidRDefault="002445C1" w:rsidP="002445C1">
      <w:pPr>
        <w:pStyle w:val="a3"/>
        <w:spacing w:before="0" w:beforeAutospacing="0" w:after="120" w:afterAutospacing="0" w:line="276" w:lineRule="auto"/>
        <w:jc w:val="center"/>
        <w:rPr>
          <w:b/>
        </w:rPr>
      </w:pPr>
      <w:r w:rsidRPr="00F078FE">
        <w:rPr>
          <w:b/>
        </w:rPr>
        <w:t>Сравнительный график 6</w:t>
      </w:r>
      <w:r w:rsidR="008B3E68">
        <w:rPr>
          <w:b/>
        </w:rPr>
        <w:t xml:space="preserve"> </w:t>
      </w:r>
      <w:r w:rsidRPr="00F078FE">
        <w:rPr>
          <w:b/>
        </w:rPr>
        <w:t>классов и 9классов</w:t>
      </w:r>
    </w:p>
    <w:p w:rsidR="002445C1" w:rsidRPr="00F078FE" w:rsidRDefault="00050DBF" w:rsidP="002445C1">
      <w:pPr>
        <w:pStyle w:val="a3"/>
        <w:spacing w:before="0" w:beforeAutospacing="0" w:after="120" w:afterAutospacing="0" w:line="276" w:lineRule="auto"/>
        <w:jc w:val="center"/>
        <w:rPr>
          <w:b/>
        </w:rPr>
      </w:pPr>
      <w:r w:rsidRPr="00F078FE">
        <w:rPr>
          <w:b/>
          <w:noProof/>
        </w:rPr>
        <w:drawing>
          <wp:inline distT="0" distB="0" distL="0" distR="0">
            <wp:extent cx="6202344" cy="2700068"/>
            <wp:effectExtent l="19050" t="0" r="27006" b="5032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93AF3" w:rsidRPr="002028B0" w:rsidRDefault="00E93AF3" w:rsidP="00E93AF3">
      <w:pPr>
        <w:pStyle w:val="a3"/>
        <w:spacing w:before="0" w:beforeAutospacing="0" w:after="120" w:afterAutospacing="0" w:line="276" w:lineRule="auto"/>
        <w:jc w:val="both"/>
      </w:pPr>
      <w:r w:rsidRPr="00F078FE">
        <w:t xml:space="preserve">По результатам видно, что по многим шкалам (самовоспитание, </w:t>
      </w:r>
      <w:proofErr w:type="spellStart"/>
      <w:r w:rsidRPr="00F078FE">
        <w:t>адаптированность</w:t>
      </w:r>
      <w:proofErr w:type="spellEnd"/>
      <w:r w:rsidRPr="00F078FE">
        <w:t xml:space="preserve">, автономность, социальная активность, социальная толерантность и патриотизм) учащиеся 9-х классов  имеют более высокую позицию, хотя и разница невелика (от 0,1 до 0,4). Такие результаты вполне предсказуемы, так как качества, отраженные в этих шкалах формируются постепенно, в процессе социализации личности, приобретения личного и социального опыта, опыта взаимодействия с разными людьми, разного возраста, на разные темы. Эти качества являются маркерами </w:t>
      </w:r>
      <w:proofErr w:type="spellStart"/>
      <w:r w:rsidRPr="00F078FE">
        <w:t>сформированности</w:t>
      </w:r>
      <w:proofErr w:type="spellEnd"/>
      <w:r w:rsidRPr="00F078FE">
        <w:t xml:space="preserve"> личности. Очевидно, что говорить об окончательном становлении учащихся  9-х классов как личности не приходится, но положительная динамика, тем не менее, наблюдается. Девятиклассники сейчас находятся в самой активной точке этого процесса. Поэтому важно создать почву, благоприятную для дальнейшего формирования этих качеств. </w:t>
      </w:r>
    </w:p>
    <w:p w:rsidR="00E93AF3" w:rsidRDefault="00E93AF3" w:rsidP="00E93AF3">
      <w:pPr>
        <w:pStyle w:val="a3"/>
        <w:spacing w:before="0" w:beforeAutospacing="0" w:after="120" w:afterAutospacing="0" w:line="276" w:lineRule="auto"/>
        <w:jc w:val="both"/>
      </w:pPr>
      <w:r w:rsidRPr="00F078FE">
        <w:t xml:space="preserve">Если сравнить </w:t>
      </w:r>
      <w:r w:rsidR="00636A37" w:rsidRPr="00F078FE">
        <w:t xml:space="preserve">шкалу «отношение к здоровью </w:t>
      </w:r>
      <w:r w:rsidRPr="00F078FE">
        <w:t>с шестиклассниками, данные показывают, что старшие подростки меньше заботятся о своем здоровье, менее требовательны к нему, у них появляются интересы</w:t>
      </w:r>
      <w:r w:rsidR="00636A37" w:rsidRPr="00F078FE">
        <w:t xml:space="preserve"> (курение, пиво, чипсы, </w:t>
      </w:r>
      <w:proofErr w:type="spellStart"/>
      <w:r w:rsidR="00636A37" w:rsidRPr="00F078FE">
        <w:t>фастфуды</w:t>
      </w:r>
      <w:proofErr w:type="spellEnd"/>
      <w:r w:rsidR="00636A37" w:rsidRPr="00F078FE">
        <w:t xml:space="preserve"> и т.п.)</w:t>
      </w:r>
      <w:r w:rsidRPr="00F078FE">
        <w:t xml:space="preserve">, не связанные со здоровьем и здоровым образом жизни. Ученики же шестых классов стремятся совершать действия (может влияние родителей) направленные на сохранение своего здоровья: </w:t>
      </w:r>
      <w:r w:rsidR="00636A37" w:rsidRPr="00F078FE">
        <w:t xml:space="preserve">охотно и активнее </w:t>
      </w:r>
      <w:r w:rsidRPr="00F078FE">
        <w:t>посещают раз</w:t>
      </w:r>
      <w:r w:rsidR="00636A37" w:rsidRPr="00F078FE">
        <w:t>личные спортивные секции,</w:t>
      </w:r>
      <w:r w:rsidRPr="00F078FE">
        <w:t xml:space="preserve"> проводят свободное время на катке, в бассейне и т.д. Девятиклассники предпочитают проводить время дома, на дива</w:t>
      </w:r>
      <w:r w:rsidR="001C07BA">
        <w:t>не, у телевизора или компьютера или с друзьями.</w:t>
      </w:r>
    </w:p>
    <w:p w:rsidR="00F078FE" w:rsidRPr="00F078FE" w:rsidRDefault="002B7EDB" w:rsidP="00E93AF3">
      <w:pPr>
        <w:pStyle w:val="a3"/>
        <w:spacing w:before="0" w:beforeAutospacing="0" w:after="120" w:afterAutospacing="0" w:line="276" w:lineRule="auto"/>
        <w:jc w:val="both"/>
      </w:pPr>
      <w:r>
        <w:t xml:space="preserve">Девятиклассники </w:t>
      </w:r>
      <w:r w:rsidR="00F078FE" w:rsidRPr="00F078FE">
        <w:t xml:space="preserve"> </w:t>
      </w:r>
      <w:r w:rsidR="00F078FE">
        <w:t xml:space="preserve">социально </w:t>
      </w:r>
      <w:r>
        <w:t>активнее</w:t>
      </w:r>
      <w:r w:rsidR="00F078FE" w:rsidRPr="00F078FE">
        <w:t>, чем шестиклассники</w:t>
      </w:r>
      <w:r w:rsidR="00F078FE">
        <w:t>, т.к. круг</w:t>
      </w:r>
      <w:r>
        <w:t xml:space="preserve"> интересов, возможностей у них шире и </w:t>
      </w:r>
      <w:r w:rsidR="001C07BA">
        <w:t>разностороннее</w:t>
      </w:r>
      <w:r>
        <w:t>.</w:t>
      </w:r>
      <w:r w:rsidR="001C07BA">
        <w:t xml:space="preserve"> </w:t>
      </w:r>
    </w:p>
    <w:p w:rsidR="00E93AF3" w:rsidRDefault="00E93AF3" w:rsidP="00E93AF3">
      <w:pPr>
        <w:pStyle w:val="a3"/>
        <w:spacing w:before="0" w:beforeAutospacing="0" w:after="120" w:afterAutospacing="0" w:line="276" w:lineRule="auto"/>
        <w:jc w:val="both"/>
      </w:pPr>
      <w:r w:rsidRPr="00F078FE">
        <w:lastRenderedPageBreak/>
        <w:t xml:space="preserve">Относительно уменьшения показателей </w:t>
      </w:r>
      <w:r w:rsidR="00636A37" w:rsidRPr="00F078FE">
        <w:t xml:space="preserve">по шкале </w:t>
      </w:r>
      <w:r w:rsidRPr="00F078FE">
        <w:t xml:space="preserve"> </w:t>
      </w:r>
      <w:r w:rsidR="00636A37" w:rsidRPr="00F078FE">
        <w:t>«искусство»</w:t>
      </w:r>
      <w:r w:rsidRPr="00F078FE">
        <w:t xml:space="preserve"> опять же объясняется возрастными особенностями данного периода. Девятиклассники </w:t>
      </w:r>
      <w:r w:rsidR="002B7EDB">
        <w:t xml:space="preserve"> и шестиклассники </w:t>
      </w:r>
      <w:r w:rsidRPr="00F078FE">
        <w:t>еще не осознают всю важность этих аспектов в жизни, на данный момент для них «</w:t>
      </w:r>
      <w:proofErr w:type="spellStart"/>
      <w:r w:rsidRPr="00F078FE">
        <w:t>непрестижно</w:t>
      </w:r>
      <w:proofErr w:type="spellEnd"/>
      <w:r w:rsidRPr="00F078FE">
        <w:t xml:space="preserve">», «немодно» интересоваться этим. </w:t>
      </w:r>
      <w:proofErr w:type="gramStart"/>
      <w:r w:rsidRPr="00F078FE">
        <w:t>Приоритетными выступают совсем другие сферы жизни, будь то общение со сверстниками,</w:t>
      </w:r>
      <w:r w:rsidR="00636A37" w:rsidRPr="00F078FE">
        <w:t xml:space="preserve"> любовь, </w:t>
      </w:r>
      <w:r w:rsidRPr="00F078FE">
        <w:t xml:space="preserve"> признание в группе, нахождение своего места в классе или дружеской компании и т.д.</w:t>
      </w:r>
      <w:proofErr w:type="gramEnd"/>
      <w:r w:rsidR="002B7EDB">
        <w:t xml:space="preserve"> Интересы к искусству </w:t>
      </w:r>
      <w:r w:rsidR="001C07BA">
        <w:t>формируются с детства и в основном родителями или близкими для ребенка детьми, и должны  положительно «подкрепля</w:t>
      </w:r>
      <w:r w:rsidR="002B7EDB">
        <w:t>т</w:t>
      </w:r>
      <w:r w:rsidR="001C07BA">
        <w:t>ь</w:t>
      </w:r>
      <w:r w:rsidR="002B7EDB">
        <w:t>ся»</w:t>
      </w:r>
      <w:r w:rsidR="001C07BA">
        <w:t xml:space="preserve"> со стороны родителей. В жизни все наоборот, такие предметы как ИЗО, МХК, м</w:t>
      </w:r>
      <w:r w:rsidR="002B7EDB">
        <w:t>узыка для родителей не важны и для детей тоже.</w:t>
      </w:r>
    </w:p>
    <w:p w:rsidR="002B7EDB" w:rsidRPr="00F078FE" w:rsidRDefault="002B7EDB" w:rsidP="00E93AF3">
      <w:pPr>
        <w:pStyle w:val="a3"/>
        <w:spacing w:before="0" w:beforeAutospacing="0" w:after="120" w:afterAutospacing="0" w:line="276" w:lineRule="auto"/>
        <w:jc w:val="both"/>
      </w:pPr>
    </w:p>
    <w:p w:rsidR="00636A37" w:rsidRPr="001C07BA" w:rsidRDefault="00636A37" w:rsidP="00636A3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BA">
        <w:rPr>
          <w:rFonts w:ascii="Times New Roman" w:eastAsia="Times New Roman" w:hAnsi="Times New Roman"/>
          <w:sz w:val="24"/>
          <w:szCs w:val="24"/>
          <w:lang w:eastAsia="ru-RU"/>
        </w:rPr>
        <w:t xml:space="preserve">В следующий раз, буду проводить данную методику с фамильными данными, а не анонимно. </w:t>
      </w:r>
    </w:p>
    <w:p w:rsidR="00636A37" w:rsidRPr="001C07BA" w:rsidRDefault="00636A37" w:rsidP="00636A3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C07BA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методика позволяет </w:t>
      </w:r>
      <w:r w:rsidRPr="001C07BA">
        <w:rPr>
          <w:rFonts w:ascii="Times New Roman" w:hAnsi="Times New Roman"/>
          <w:color w:val="000000"/>
          <w:sz w:val="24"/>
          <w:szCs w:val="24"/>
        </w:rPr>
        <w:t xml:space="preserve">определить процесс развития личности, динамический аспект ее становления, </w:t>
      </w:r>
      <w:r w:rsidRPr="001C07BA">
        <w:rPr>
          <w:rFonts w:ascii="Times New Roman" w:eastAsia="Times New Roman" w:hAnsi="Times New Roman"/>
          <w:sz w:val="24"/>
          <w:szCs w:val="24"/>
          <w:lang w:eastAsia="ru-RU"/>
        </w:rPr>
        <w:t>выявить уровень развития нравственных качеств учащихся. На основе этих данных можно</w:t>
      </w:r>
      <w:r w:rsidRPr="001C07BA">
        <w:rPr>
          <w:rFonts w:ascii="Times New Roman" w:hAnsi="Times New Roman"/>
          <w:color w:val="000000"/>
          <w:sz w:val="24"/>
          <w:szCs w:val="24"/>
        </w:rPr>
        <w:t xml:space="preserve"> моделировать воспитательную концепцию, как в отношении всего класса, так и индивидуальные подходы к воспитанию каждого отдельного ребенка в классе, </w:t>
      </w:r>
      <w:r w:rsidRPr="001C07BA">
        <w:rPr>
          <w:rFonts w:ascii="Times New Roman" w:eastAsia="Times New Roman" w:hAnsi="Times New Roman"/>
          <w:sz w:val="24"/>
          <w:szCs w:val="24"/>
          <w:lang w:eastAsia="ru-RU"/>
        </w:rPr>
        <w:t xml:space="preserve"> «группы риска», </w:t>
      </w:r>
      <w:proofErr w:type="spellStart"/>
      <w:r w:rsidRPr="001C07BA">
        <w:rPr>
          <w:rFonts w:ascii="Times New Roman" w:eastAsia="Times New Roman" w:hAnsi="Times New Roman"/>
          <w:sz w:val="24"/>
          <w:szCs w:val="24"/>
          <w:lang w:eastAsia="ru-RU"/>
        </w:rPr>
        <w:t>дезадаптированными</w:t>
      </w:r>
      <w:proofErr w:type="spellEnd"/>
      <w:r w:rsidRPr="001C07BA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учениками, </w:t>
      </w:r>
      <w:r w:rsidR="00784D10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помочь ученику в нахождении благоприятной позиции в окружающей среде, коллективе. </w:t>
      </w:r>
    </w:p>
    <w:p w:rsidR="00636A37" w:rsidRPr="00F078FE" w:rsidRDefault="00636A37" w:rsidP="00E93AF3">
      <w:pPr>
        <w:pStyle w:val="a3"/>
        <w:spacing w:before="0" w:beforeAutospacing="0" w:after="120" w:afterAutospacing="0" w:line="276" w:lineRule="auto"/>
        <w:jc w:val="both"/>
      </w:pPr>
    </w:p>
    <w:p w:rsidR="00F84A4F" w:rsidRPr="00F078FE" w:rsidRDefault="00F84A4F" w:rsidP="00F84A4F">
      <w:pPr>
        <w:pStyle w:val="a3"/>
        <w:spacing w:before="0" w:beforeAutospacing="0" w:after="120" w:afterAutospacing="0" w:line="276" w:lineRule="auto"/>
        <w:jc w:val="both"/>
        <w:rPr>
          <w:b/>
          <w:u w:val="single"/>
        </w:rPr>
      </w:pPr>
      <w:r w:rsidRPr="00F078FE">
        <w:rPr>
          <w:b/>
          <w:u w:val="single"/>
        </w:rPr>
        <w:t>Рекомендации:</w:t>
      </w:r>
    </w:p>
    <w:p w:rsidR="00F84A4F" w:rsidRPr="00F078FE" w:rsidRDefault="00F84A4F" w:rsidP="00F84A4F">
      <w:pPr>
        <w:numPr>
          <w:ilvl w:val="0"/>
          <w:numId w:val="1"/>
        </w:numPr>
        <w:spacing w:before="100" w:beforeAutospacing="1" w:after="120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Учебная деятельность.  </w:t>
      </w:r>
      <w:r w:rsidRPr="00F078FE">
        <w:rPr>
          <w:rFonts w:ascii="Times New Roman" w:hAnsi="Times New Roman"/>
          <w:sz w:val="24"/>
          <w:szCs w:val="24"/>
        </w:rPr>
        <w:t xml:space="preserve">Учитывая возрастные особенности учащихся,  учитель обязан стремиться к тому, чтобы беседы не носили назидательного, </w:t>
      </w:r>
      <w:proofErr w:type="spellStart"/>
      <w:r w:rsidRPr="00F078FE">
        <w:rPr>
          <w:rFonts w:ascii="Times New Roman" w:hAnsi="Times New Roman"/>
          <w:sz w:val="24"/>
          <w:szCs w:val="24"/>
        </w:rPr>
        <w:t>обязующего</w:t>
      </w:r>
      <w:proofErr w:type="spellEnd"/>
      <w:r w:rsidRPr="00F078FE">
        <w:rPr>
          <w:rFonts w:ascii="Times New Roman" w:hAnsi="Times New Roman"/>
          <w:sz w:val="24"/>
          <w:szCs w:val="24"/>
        </w:rPr>
        <w:t xml:space="preserve"> характера, а располагали к дружескому, откровенному разговору о проблемах, значимых для воспитанников.</w:t>
      </w:r>
    </w:p>
    <w:p w:rsidR="00F84A4F" w:rsidRPr="00F078FE" w:rsidRDefault="00F84A4F" w:rsidP="00F84A4F">
      <w:pPr>
        <w:numPr>
          <w:ilvl w:val="0"/>
          <w:numId w:val="1"/>
        </w:numPr>
        <w:spacing w:before="100" w:beforeAutospacing="1" w:after="120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8FE">
        <w:rPr>
          <w:rFonts w:ascii="Times New Roman" w:hAnsi="Times New Roman"/>
          <w:sz w:val="24"/>
          <w:szCs w:val="24"/>
        </w:rPr>
        <w:t>Работая с подростками, учитель</w:t>
      </w:r>
      <w:r w:rsidR="007F2951" w:rsidRPr="00F078FE">
        <w:rPr>
          <w:rFonts w:ascii="Times New Roman" w:hAnsi="Times New Roman"/>
          <w:sz w:val="24"/>
          <w:szCs w:val="24"/>
        </w:rPr>
        <w:t>, психолог</w:t>
      </w:r>
      <w:r w:rsidRPr="00F078FE">
        <w:rPr>
          <w:rFonts w:ascii="Times New Roman" w:hAnsi="Times New Roman"/>
          <w:sz w:val="24"/>
          <w:szCs w:val="24"/>
        </w:rPr>
        <w:t xml:space="preserve"> должен помочь подростку  убедиться в том, что незнание правил культуры мешает ему вступать в контакт с другими людьми, занять достойное место в коллективе, затрудняет его разнообразную деятельность в школе и </w:t>
      </w:r>
      <w:proofErr w:type="gramStart"/>
      <w:r w:rsidRPr="00F078FE">
        <w:rPr>
          <w:rFonts w:ascii="Times New Roman" w:hAnsi="Times New Roman"/>
          <w:sz w:val="24"/>
          <w:szCs w:val="24"/>
        </w:rPr>
        <w:t>вне</w:t>
      </w:r>
      <w:proofErr w:type="gramEnd"/>
      <w:r w:rsidRPr="00F078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78FE">
        <w:rPr>
          <w:rFonts w:ascii="Times New Roman" w:hAnsi="Times New Roman"/>
          <w:sz w:val="24"/>
          <w:szCs w:val="24"/>
        </w:rPr>
        <w:t>ее</w:t>
      </w:r>
      <w:proofErr w:type="gramEnd"/>
      <w:r w:rsidRPr="00F078FE">
        <w:rPr>
          <w:rFonts w:ascii="Times New Roman" w:hAnsi="Times New Roman"/>
          <w:sz w:val="24"/>
          <w:szCs w:val="24"/>
        </w:rPr>
        <w:t>.</w:t>
      </w:r>
    </w:p>
    <w:p w:rsidR="00F84A4F" w:rsidRPr="00F078FE" w:rsidRDefault="00F84A4F" w:rsidP="00F84A4F">
      <w:pPr>
        <w:numPr>
          <w:ilvl w:val="0"/>
          <w:numId w:val="1"/>
        </w:numPr>
        <w:spacing w:after="120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Внеурочная деятельность. </w:t>
      </w:r>
      <w:r w:rsidRPr="00F078FE">
        <w:rPr>
          <w:rFonts w:ascii="Times New Roman" w:hAnsi="Times New Roman"/>
          <w:sz w:val="24"/>
          <w:szCs w:val="24"/>
        </w:rPr>
        <w:t>«Нигилизм» старших подростков требует споров и диспутов. Темы классных часов:</w:t>
      </w:r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84A4F" w:rsidRPr="00F078FE" w:rsidRDefault="00F84A4F" w:rsidP="00F84A4F">
      <w:pPr>
        <w:spacing w:after="120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8F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“Человек среди людей»</w:t>
      </w:r>
      <w:r w:rsidRPr="00F078F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Просмотр и обсуждение </w:t>
      </w:r>
      <w:proofErr w:type="spellStart"/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spellEnd"/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proofErr w:type="spellEnd"/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 “</w:t>
      </w:r>
      <w:proofErr w:type="spellStart"/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>Равиль</w:t>
      </w:r>
      <w:proofErr w:type="spellEnd"/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>Гайнутдин</w:t>
      </w:r>
      <w:proofErr w:type="spellEnd"/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>. Терпимость” (из серии “Уроки нравственности”).</w:t>
      </w:r>
    </w:p>
    <w:p w:rsidR="00F84A4F" w:rsidRPr="00F078FE" w:rsidRDefault="00F84A4F" w:rsidP="00F84A4F">
      <w:pPr>
        <w:spacing w:after="120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8F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“Сам себя воспитать должен»</w:t>
      </w:r>
      <w:r w:rsidRPr="00F078F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Просмотр и обсуждение </w:t>
      </w:r>
      <w:proofErr w:type="spellStart"/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spellEnd"/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proofErr w:type="spellEnd"/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 “Сергей Безруков. Искренность” (из серии “Уроки нравственности”).</w:t>
      </w:r>
    </w:p>
    <w:p w:rsidR="00F84A4F" w:rsidRPr="00F078FE" w:rsidRDefault="00F84A4F" w:rsidP="00F84A4F">
      <w:pPr>
        <w:spacing w:after="120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8F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“По каким правилам мы живём?”</w:t>
      </w:r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Составление нравственного кодекса.</w:t>
      </w:r>
    </w:p>
    <w:p w:rsidR="00F84A4F" w:rsidRPr="00F078FE" w:rsidRDefault="00F84A4F" w:rsidP="00F84A4F">
      <w:pPr>
        <w:spacing w:after="120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8F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“Человек и его духовные ценности</w:t>
      </w:r>
      <w:r w:rsidRPr="00F078F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» </w:t>
      </w:r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Просмотр и обсуждение </w:t>
      </w:r>
      <w:proofErr w:type="spellStart"/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spellEnd"/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proofErr w:type="spellEnd"/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 “Алексий II.  </w:t>
      </w:r>
      <w:proofErr w:type="spellStart"/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>Мелосердность</w:t>
      </w:r>
      <w:proofErr w:type="spellEnd"/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    (из серии “Уроки нравственности”).</w:t>
      </w:r>
    </w:p>
    <w:p w:rsidR="00F84A4F" w:rsidRPr="00F078FE" w:rsidRDefault="00F84A4F" w:rsidP="00F84A4F">
      <w:pPr>
        <w:spacing w:after="120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8F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“Человек и его будущее</w:t>
      </w:r>
      <w:r w:rsidRPr="00F078FE">
        <w:rPr>
          <w:rFonts w:ascii="Times New Roman" w:eastAsia="Times New Roman" w:hAnsi="Times New Roman"/>
          <w:b/>
          <w:sz w:val="24"/>
          <w:szCs w:val="24"/>
          <w:lang w:eastAsia="ru-RU"/>
        </w:rPr>
        <w:t>”</w:t>
      </w:r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Просмотр и обсуждение </w:t>
      </w:r>
      <w:proofErr w:type="spellStart"/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spellEnd"/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proofErr w:type="spellEnd"/>
      <w:r w:rsidRPr="00F078FE">
        <w:rPr>
          <w:rFonts w:ascii="Times New Roman" w:eastAsia="Times New Roman" w:hAnsi="Times New Roman"/>
          <w:sz w:val="24"/>
          <w:szCs w:val="24"/>
          <w:lang w:eastAsia="ru-RU"/>
        </w:rPr>
        <w:t xml:space="preserve"> “Ирина Роднина. Упорство”        (из серии “Уроки нравственности”).</w:t>
      </w:r>
    </w:p>
    <w:p w:rsidR="00F84A4F" w:rsidRPr="00F078FE" w:rsidRDefault="00F84A4F" w:rsidP="00F84A4F">
      <w:pPr>
        <w:spacing w:before="100" w:beforeAutospacing="1"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A4F" w:rsidRPr="00F078FE" w:rsidRDefault="00F84A4F" w:rsidP="00F84A4F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A4F" w:rsidRPr="00F078FE" w:rsidRDefault="00F84A4F" w:rsidP="00F84A4F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A4F" w:rsidRPr="00F078FE" w:rsidRDefault="00F84A4F" w:rsidP="00F84A4F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A4F" w:rsidRPr="00F078FE" w:rsidRDefault="00F84A4F" w:rsidP="00F84A4F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17B4" w:rsidRPr="00F078FE" w:rsidRDefault="00380102" w:rsidP="00F84A4F">
      <w:pPr>
        <w:spacing w:after="0"/>
        <w:rPr>
          <w:rFonts w:ascii="Times New Roman" w:hAnsi="Times New Roman"/>
          <w:sz w:val="24"/>
          <w:szCs w:val="24"/>
        </w:rPr>
      </w:pPr>
    </w:p>
    <w:sectPr w:rsidR="00F917B4" w:rsidRPr="00F078FE" w:rsidSect="005833A4">
      <w:footerReference w:type="default" r:id="rId1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102" w:rsidRDefault="00380102" w:rsidP="00AA5AFE">
      <w:pPr>
        <w:spacing w:after="0" w:line="240" w:lineRule="auto"/>
      </w:pPr>
      <w:r>
        <w:separator/>
      </w:r>
    </w:p>
  </w:endnote>
  <w:endnote w:type="continuationSeparator" w:id="0">
    <w:p w:rsidR="00380102" w:rsidRDefault="00380102" w:rsidP="00AA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CB4" w:rsidRDefault="00170372">
    <w:pPr>
      <w:pStyle w:val="a4"/>
      <w:jc w:val="right"/>
    </w:pPr>
    <w:r>
      <w:fldChar w:fldCharType="begin"/>
    </w:r>
    <w:r w:rsidR="00F84A4F">
      <w:instrText xml:space="preserve"> PAGE   \* MERGEFORMAT </w:instrText>
    </w:r>
    <w:r>
      <w:fldChar w:fldCharType="separate"/>
    </w:r>
    <w:r w:rsidR="00784D10">
      <w:rPr>
        <w:noProof/>
      </w:rPr>
      <w:t>7</w:t>
    </w:r>
    <w:r>
      <w:fldChar w:fldCharType="end"/>
    </w:r>
  </w:p>
  <w:p w:rsidR="00126CB4" w:rsidRDefault="003801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102" w:rsidRDefault="00380102" w:rsidP="00AA5AFE">
      <w:pPr>
        <w:spacing w:after="0" w:line="240" w:lineRule="auto"/>
      </w:pPr>
      <w:r>
        <w:separator/>
      </w:r>
    </w:p>
  </w:footnote>
  <w:footnote w:type="continuationSeparator" w:id="0">
    <w:p w:rsidR="00380102" w:rsidRDefault="00380102" w:rsidP="00AA5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1839"/>
    <w:multiLevelType w:val="hybridMultilevel"/>
    <w:tmpl w:val="072C9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A4F"/>
    <w:rsid w:val="00050DBF"/>
    <w:rsid w:val="00060174"/>
    <w:rsid w:val="000F22A3"/>
    <w:rsid w:val="00122A81"/>
    <w:rsid w:val="00162FCD"/>
    <w:rsid w:val="00170372"/>
    <w:rsid w:val="001A0A8E"/>
    <w:rsid w:val="001C07BA"/>
    <w:rsid w:val="002028B0"/>
    <w:rsid w:val="002445C1"/>
    <w:rsid w:val="00257835"/>
    <w:rsid w:val="002B7EDB"/>
    <w:rsid w:val="002C4E7F"/>
    <w:rsid w:val="002E5532"/>
    <w:rsid w:val="0033482D"/>
    <w:rsid w:val="00380102"/>
    <w:rsid w:val="00436D3D"/>
    <w:rsid w:val="00535870"/>
    <w:rsid w:val="00626E79"/>
    <w:rsid w:val="006301CF"/>
    <w:rsid w:val="00636A37"/>
    <w:rsid w:val="00656113"/>
    <w:rsid w:val="00676EE4"/>
    <w:rsid w:val="006B0986"/>
    <w:rsid w:val="006D2D69"/>
    <w:rsid w:val="007033E5"/>
    <w:rsid w:val="00784D10"/>
    <w:rsid w:val="007E69E1"/>
    <w:rsid w:val="007F2951"/>
    <w:rsid w:val="00854492"/>
    <w:rsid w:val="0087493D"/>
    <w:rsid w:val="00880F86"/>
    <w:rsid w:val="008B3E68"/>
    <w:rsid w:val="00915523"/>
    <w:rsid w:val="00A242CA"/>
    <w:rsid w:val="00A857C4"/>
    <w:rsid w:val="00AA5AFE"/>
    <w:rsid w:val="00AB71A8"/>
    <w:rsid w:val="00B159C7"/>
    <w:rsid w:val="00B9422D"/>
    <w:rsid w:val="00BF406F"/>
    <w:rsid w:val="00C22718"/>
    <w:rsid w:val="00C55C0C"/>
    <w:rsid w:val="00C75CA5"/>
    <w:rsid w:val="00CF7944"/>
    <w:rsid w:val="00D50A83"/>
    <w:rsid w:val="00D7202C"/>
    <w:rsid w:val="00D817F4"/>
    <w:rsid w:val="00DE563E"/>
    <w:rsid w:val="00E21E92"/>
    <w:rsid w:val="00E93AF3"/>
    <w:rsid w:val="00F078FE"/>
    <w:rsid w:val="00F55CD4"/>
    <w:rsid w:val="00F84A4F"/>
    <w:rsid w:val="00F9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F84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84A4F"/>
    <w:rPr>
      <w:rFonts w:ascii="Calibri" w:eastAsia="Calibri" w:hAnsi="Calibri" w:cs="Times New Roman"/>
    </w:rPr>
  </w:style>
  <w:style w:type="character" w:customStyle="1" w:styleId="text">
    <w:name w:val="text"/>
    <w:basedOn w:val="a0"/>
    <w:rsid w:val="00F84A4F"/>
  </w:style>
  <w:style w:type="character" w:styleId="a6">
    <w:name w:val="Hyperlink"/>
    <w:basedOn w:val="a0"/>
    <w:uiPriority w:val="99"/>
    <w:semiHidden/>
    <w:unhideWhenUsed/>
    <w:rsid w:val="00F84A4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4A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os.ru/%D0%9B%D0%B8%D1%87%D0%BD%D0%BE%D1%81%D1%82%D1%8C" TargetMode="Externa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6;&#1083;&#1100;&#1079;&#1086;&#1074;&#1072;&#1090;&#1077;&#1083;&#1100;\&#1056;&#1072;&#1073;&#1086;&#1095;&#1080;&#1081;%20&#1089;&#1090;&#1086;&#1083;\&#1085;&#1088;&#1072;&#1074;&#1089;&#1090;%209&#1082;&#1083;\&#1042;&#1086;&#1089;&#1087;&#1080;&#1090;&#1072;&#1085;&#1085;&#1086;&#1089;&#1090;&#1100;%209%20&#1082;&#1083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6;&#1083;&#1100;&#1079;&#1086;&#1074;&#1072;&#1090;&#1077;&#1083;&#1100;\&#1056;&#1072;&#1073;&#1086;&#1095;&#1080;&#1081;%20&#1089;&#1090;&#1086;&#1083;\&#1085;&#1088;&#1072;&#1074;&#1089;&#1090;%209&#1082;&#1083;\&#1042;&#1086;&#1089;&#1087;&#1080;&#1090;&#1072;&#1085;&#1085;&#1086;&#1089;&#1090;&#1100;%209%20&#1082;&#1083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6;&#1083;&#1100;&#1079;&#1086;&#1074;&#1072;&#1090;&#1077;&#1083;&#1100;\&#1056;&#1072;&#1073;&#1086;&#1095;&#1080;&#1081;%20&#1089;&#1090;&#1086;&#1083;\&#1085;&#1088;&#1072;&#1074;&#1089;&#1090;%209&#1082;&#1083;\&#1042;&#1086;&#1089;&#1087;&#1080;&#1090;&#1072;&#1085;&#1085;&#1086;&#1089;&#1090;&#1100;%209%20&#1082;&#108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\Desktop\&#1085;&#1088;&#1072;&#1074;&#1089;&#1090;%209&#1082;&#1083;\&#1042;&#1086;&#1089;&#1087;&#1080;&#1090;&#1072;&#1085;&#1085;&#1086;&#1089;&#1090;&#1100;%209%20&#1082;&#108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6;&#1083;&#1100;&#1079;&#1086;&#1074;&#1072;&#1090;&#1077;&#1083;&#1100;\&#1056;&#1072;&#1073;&#1086;&#1095;&#1080;&#1081;%20&#1089;&#1090;&#1086;&#1083;\&#1085;&#1088;&#1072;&#1074;&#1089;&#1090;%209&#1082;&#1083;\&#1042;&#1086;&#1089;&#1087;&#1080;&#1090;&#1072;&#1085;&#1085;&#1086;&#1089;&#1090;&#1100;%209%20&#1082;&#108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6;&#1083;&#1100;&#1079;&#1086;&#1074;&#1072;&#1090;&#1077;&#1083;&#1100;\&#1056;&#1072;&#1073;&#1086;&#1095;&#1080;&#1081;%20&#1089;&#1090;&#1086;&#1083;\&#1085;&#1088;&#1072;&#1074;&#1089;&#1090;%209&#1082;&#1083;\&#1042;&#1086;&#1089;&#1087;&#1080;&#1090;&#1072;&#1085;&#1085;&#1086;&#1089;&#1090;&#1100;%209%20&#1082;&#1083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6;&#1083;&#1100;&#1079;&#1086;&#1074;&#1072;&#1090;&#1077;&#1083;&#1100;\&#1056;&#1072;&#1073;&#1086;&#1095;&#1080;&#1081;%20&#1089;&#1090;&#1086;&#1083;\&#1085;&#1088;&#1072;&#1074;&#1089;&#1090;%209&#1082;&#1083;\&#1042;&#1086;&#1089;&#1087;&#1080;&#1090;&#1072;&#1085;&#1085;&#1086;&#1089;&#1090;&#1100;%209%20&#1082;&#1083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6;&#1083;&#1100;&#1079;&#1086;&#1074;&#1072;&#1090;&#1077;&#1083;&#1100;\&#1056;&#1072;&#1073;&#1086;&#1095;&#1080;&#1081;%20&#1089;&#1090;&#1086;&#1083;\&#1085;&#1088;&#1072;&#1074;&#1089;&#1090;%209&#1082;&#1083;\&#1042;&#1086;&#1089;&#1087;&#1080;&#1090;&#1072;&#1085;&#1085;&#1086;&#1089;&#1090;&#1100;%209%20&#1082;&#1083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6;&#1083;&#1100;&#1079;&#1086;&#1074;&#1072;&#1090;&#1077;&#1083;&#1100;\&#1056;&#1072;&#1073;&#1086;&#1095;&#1080;&#1081;%20&#1089;&#1090;&#1086;&#1083;\&#1085;&#1088;&#1072;&#1074;&#1089;&#1090;%209&#1082;&#1083;\&#1042;&#1086;&#1089;&#1087;&#1080;&#1090;&#1072;&#1085;&#1085;&#1086;&#1089;&#1090;&#1100;%209%20&#1082;&#1083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6;&#1083;&#1100;&#1079;&#1086;&#1074;&#1072;&#1090;&#1077;&#1083;&#1100;\&#1056;&#1072;&#1073;&#1086;&#1095;&#1080;&#1081;%20&#1089;&#1090;&#1086;&#1083;\&#1085;&#1088;&#1072;&#1074;&#1089;&#1090;%209&#1082;&#1083;\&#1042;&#1086;&#1089;&#1087;&#1080;&#1090;&#1072;&#1085;&#1085;&#1086;&#1089;&#1090;&#1100;%209%20&#1082;&#108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Общий уровень культуры и воспитаности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Лист1!$A$117:$A$119</c:f>
              <c:strCache>
                <c:ptCount val="3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</c:strCache>
            </c:strRef>
          </c:cat>
          <c:val>
            <c:numRef>
              <c:f>Лист1!$B$117:$B$119</c:f>
              <c:numCache>
                <c:formatCode>General</c:formatCode>
                <c:ptCount val="3"/>
                <c:pt idx="0">
                  <c:v>2.7</c:v>
                </c:pt>
                <c:pt idx="1">
                  <c:v>2.9</c:v>
                </c:pt>
                <c:pt idx="2">
                  <c:v>2.5</c:v>
                </c:pt>
              </c:numCache>
            </c:numRef>
          </c:val>
        </c:ser>
        <c:dLbls>
          <c:showVal val="1"/>
        </c:dLbls>
        <c:shape val="cylinder"/>
        <c:axId val="81584896"/>
        <c:axId val="81587200"/>
        <c:axId val="0"/>
      </c:bar3DChart>
      <c:catAx>
        <c:axId val="81584896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81587200"/>
        <c:crosses val="autoZero"/>
        <c:auto val="1"/>
        <c:lblAlgn val="ctr"/>
        <c:lblOffset val="100"/>
      </c:catAx>
      <c:valAx>
        <c:axId val="81587200"/>
        <c:scaling>
          <c:orientation val="minMax"/>
        </c:scaling>
        <c:delete val="1"/>
        <c:axPos val="l"/>
        <c:numFmt formatCode="General" sourceLinked="1"/>
        <c:tickLblPos val="none"/>
        <c:crossAx val="81584896"/>
        <c:crosses val="autoZero"/>
        <c:crossBetween val="between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Отношение</a:t>
            </a:r>
            <a:r>
              <a:rPr lang="ru-RU" sz="1400" baseline="0"/>
              <a:t> к искусству</a:t>
            </a:r>
            <a:endParaRPr lang="ru-RU" sz="14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Лист1!$A$37:$A$39</c:f>
              <c:strCache>
                <c:ptCount val="3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</c:strCache>
            </c:strRef>
          </c:cat>
          <c:val>
            <c:numRef>
              <c:f>Лист1!$B$37:$B$39</c:f>
              <c:numCache>
                <c:formatCode>General</c:formatCode>
                <c:ptCount val="3"/>
                <c:pt idx="0">
                  <c:v>1.7</c:v>
                </c:pt>
                <c:pt idx="1">
                  <c:v>2.2999999999999998</c:v>
                </c:pt>
                <c:pt idx="2">
                  <c:v>1.5</c:v>
                </c:pt>
              </c:numCache>
            </c:numRef>
          </c:val>
        </c:ser>
        <c:dLbls>
          <c:showVal val="1"/>
        </c:dLbls>
        <c:shape val="cylinder"/>
        <c:axId val="115163904"/>
        <c:axId val="115165440"/>
        <c:axId val="0"/>
      </c:bar3DChart>
      <c:catAx>
        <c:axId val="115163904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15165440"/>
        <c:crosses val="autoZero"/>
        <c:auto val="1"/>
        <c:lblAlgn val="ctr"/>
        <c:lblOffset val="100"/>
      </c:catAx>
      <c:valAx>
        <c:axId val="115165440"/>
        <c:scaling>
          <c:orientation val="minMax"/>
        </c:scaling>
        <c:delete val="1"/>
        <c:axPos val="l"/>
        <c:numFmt formatCode="General" sourceLinked="1"/>
        <c:tickLblPos val="none"/>
        <c:crossAx val="115163904"/>
        <c:crosses val="autoZero"/>
        <c:crossBetween val="between"/>
      </c:valAx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Лист1!$B$164</c:f>
              <c:strCache>
                <c:ptCount val="1"/>
                <c:pt idx="0">
                  <c:v>6класс</c:v>
                </c:pt>
              </c:strCache>
            </c:strRef>
          </c:tx>
          <c:cat>
            <c:strRef>
              <c:f>Лист1!$A$165:$A$172</c:f>
              <c:strCache>
                <c:ptCount val="8"/>
                <c:pt idx="0">
                  <c:v>Самовоспитание</c:v>
                </c:pt>
                <c:pt idx="1">
                  <c:v>Адаптированность</c:v>
                </c:pt>
                <c:pt idx="2">
                  <c:v>Автономность</c:v>
                </c:pt>
                <c:pt idx="3">
                  <c:v>Социальная активность</c:v>
                </c:pt>
                <c:pt idx="4">
                  <c:v>Социальная толерантность</c:v>
                </c:pt>
                <c:pt idx="5">
                  <c:v>Патриотизм</c:v>
                </c:pt>
                <c:pt idx="6">
                  <c:v>Отношение к здоровью</c:v>
                </c:pt>
                <c:pt idx="7">
                  <c:v>Отношение к искусству</c:v>
                </c:pt>
              </c:strCache>
            </c:strRef>
          </c:cat>
          <c:val>
            <c:numRef>
              <c:f>Лист1!$B$165:$B$172</c:f>
              <c:numCache>
                <c:formatCode>General</c:formatCode>
                <c:ptCount val="8"/>
                <c:pt idx="0">
                  <c:v>2.7</c:v>
                </c:pt>
                <c:pt idx="1">
                  <c:v>2.8</c:v>
                </c:pt>
                <c:pt idx="2">
                  <c:v>2.5</c:v>
                </c:pt>
                <c:pt idx="3">
                  <c:v>2.7</c:v>
                </c:pt>
                <c:pt idx="4">
                  <c:v>2.1</c:v>
                </c:pt>
                <c:pt idx="5">
                  <c:v>2.4</c:v>
                </c:pt>
                <c:pt idx="6">
                  <c:v>2.7</c:v>
                </c:pt>
                <c:pt idx="7">
                  <c:v>1.9000000000000001</c:v>
                </c:pt>
              </c:numCache>
            </c:numRef>
          </c:val>
        </c:ser>
        <c:ser>
          <c:idx val="1"/>
          <c:order val="1"/>
          <c:tx>
            <c:strRef>
              <c:f>Лист1!$C$164</c:f>
              <c:strCache>
                <c:ptCount val="1"/>
                <c:pt idx="0">
                  <c:v>9класс</c:v>
                </c:pt>
              </c:strCache>
            </c:strRef>
          </c:tx>
          <c:cat>
            <c:strRef>
              <c:f>Лист1!$A$165:$A$172</c:f>
              <c:strCache>
                <c:ptCount val="8"/>
                <c:pt idx="0">
                  <c:v>Самовоспитание</c:v>
                </c:pt>
                <c:pt idx="1">
                  <c:v>Адаптированность</c:v>
                </c:pt>
                <c:pt idx="2">
                  <c:v>Автономность</c:v>
                </c:pt>
                <c:pt idx="3">
                  <c:v>Социальная активность</c:v>
                </c:pt>
                <c:pt idx="4">
                  <c:v>Социальная толерантность</c:v>
                </c:pt>
                <c:pt idx="5">
                  <c:v>Патриотизм</c:v>
                </c:pt>
                <c:pt idx="6">
                  <c:v>Отношение к здоровью</c:v>
                </c:pt>
                <c:pt idx="7">
                  <c:v>Отношение к искусству</c:v>
                </c:pt>
              </c:strCache>
            </c:strRef>
          </c:cat>
          <c:val>
            <c:numRef>
              <c:f>Лист1!$C$165:$C$172</c:f>
              <c:numCache>
                <c:formatCode>General</c:formatCode>
                <c:ptCount val="8"/>
                <c:pt idx="0">
                  <c:v>2.9</c:v>
                </c:pt>
                <c:pt idx="1">
                  <c:v>2.9</c:v>
                </c:pt>
                <c:pt idx="2">
                  <c:v>2.8</c:v>
                </c:pt>
                <c:pt idx="3">
                  <c:v>3.1</c:v>
                </c:pt>
                <c:pt idx="4">
                  <c:v>2.4</c:v>
                </c:pt>
                <c:pt idx="5">
                  <c:v>2.8</c:v>
                </c:pt>
                <c:pt idx="6">
                  <c:v>2.6</c:v>
                </c:pt>
                <c:pt idx="7">
                  <c:v>1.8</c:v>
                </c:pt>
              </c:numCache>
            </c:numRef>
          </c:val>
        </c:ser>
        <c:dLbls>
          <c:showVal val="1"/>
        </c:dLbls>
        <c:shape val="cylinder"/>
        <c:axId val="115194112"/>
        <c:axId val="115204096"/>
        <c:axId val="0"/>
      </c:bar3DChart>
      <c:catAx>
        <c:axId val="115194112"/>
        <c:scaling>
          <c:orientation val="minMax"/>
        </c:scaling>
        <c:axPos val="b"/>
        <c:tickLblPos val="nextTo"/>
        <c:crossAx val="115204096"/>
        <c:crosses val="autoZero"/>
        <c:auto val="1"/>
        <c:lblAlgn val="ctr"/>
        <c:lblOffset val="100"/>
      </c:catAx>
      <c:valAx>
        <c:axId val="115204096"/>
        <c:scaling>
          <c:orientation val="minMax"/>
        </c:scaling>
        <c:delete val="1"/>
        <c:axPos val="l"/>
        <c:numFmt formatCode="General" sourceLinked="1"/>
        <c:tickLblPos val="none"/>
        <c:crossAx val="1151941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/>
              <a:t>Самовоспитание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Лист1!$A$1:$A$3</c:f>
              <c:strCache>
                <c:ptCount val="3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</c:strCache>
            </c:str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3</c:v>
                </c:pt>
                <c:pt idx="1">
                  <c:v>2.9</c:v>
                </c:pt>
                <c:pt idx="2">
                  <c:v>2.8</c:v>
                </c:pt>
              </c:numCache>
            </c:numRef>
          </c:val>
        </c:ser>
        <c:dLbls>
          <c:showVal val="1"/>
        </c:dLbls>
        <c:shape val="cylinder"/>
        <c:axId val="98764288"/>
        <c:axId val="98833536"/>
        <c:axId val="0"/>
      </c:bar3DChart>
      <c:catAx>
        <c:axId val="98764288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98833536"/>
        <c:crosses val="autoZero"/>
        <c:auto val="1"/>
        <c:lblAlgn val="ctr"/>
        <c:lblOffset val="100"/>
      </c:catAx>
      <c:valAx>
        <c:axId val="98833536"/>
        <c:scaling>
          <c:orientation val="minMax"/>
        </c:scaling>
        <c:delete val="1"/>
        <c:axPos val="l"/>
        <c:numFmt formatCode="General" sourceLinked="1"/>
        <c:tickLblPos val="none"/>
        <c:crossAx val="9876428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Адаптированность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Лист1!$A$50:$A$52</c:f>
              <c:strCache>
                <c:ptCount val="3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</c:strCache>
            </c:strRef>
          </c:cat>
          <c:val>
            <c:numRef>
              <c:f>Лист1!$B$50:$B$52</c:f>
              <c:numCache>
                <c:formatCode>General</c:formatCode>
                <c:ptCount val="3"/>
                <c:pt idx="0">
                  <c:v>2.8</c:v>
                </c:pt>
                <c:pt idx="1">
                  <c:v>3</c:v>
                </c:pt>
                <c:pt idx="2">
                  <c:v>2.9</c:v>
                </c:pt>
              </c:numCache>
            </c:numRef>
          </c:val>
        </c:ser>
        <c:dLbls>
          <c:showVal val="1"/>
        </c:dLbls>
        <c:shape val="cylinder"/>
        <c:axId val="99202560"/>
        <c:axId val="99204096"/>
        <c:axId val="0"/>
      </c:bar3DChart>
      <c:catAx>
        <c:axId val="99202560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99204096"/>
        <c:crosses val="autoZero"/>
        <c:auto val="1"/>
        <c:lblAlgn val="ctr"/>
        <c:lblOffset val="100"/>
      </c:catAx>
      <c:valAx>
        <c:axId val="99204096"/>
        <c:scaling>
          <c:orientation val="minMax"/>
        </c:scaling>
        <c:delete val="1"/>
        <c:axPos val="l"/>
        <c:numFmt formatCode="General" sourceLinked="1"/>
        <c:tickLblPos val="none"/>
        <c:crossAx val="9920256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Мотив достижений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3.0555555555555582E-2"/>
          <c:y val="0.19016782083939171"/>
          <c:w val="0.9388888888888911"/>
          <c:h val="0.55982587407542839"/>
        </c:manualLayout>
      </c:layout>
      <c:bar3DChart>
        <c:barDir val="col"/>
        <c:grouping val="clustered"/>
        <c:ser>
          <c:idx val="0"/>
          <c:order val="0"/>
          <c:dPt>
            <c:idx val="1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Лист1!$A$33:$A$35</c:f>
              <c:strCache>
                <c:ptCount val="3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</c:strCache>
            </c:strRef>
          </c:cat>
          <c:val>
            <c:numRef>
              <c:f>Лист1!$B$33:$B$35</c:f>
              <c:numCache>
                <c:formatCode>General</c:formatCode>
                <c:ptCount val="3"/>
                <c:pt idx="0">
                  <c:v>1.8</c:v>
                </c:pt>
                <c:pt idx="1">
                  <c:v>2.1</c:v>
                </c:pt>
                <c:pt idx="2">
                  <c:v>1.3</c:v>
                </c:pt>
              </c:numCache>
            </c:numRef>
          </c:val>
        </c:ser>
        <c:dLbls>
          <c:showVal val="1"/>
        </c:dLbls>
        <c:shape val="cylinder"/>
        <c:axId val="104470784"/>
        <c:axId val="104493056"/>
        <c:axId val="0"/>
      </c:bar3DChart>
      <c:catAx>
        <c:axId val="104470784"/>
        <c:scaling>
          <c:orientation val="minMax"/>
        </c:scaling>
        <c:axPos val="b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04493056"/>
        <c:crosses val="autoZero"/>
        <c:auto val="1"/>
        <c:lblAlgn val="ctr"/>
        <c:lblOffset val="100"/>
      </c:catAx>
      <c:valAx>
        <c:axId val="104493056"/>
        <c:scaling>
          <c:orientation val="minMax"/>
        </c:scaling>
        <c:delete val="1"/>
        <c:axPos val="l"/>
        <c:numFmt formatCode="General" sourceLinked="1"/>
        <c:tickLblPos val="none"/>
        <c:crossAx val="104470784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Автономность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Лист1!$A$65:$A$67</c:f>
              <c:strCache>
                <c:ptCount val="3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</c:strCache>
            </c:strRef>
          </c:cat>
          <c:val>
            <c:numRef>
              <c:f>Лист1!$B$65:$B$67</c:f>
              <c:numCache>
                <c:formatCode>General</c:formatCode>
                <c:ptCount val="3"/>
                <c:pt idx="0">
                  <c:v>2.9</c:v>
                </c:pt>
                <c:pt idx="1">
                  <c:v>3.4</c:v>
                </c:pt>
                <c:pt idx="2">
                  <c:v>2.9</c:v>
                </c:pt>
              </c:numCache>
            </c:numRef>
          </c:val>
        </c:ser>
        <c:dLbls>
          <c:showVal val="1"/>
        </c:dLbls>
        <c:shape val="cylinder"/>
        <c:axId val="113267456"/>
        <c:axId val="113268992"/>
        <c:axId val="0"/>
      </c:bar3DChart>
      <c:catAx>
        <c:axId val="113267456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13268992"/>
        <c:crosses val="autoZero"/>
        <c:auto val="1"/>
        <c:lblAlgn val="ctr"/>
        <c:lblOffset val="100"/>
      </c:catAx>
      <c:valAx>
        <c:axId val="113268992"/>
        <c:scaling>
          <c:orientation val="minMax"/>
        </c:scaling>
        <c:delete val="1"/>
        <c:axPos val="l"/>
        <c:numFmt formatCode="General" sourceLinked="1"/>
        <c:tickLblPos val="none"/>
        <c:crossAx val="113267456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Социальная</a:t>
            </a:r>
            <a:r>
              <a:rPr lang="ru-RU" sz="1400" baseline="0"/>
              <a:t> активность</a:t>
            </a:r>
            <a:endParaRPr lang="ru-RU" sz="14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Лист1!$A$77:$A$79</c:f>
              <c:strCache>
                <c:ptCount val="3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</c:strCache>
            </c:strRef>
          </c:cat>
          <c:val>
            <c:numRef>
              <c:f>Лист1!$B$77:$B$79</c:f>
              <c:numCache>
                <c:formatCode>General</c:formatCode>
                <c:ptCount val="3"/>
                <c:pt idx="0">
                  <c:v>3.7</c:v>
                </c:pt>
                <c:pt idx="1">
                  <c:v>2.9</c:v>
                </c:pt>
                <c:pt idx="2">
                  <c:v>2.8</c:v>
                </c:pt>
              </c:numCache>
            </c:numRef>
          </c:val>
        </c:ser>
        <c:dLbls>
          <c:showVal val="1"/>
        </c:dLbls>
        <c:shape val="cylinder"/>
        <c:axId val="113286144"/>
        <c:axId val="113287936"/>
        <c:axId val="0"/>
      </c:bar3DChart>
      <c:catAx>
        <c:axId val="113286144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13287936"/>
        <c:crosses val="autoZero"/>
        <c:auto val="1"/>
        <c:lblAlgn val="ctr"/>
        <c:lblOffset val="100"/>
      </c:catAx>
      <c:valAx>
        <c:axId val="113287936"/>
        <c:scaling>
          <c:orientation val="minMax"/>
        </c:scaling>
        <c:delete val="1"/>
        <c:axPos val="l"/>
        <c:numFmt formatCode="General" sourceLinked="1"/>
        <c:tickLblPos val="none"/>
        <c:crossAx val="113286144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Социальная</a:t>
            </a:r>
            <a:r>
              <a:rPr lang="ru-RU" sz="1400" baseline="0"/>
              <a:t> толерантность</a:t>
            </a:r>
            <a:endParaRPr lang="ru-RU" sz="14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Лист1!$A$99:$A$101</c:f>
              <c:strCache>
                <c:ptCount val="3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</c:strCache>
            </c:strRef>
          </c:cat>
          <c:val>
            <c:numRef>
              <c:f>Лист1!$B$99:$B$101</c:f>
              <c:numCache>
                <c:formatCode>General</c:formatCode>
                <c:ptCount val="3"/>
                <c:pt idx="0">
                  <c:v>2</c:v>
                </c:pt>
                <c:pt idx="1">
                  <c:v>2.7</c:v>
                </c:pt>
                <c:pt idx="2">
                  <c:v>2.4</c:v>
                </c:pt>
              </c:numCache>
            </c:numRef>
          </c:val>
        </c:ser>
        <c:dLbls>
          <c:showVal val="1"/>
        </c:dLbls>
        <c:shape val="cylinder"/>
        <c:axId val="115017216"/>
        <c:axId val="115018752"/>
        <c:axId val="0"/>
      </c:bar3DChart>
      <c:catAx>
        <c:axId val="115017216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15018752"/>
        <c:crosses val="autoZero"/>
        <c:auto val="1"/>
        <c:lblAlgn val="ctr"/>
        <c:lblOffset val="100"/>
      </c:catAx>
      <c:valAx>
        <c:axId val="115018752"/>
        <c:scaling>
          <c:orientation val="minMax"/>
        </c:scaling>
        <c:delete val="1"/>
        <c:axPos val="l"/>
        <c:numFmt formatCode="General" sourceLinked="1"/>
        <c:tickLblPos val="none"/>
        <c:crossAx val="115017216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Патриотизм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3.038282357707113E-2"/>
          <c:y val="0.23661881977671453"/>
          <c:w val="0.9554385254202955"/>
          <c:h val="0.55616672317874138"/>
        </c:manualLayout>
      </c:layout>
      <c:bar3DChart>
        <c:barDir val="col"/>
        <c:grouping val="clustered"/>
        <c:ser>
          <c:idx val="0"/>
          <c:order val="0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Лист1!$A$25:$A$27</c:f>
              <c:strCache>
                <c:ptCount val="3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</c:strCache>
            </c:strRef>
          </c:cat>
          <c:val>
            <c:numRef>
              <c:f>Лист1!$B$25:$B$27</c:f>
              <c:numCache>
                <c:formatCode>General</c:formatCode>
                <c:ptCount val="3"/>
                <c:pt idx="0">
                  <c:v>2.8</c:v>
                </c:pt>
                <c:pt idx="1">
                  <c:v>3.1</c:v>
                </c:pt>
                <c:pt idx="2">
                  <c:v>2.5</c:v>
                </c:pt>
              </c:numCache>
            </c:numRef>
          </c:val>
        </c:ser>
        <c:dLbls>
          <c:showVal val="1"/>
        </c:dLbls>
        <c:shape val="cylinder"/>
        <c:axId val="115048448"/>
        <c:axId val="115049984"/>
        <c:axId val="0"/>
      </c:bar3DChart>
      <c:catAx>
        <c:axId val="115048448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15049984"/>
        <c:crosses val="autoZero"/>
        <c:auto val="1"/>
        <c:lblAlgn val="ctr"/>
        <c:lblOffset val="100"/>
      </c:catAx>
      <c:valAx>
        <c:axId val="115049984"/>
        <c:scaling>
          <c:orientation val="minMax"/>
        </c:scaling>
        <c:delete val="1"/>
        <c:axPos val="l"/>
        <c:numFmt formatCode="General" sourceLinked="1"/>
        <c:tickLblPos val="none"/>
        <c:crossAx val="115048448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Отношение</a:t>
            </a:r>
            <a:r>
              <a:rPr lang="ru-RU" sz="1400" baseline="0"/>
              <a:t> к здоровью</a:t>
            </a:r>
            <a:endParaRPr lang="ru-RU" sz="1400"/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"/>
          <c:y val="0.21288686852287794"/>
          <c:w val="0.93888888888889022"/>
          <c:h val="0.48827556349270851"/>
        </c:manualLayout>
      </c:layout>
      <c:bar3DChart>
        <c:barDir val="col"/>
        <c:grouping val="clustered"/>
        <c:ser>
          <c:idx val="0"/>
          <c:order val="0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Лист1!$A$13:$A$15</c:f>
              <c:strCache>
                <c:ptCount val="3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</c:strCache>
            </c:strRef>
          </c:cat>
          <c:val>
            <c:numRef>
              <c:f>Лист1!$B$13:$B$15</c:f>
              <c:numCache>
                <c:formatCode>General</c:formatCode>
                <c:ptCount val="3"/>
                <c:pt idx="0">
                  <c:v>2.8</c:v>
                </c:pt>
                <c:pt idx="1">
                  <c:v>2.9</c:v>
                </c:pt>
                <c:pt idx="2">
                  <c:v>2.2000000000000002</c:v>
                </c:pt>
              </c:numCache>
            </c:numRef>
          </c:val>
        </c:ser>
        <c:dLbls>
          <c:showVal val="1"/>
        </c:dLbls>
        <c:shape val="cylinder"/>
        <c:axId val="115063040"/>
        <c:axId val="115068928"/>
        <c:axId val="0"/>
      </c:bar3DChart>
      <c:catAx>
        <c:axId val="115063040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15068928"/>
        <c:crosses val="autoZero"/>
        <c:auto val="1"/>
        <c:lblAlgn val="ctr"/>
        <c:lblOffset val="100"/>
      </c:catAx>
      <c:valAx>
        <c:axId val="115068928"/>
        <c:scaling>
          <c:orientation val="minMax"/>
        </c:scaling>
        <c:delete val="1"/>
        <c:axPos val="l"/>
        <c:numFmt formatCode="General" sourceLinked="1"/>
        <c:tickLblPos val="none"/>
        <c:crossAx val="11506304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15</cp:revision>
  <dcterms:created xsi:type="dcterms:W3CDTF">2011-01-20T12:57:00Z</dcterms:created>
  <dcterms:modified xsi:type="dcterms:W3CDTF">2011-01-31T16:53:00Z</dcterms:modified>
</cp:coreProperties>
</file>