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C1" w:rsidRDefault="00EE53C1" w:rsidP="00EE53C1">
      <w:pPr>
        <w:pStyle w:val="Default"/>
      </w:pPr>
    </w:p>
    <w:p w:rsidR="00EE53C1" w:rsidRDefault="00EE53C1" w:rsidP="00EE53C1">
      <w:pPr>
        <w:pStyle w:val="Default"/>
        <w:ind w:firstLine="851"/>
        <w:jc w:val="both"/>
      </w:pPr>
      <w:r>
        <w:t xml:space="preserve"> </w:t>
      </w:r>
    </w:p>
    <w:p w:rsidR="00EE53C1" w:rsidRDefault="00EE53C1" w:rsidP="00EE53C1">
      <w:pPr>
        <w:pStyle w:val="Default"/>
        <w:ind w:firstLine="851"/>
        <w:jc w:val="both"/>
      </w:pPr>
    </w:p>
    <w:p w:rsidR="00EE53C1" w:rsidRDefault="00EE53C1" w:rsidP="00EE53C1">
      <w:pPr>
        <w:pStyle w:val="Default"/>
        <w:ind w:firstLine="851"/>
        <w:jc w:val="both"/>
      </w:pPr>
    </w:p>
    <w:p w:rsidR="00EE53C1" w:rsidRDefault="00EE53C1" w:rsidP="00EE53C1">
      <w:pPr>
        <w:pStyle w:val="Default"/>
        <w:ind w:firstLine="851"/>
        <w:jc w:val="both"/>
      </w:pPr>
    </w:p>
    <w:p w:rsidR="00EE53C1" w:rsidRDefault="00EE53C1" w:rsidP="00EE53C1">
      <w:pPr>
        <w:pStyle w:val="Default"/>
        <w:ind w:firstLine="851"/>
        <w:jc w:val="both"/>
      </w:pPr>
    </w:p>
    <w:p w:rsidR="00EE53C1" w:rsidRDefault="00EE53C1" w:rsidP="00EE53C1">
      <w:pPr>
        <w:pStyle w:val="Default"/>
        <w:ind w:firstLine="851"/>
        <w:jc w:val="both"/>
      </w:pPr>
    </w:p>
    <w:p w:rsidR="00EE53C1" w:rsidRDefault="00EE53C1" w:rsidP="00EE53C1">
      <w:pPr>
        <w:pStyle w:val="Default"/>
        <w:ind w:firstLine="851"/>
        <w:jc w:val="both"/>
      </w:pPr>
    </w:p>
    <w:p w:rsidR="00EE53C1" w:rsidRDefault="00EE53C1" w:rsidP="00EE53C1">
      <w:pPr>
        <w:pStyle w:val="Default"/>
        <w:ind w:firstLine="851"/>
        <w:jc w:val="both"/>
      </w:pPr>
    </w:p>
    <w:p w:rsidR="00EE53C1" w:rsidRDefault="00EE53C1" w:rsidP="00EE53C1">
      <w:pPr>
        <w:pStyle w:val="Default"/>
        <w:ind w:firstLine="851"/>
        <w:jc w:val="both"/>
      </w:pPr>
    </w:p>
    <w:p w:rsidR="00EE53C1" w:rsidRDefault="00EE53C1" w:rsidP="00EE53C1">
      <w:pPr>
        <w:pStyle w:val="Default"/>
        <w:ind w:firstLine="851"/>
        <w:jc w:val="both"/>
      </w:pPr>
    </w:p>
    <w:p w:rsidR="00EE53C1" w:rsidRDefault="00EE53C1" w:rsidP="00EE53C1">
      <w:pPr>
        <w:pStyle w:val="Default"/>
        <w:ind w:firstLine="851"/>
        <w:jc w:val="both"/>
      </w:pPr>
    </w:p>
    <w:p w:rsidR="00EE53C1" w:rsidRDefault="00EE53C1" w:rsidP="00EE53C1">
      <w:pPr>
        <w:pStyle w:val="Default"/>
        <w:ind w:firstLine="851"/>
        <w:jc w:val="center"/>
        <w:rPr>
          <w:b/>
          <w:bCs/>
          <w:sz w:val="48"/>
          <w:szCs w:val="48"/>
        </w:rPr>
      </w:pPr>
      <w:r>
        <w:rPr>
          <w:b/>
          <w:bCs/>
          <w:sz w:val="48"/>
          <w:szCs w:val="48"/>
        </w:rPr>
        <w:t>Роль учителя</w:t>
      </w:r>
    </w:p>
    <w:p w:rsidR="00EE53C1" w:rsidRDefault="00EE53C1" w:rsidP="00EE53C1">
      <w:pPr>
        <w:pStyle w:val="Default"/>
        <w:ind w:firstLine="851"/>
        <w:jc w:val="center"/>
        <w:rPr>
          <w:b/>
          <w:bCs/>
          <w:sz w:val="48"/>
          <w:szCs w:val="48"/>
        </w:rPr>
      </w:pPr>
      <w:r>
        <w:rPr>
          <w:b/>
          <w:bCs/>
          <w:sz w:val="48"/>
          <w:szCs w:val="48"/>
        </w:rPr>
        <w:t xml:space="preserve">в обеспечении </w:t>
      </w:r>
      <w:proofErr w:type="gramStart"/>
      <w:r>
        <w:rPr>
          <w:b/>
          <w:bCs/>
          <w:sz w:val="48"/>
          <w:szCs w:val="48"/>
        </w:rPr>
        <w:t>современного</w:t>
      </w:r>
      <w:proofErr w:type="gramEnd"/>
    </w:p>
    <w:p w:rsidR="00EE53C1" w:rsidRDefault="00EE53C1" w:rsidP="00EE53C1">
      <w:pPr>
        <w:pStyle w:val="Default"/>
        <w:ind w:firstLine="851"/>
        <w:jc w:val="center"/>
        <w:rPr>
          <w:sz w:val="28"/>
          <w:szCs w:val="28"/>
        </w:rPr>
      </w:pPr>
      <w:r>
        <w:rPr>
          <w:b/>
          <w:bCs/>
          <w:sz w:val="48"/>
          <w:szCs w:val="48"/>
        </w:rPr>
        <w:t>качества образования</w:t>
      </w:r>
    </w:p>
    <w:p w:rsidR="00EE53C1" w:rsidRDefault="001D5B09" w:rsidP="001D5B09">
      <w:pPr>
        <w:pStyle w:val="Default"/>
        <w:ind w:firstLine="851"/>
        <w:jc w:val="center"/>
        <w:rPr>
          <w:sz w:val="28"/>
          <w:szCs w:val="28"/>
        </w:rPr>
      </w:pPr>
      <w:r>
        <w:rPr>
          <w:sz w:val="28"/>
          <w:szCs w:val="28"/>
        </w:rPr>
        <w:t>(выступление на педагогическом совете школы)</w:t>
      </w:r>
    </w:p>
    <w:p w:rsidR="001D5B09" w:rsidRDefault="001D5B09" w:rsidP="001D5B09">
      <w:pPr>
        <w:pStyle w:val="Default"/>
        <w:ind w:firstLine="851"/>
        <w:jc w:val="center"/>
        <w:rPr>
          <w:sz w:val="28"/>
          <w:szCs w:val="28"/>
        </w:rPr>
      </w:pPr>
    </w:p>
    <w:p w:rsidR="001D5B09" w:rsidRDefault="001D5B09" w:rsidP="001D5B09">
      <w:pPr>
        <w:pStyle w:val="Default"/>
        <w:ind w:firstLine="851"/>
        <w:jc w:val="center"/>
        <w:rPr>
          <w:sz w:val="28"/>
          <w:szCs w:val="28"/>
        </w:rPr>
      </w:pPr>
    </w:p>
    <w:p w:rsidR="001D5B09" w:rsidRDefault="001D5B09" w:rsidP="001D5B09">
      <w:pPr>
        <w:pStyle w:val="Default"/>
        <w:ind w:firstLine="851"/>
        <w:jc w:val="center"/>
        <w:rPr>
          <w:sz w:val="28"/>
          <w:szCs w:val="28"/>
        </w:rPr>
      </w:pPr>
    </w:p>
    <w:p w:rsidR="001D5B09" w:rsidRDefault="001D5B09" w:rsidP="001D5B09">
      <w:pPr>
        <w:pStyle w:val="Default"/>
        <w:ind w:firstLine="851"/>
        <w:jc w:val="center"/>
        <w:rPr>
          <w:sz w:val="28"/>
          <w:szCs w:val="28"/>
        </w:rPr>
      </w:pPr>
    </w:p>
    <w:p w:rsidR="001D5B09" w:rsidRDefault="001D5B09" w:rsidP="001D5B09">
      <w:pPr>
        <w:pStyle w:val="Default"/>
        <w:ind w:firstLine="851"/>
        <w:jc w:val="right"/>
        <w:rPr>
          <w:sz w:val="28"/>
          <w:szCs w:val="28"/>
        </w:rPr>
      </w:pPr>
      <w:r>
        <w:rPr>
          <w:sz w:val="28"/>
          <w:szCs w:val="28"/>
        </w:rPr>
        <w:t xml:space="preserve">Составила: </w:t>
      </w:r>
      <w:proofErr w:type="spellStart"/>
      <w:r>
        <w:rPr>
          <w:sz w:val="28"/>
          <w:szCs w:val="28"/>
        </w:rPr>
        <w:t>Довгалева</w:t>
      </w:r>
      <w:proofErr w:type="spellEnd"/>
    </w:p>
    <w:p w:rsidR="001D5B09" w:rsidRDefault="001D5B09" w:rsidP="001D5B09">
      <w:pPr>
        <w:pStyle w:val="Default"/>
        <w:ind w:firstLine="851"/>
        <w:jc w:val="right"/>
        <w:rPr>
          <w:sz w:val="28"/>
          <w:szCs w:val="28"/>
        </w:rPr>
      </w:pPr>
      <w:r>
        <w:rPr>
          <w:sz w:val="28"/>
          <w:szCs w:val="28"/>
        </w:rPr>
        <w:t>Елена Александровна</w:t>
      </w:r>
    </w:p>
    <w:p w:rsidR="001D5B09" w:rsidRDefault="001D5B09" w:rsidP="001D5B09">
      <w:pPr>
        <w:pStyle w:val="Default"/>
        <w:ind w:firstLine="851"/>
        <w:jc w:val="right"/>
        <w:rPr>
          <w:sz w:val="28"/>
          <w:szCs w:val="28"/>
        </w:rPr>
      </w:pPr>
    </w:p>
    <w:p w:rsidR="001D5B09" w:rsidRDefault="001D5B09" w:rsidP="001D5B09">
      <w:pPr>
        <w:pStyle w:val="Default"/>
        <w:ind w:firstLine="851"/>
        <w:jc w:val="right"/>
        <w:rPr>
          <w:sz w:val="28"/>
          <w:szCs w:val="28"/>
        </w:rPr>
      </w:pPr>
      <w:r>
        <w:rPr>
          <w:sz w:val="28"/>
          <w:szCs w:val="28"/>
        </w:rPr>
        <w:t xml:space="preserve">Учитель  </w:t>
      </w:r>
      <w:r>
        <w:rPr>
          <w:sz w:val="28"/>
          <w:szCs w:val="28"/>
          <w:lang w:val="en-US"/>
        </w:rPr>
        <w:t xml:space="preserve">I </w:t>
      </w:r>
      <w:r>
        <w:rPr>
          <w:sz w:val="28"/>
          <w:szCs w:val="28"/>
        </w:rPr>
        <w:t>категории.</w:t>
      </w:r>
    </w:p>
    <w:p w:rsidR="001D5B09" w:rsidRDefault="001D5B09" w:rsidP="001D5B09">
      <w:pPr>
        <w:pStyle w:val="Default"/>
        <w:ind w:firstLine="851"/>
        <w:jc w:val="right"/>
        <w:rPr>
          <w:sz w:val="28"/>
          <w:szCs w:val="28"/>
        </w:rPr>
      </w:pPr>
    </w:p>
    <w:p w:rsidR="001D5B09" w:rsidRDefault="001D5B09" w:rsidP="001D5B09">
      <w:pPr>
        <w:pStyle w:val="Default"/>
        <w:ind w:firstLine="851"/>
        <w:jc w:val="right"/>
        <w:rPr>
          <w:sz w:val="28"/>
          <w:szCs w:val="28"/>
        </w:rPr>
      </w:pPr>
    </w:p>
    <w:p w:rsidR="001D5B09" w:rsidRDefault="001D5B09" w:rsidP="001D5B09">
      <w:pPr>
        <w:pStyle w:val="Default"/>
        <w:ind w:firstLine="851"/>
        <w:jc w:val="right"/>
        <w:rPr>
          <w:sz w:val="28"/>
          <w:szCs w:val="28"/>
        </w:rPr>
      </w:pPr>
    </w:p>
    <w:p w:rsidR="001D5B09" w:rsidRDefault="001D5B09" w:rsidP="001D5B09">
      <w:pPr>
        <w:pStyle w:val="Default"/>
        <w:ind w:firstLine="851"/>
        <w:jc w:val="right"/>
        <w:rPr>
          <w:sz w:val="28"/>
          <w:szCs w:val="28"/>
        </w:rPr>
      </w:pPr>
    </w:p>
    <w:p w:rsidR="001D5B09" w:rsidRDefault="001D5B09" w:rsidP="001D5B09">
      <w:pPr>
        <w:pStyle w:val="Default"/>
        <w:ind w:firstLine="851"/>
        <w:jc w:val="right"/>
        <w:rPr>
          <w:sz w:val="28"/>
          <w:szCs w:val="28"/>
        </w:rPr>
      </w:pPr>
    </w:p>
    <w:p w:rsidR="001D5B09" w:rsidRDefault="001D5B09" w:rsidP="001D5B09">
      <w:pPr>
        <w:pStyle w:val="Default"/>
        <w:ind w:firstLine="851"/>
        <w:jc w:val="right"/>
        <w:rPr>
          <w:sz w:val="28"/>
          <w:szCs w:val="28"/>
        </w:rPr>
      </w:pPr>
    </w:p>
    <w:p w:rsidR="001D5B09" w:rsidRDefault="001D5B09" w:rsidP="001D5B09">
      <w:pPr>
        <w:pStyle w:val="Default"/>
        <w:ind w:firstLine="851"/>
        <w:jc w:val="right"/>
        <w:rPr>
          <w:sz w:val="28"/>
          <w:szCs w:val="28"/>
        </w:rPr>
      </w:pPr>
    </w:p>
    <w:p w:rsidR="001D5B09" w:rsidRDefault="001D5B09" w:rsidP="001D5B09">
      <w:pPr>
        <w:pStyle w:val="Default"/>
        <w:ind w:firstLine="851"/>
        <w:jc w:val="right"/>
        <w:rPr>
          <w:sz w:val="28"/>
          <w:szCs w:val="28"/>
        </w:rPr>
      </w:pPr>
    </w:p>
    <w:p w:rsidR="001D5B09" w:rsidRDefault="001D5B09" w:rsidP="001D5B09">
      <w:pPr>
        <w:pStyle w:val="Default"/>
        <w:ind w:firstLine="851"/>
        <w:jc w:val="right"/>
        <w:rPr>
          <w:sz w:val="28"/>
          <w:szCs w:val="28"/>
        </w:rPr>
      </w:pPr>
    </w:p>
    <w:p w:rsidR="001D5B09" w:rsidRPr="001D5B09" w:rsidRDefault="001D5B09" w:rsidP="001D5B09">
      <w:pPr>
        <w:pStyle w:val="Default"/>
        <w:ind w:firstLine="851"/>
        <w:jc w:val="right"/>
        <w:rPr>
          <w:sz w:val="28"/>
          <w:szCs w:val="28"/>
        </w:rPr>
      </w:pPr>
    </w:p>
    <w:p w:rsidR="00EE53C1" w:rsidRDefault="00EE53C1" w:rsidP="007C1291">
      <w:pPr>
        <w:pStyle w:val="Default"/>
        <w:ind w:firstLine="851"/>
        <w:jc w:val="both"/>
        <w:rPr>
          <w:sz w:val="28"/>
          <w:szCs w:val="28"/>
        </w:rPr>
      </w:pPr>
    </w:p>
    <w:p w:rsidR="00EE53C1" w:rsidRDefault="00EE53C1" w:rsidP="007C1291">
      <w:pPr>
        <w:pStyle w:val="Default"/>
        <w:ind w:firstLine="851"/>
        <w:jc w:val="both"/>
        <w:rPr>
          <w:sz w:val="28"/>
          <w:szCs w:val="28"/>
        </w:rPr>
      </w:pPr>
    </w:p>
    <w:p w:rsidR="00EE53C1" w:rsidRDefault="00EE53C1" w:rsidP="007C1291">
      <w:pPr>
        <w:pStyle w:val="Default"/>
        <w:ind w:firstLine="851"/>
        <w:jc w:val="both"/>
        <w:rPr>
          <w:sz w:val="28"/>
          <w:szCs w:val="28"/>
        </w:rPr>
      </w:pPr>
    </w:p>
    <w:p w:rsidR="00EE53C1" w:rsidRDefault="00EE53C1" w:rsidP="007C1291">
      <w:pPr>
        <w:pStyle w:val="Default"/>
        <w:ind w:firstLine="851"/>
        <w:jc w:val="both"/>
        <w:rPr>
          <w:sz w:val="28"/>
          <w:szCs w:val="28"/>
        </w:rPr>
      </w:pPr>
    </w:p>
    <w:p w:rsidR="00EE53C1" w:rsidRDefault="00EE53C1" w:rsidP="007C1291">
      <w:pPr>
        <w:pStyle w:val="Default"/>
        <w:ind w:firstLine="851"/>
        <w:jc w:val="both"/>
        <w:rPr>
          <w:sz w:val="28"/>
          <w:szCs w:val="28"/>
        </w:rPr>
      </w:pPr>
    </w:p>
    <w:p w:rsidR="00EE53C1" w:rsidRDefault="00EE53C1" w:rsidP="007C1291">
      <w:pPr>
        <w:pStyle w:val="Default"/>
        <w:ind w:firstLine="851"/>
        <w:jc w:val="both"/>
        <w:rPr>
          <w:sz w:val="28"/>
          <w:szCs w:val="28"/>
        </w:rPr>
      </w:pPr>
    </w:p>
    <w:p w:rsidR="00EE53C1" w:rsidRDefault="00EE53C1" w:rsidP="007C1291">
      <w:pPr>
        <w:pStyle w:val="Default"/>
        <w:ind w:firstLine="851"/>
        <w:jc w:val="both"/>
        <w:rPr>
          <w:sz w:val="28"/>
          <w:szCs w:val="28"/>
        </w:rPr>
      </w:pPr>
    </w:p>
    <w:p w:rsidR="00EE53C1" w:rsidRDefault="00EE53C1" w:rsidP="00EE53C1">
      <w:pPr>
        <w:pStyle w:val="Default"/>
        <w:ind w:firstLine="851"/>
        <w:jc w:val="right"/>
        <w:rPr>
          <w:sz w:val="28"/>
          <w:szCs w:val="28"/>
        </w:rPr>
      </w:pPr>
    </w:p>
    <w:p w:rsidR="00EE53C1" w:rsidRDefault="00EE53C1" w:rsidP="007C1291">
      <w:pPr>
        <w:pStyle w:val="Default"/>
        <w:ind w:firstLine="851"/>
        <w:jc w:val="both"/>
        <w:rPr>
          <w:sz w:val="28"/>
          <w:szCs w:val="28"/>
        </w:rPr>
      </w:pPr>
    </w:p>
    <w:p w:rsidR="00EE53C1" w:rsidRDefault="001D5B09" w:rsidP="001D5B09">
      <w:pPr>
        <w:pStyle w:val="Default"/>
        <w:ind w:firstLine="851"/>
        <w:jc w:val="center"/>
        <w:rPr>
          <w:sz w:val="28"/>
          <w:szCs w:val="28"/>
        </w:rPr>
      </w:pPr>
      <w:r>
        <w:rPr>
          <w:sz w:val="28"/>
          <w:szCs w:val="28"/>
        </w:rPr>
        <w:t>Якутск, 2013 год</w:t>
      </w:r>
    </w:p>
    <w:p w:rsidR="007C1291" w:rsidRPr="007C1291" w:rsidRDefault="007C1291" w:rsidP="007C1291">
      <w:pPr>
        <w:pStyle w:val="Default"/>
        <w:ind w:firstLine="851"/>
        <w:jc w:val="both"/>
        <w:rPr>
          <w:sz w:val="28"/>
          <w:szCs w:val="28"/>
        </w:rPr>
      </w:pPr>
      <w:r w:rsidRPr="007C1291">
        <w:rPr>
          <w:sz w:val="28"/>
          <w:szCs w:val="28"/>
        </w:rPr>
        <w:lastRenderedPageBreak/>
        <w:t xml:space="preserve">Качество образования школьников и образовательные достижения ученика определяются последовательной стратегией школы и высоким профессиональным мастерством учителя. </w:t>
      </w:r>
    </w:p>
    <w:p w:rsidR="007C1291" w:rsidRPr="007C1291" w:rsidRDefault="007C1291" w:rsidP="007C1291">
      <w:pPr>
        <w:pStyle w:val="Default"/>
        <w:ind w:firstLine="851"/>
        <w:jc w:val="both"/>
        <w:rPr>
          <w:sz w:val="28"/>
          <w:szCs w:val="28"/>
        </w:rPr>
      </w:pPr>
      <w:r w:rsidRPr="007C1291">
        <w:rPr>
          <w:sz w:val="28"/>
          <w:szCs w:val="28"/>
        </w:rPr>
        <w:t>Международные исследования также убеждают нас в том, что прирост качества образовательных результатов учащихся зависит, прежде всего</w:t>
      </w:r>
      <w:r>
        <w:rPr>
          <w:sz w:val="28"/>
          <w:szCs w:val="28"/>
        </w:rPr>
        <w:t>,</w:t>
      </w:r>
      <w:r w:rsidRPr="007C1291">
        <w:rPr>
          <w:sz w:val="28"/>
          <w:szCs w:val="28"/>
        </w:rPr>
        <w:t xml:space="preserve"> от качества работы учителей </w:t>
      </w:r>
    </w:p>
    <w:p w:rsidR="007C1291" w:rsidRDefault="007C1291" w:rsidP="007C1291">
      <w:pPr>
        <w:pStyle w:val="Default"/>
        <w:ind w:firstLine="851"/>
        <w:jc w:val="both"/>
        <w:rPr>
          <w:sz w:val="28"/>
          <w:szCs w:val="28"/>
        </w:rPr>
      </w:pPr>
      <w:r w:rsidRPr="007C1291">
        <w:rPr>
          <w:sz w:val="28"/>
          <w:szCs w:val="28"/>
        </w:rPr>
        <w:t xml:space="preserve">Современное российское общество, как и много лет назад, считает, что </w:t>
      </w:r>
      <w:r w:rsidRPr="007C1291">
        <w:rPr>
          <w:i/>
          <w:iCs/>
          <w:sz w:val="28"/>
          <w:szCs w:val="28"/>
        </w:rPr>
        <w:t xml:space="preserve">школа начинается с учителя, </w:t>
      </w:r>
      <w:r w:rsidRPr="007C1291">
        <w:rPr>
          <w:sz w:val="28"/>
          <w:szCs w:val="28"/>
        </w:rPr>
        <w:t xml:space="preserve">и в первую очередь обращает внимание на эту ключевую фигуру. Вместе с тем мы слышим сегодня </w:t>
      </w:r>
      <w:r w:rsidRPr="007C1291">
        <w:rPr>
          <w:b/>
          <w:i/>
          <w:sz w:val="28"/>
          <w:szCs w:val="28"/>
        </w:rPr>
        <w:t>две точки зрения на роль учителя</w:t>
      </w:r>
      <w:r w:rsidRPr="007C1291">
        <w:rPr>
          <w:sz w:val="28"/>
          <w:szCs w:val="28"/>
        </w:rPr>
        <w:t xml:space="preserve"> в школе. </w:t>
      </w:r>
    </w:p>
    <w:p w:rsidR="007C1291" w:rsidRDefault="007C1291" w:rsidP="007C1291">
      <w:pPr>
        <w:pStyle w:val="Default"/>
        <w:ind w:firstLine="851"/>
        <w:jc w:val="both"/>
        <w:rPr>
          <w:sz w:val="28"/>
          <w:szCs w:val="28"/>
        </w:rPr>
      </w:pPr>
      <w:r w:rsidRPr="007C1291">
        <w:rPr>
          <w:sz w:val="28"/>
          <w:szCs w:val="28"/>
          <w:u w:val="single"/>
        </w:rPr>
        <w:t>С одной стороны</w:t>
      </w:r>
      <w:r w:rsidRPr="007C1291">
        <w:rPr>
          <w:sz w:val="28"/>
          <w:szCs w:val="28"/>
        </w:rPr>
        <w:t xml:space="preserve">, есть утверждение, что учителя можно с успехом заменить техническими средствами обучения, к тому же современные дети достаточно легко и самостоятельно осваивают новые технологии. </w:t>
      </w:r>
    </w:p>
    <w:p w:rsidR="007C1291" w:rsidRPr="007C1291" w:rsidRDefault="007C1291" w:rsidP="007C1291">
      <w:pPr>
        <w:pStyle w:val="Default"/>
        <w:ind w:firstLine="851"/>
        <w:jc w:val="both"/>
        <w:rPr>
          <w:sz w:val="28"/>
          <w:szCs w:val="28"/>
        </w:rPr>
      </w:pPr>
      <w:r w:rsidRPr="007C1291">
        <w:rPr>
          <w:sz w:val="28"/>
          <w:szCs w:val="28"/>
          <w:u w:val="single"/>
        </w:rPr>
        <w:t>С другой стороны</w:t>
      </w:r>
      <w:r w:rsidRPr="007C1291">
        <w:rPr>
          <w:sz w:val="28"/>
          <w:szCs w:val="28"/>
        </w:rPr>
        <w:t xml:space="preserve">, совершенно очевидно, что роль учителя возрастает, но одновременно и меняется – расширяется область его ответственности. Вероятно, эти точки зрения не противоречат друг другу, так как сегодня успешный учитель меньше вмешивается в учебный процесс (внешне), но на самом деле качество этого вмешательства другое. </w:t>
      </w:r>
    </w:p>
    <w:p w:rsidR="00C579BF" w:rsidRDefault="007C1291" w:rsidP="007C1291">
      <w:pPr>
        <w:spacing w:after="0" w:line="240" w:lineRule="auto"/>
        <w:ind w:firstLine="851"/>
        <w:jc w:val="both"/>
        <w:rPr>
          <w:rFonts w:ascii="Times New Roman" w:hAnsi="Times New Roman" w:cs="Times New Roman"/>
          <w:sz w:val="28"/>
          <w:szCs w:val="28"/>
        </w:rPr>
      </w:pPr>
      <w:r w:rsidRPr="007C1291">
        <w:rPr>
          <w:rFonts w:ascii="Times New Roman" w:hAnsi="Times New Roman" w:cs="Times New Roman"/>
          <w:i/>
          <w:iCs/>
          <w:sz w:val="28"/>
          <w:szCs w:val="28"/>
        </w:rPr>
        <w:t xml:space="preserve">Современному учителю нужно уметь в команде с коллегами планировать </w:t>
      </w:r>
      <w:r w:rsidRPr="007C1291">
        <w:rPr>
          <w:rFonts w:ascii="Times New Roman" w:hAnsi="Times New Roman" w:cs="Times New Roman"/>
          <w:sz w:val="28"/>
          <w:szCs w:val="28"/>
        </w:rPr>
        <w:t xml:space="preserve">образовательную деятельность, давать профессиональные консультации родителям, уметь работать в поликультурной среде, в виртуальной среде, уметь выстраивать индивидуальные маршруты развития учащихся. </w:t>
      </w:r>
      <w:r w:rsidRPr="007C1291">
        <w:rPr>
          <w:rFonts w:ascii="Times New Roman" w:hAnsi="Times New Roman" w:cs="Times New Roman"/>
          <w:sz w:val="28"/>
          <w:szCs w:val="28"/>
          <w:u w:val="single"/>
        </w:rPr>
        <w:t>Федеральные государственные образовательные стандарты</w:t>
      </w:r>
      <w:r w:rsidRPr="007C1291">
        <w:rPr>
          <w:rFonts w:ascii="Times New Roman" w:hAnsi="Times New Roman" w:cs="Times New Roman"/>
          <w:sz w:val="28"/>
          <w:szCs w:val="28"/>
        </w:rPr>
        <w:t xml:space="preserve"> определяют, каким должен быть учитель. Он является ключевой фигурой исполнения Стандарта. Ученые создают измеряемые стандарты компетентностей, которыми должен владеть учитель.</w:t>
      </w:r>
    </w:p>
    <w:p w:rsidR="00EE53C1" w:rsidRPr="00EE53C1" w:rsidRDefault="00EE53C1" w:rsidP="00EE53C1">
      <w:pPr>
        <w:pStyle w:val="Default"/>
        <w:ind w:firstLine="851"/>
        <w:rPr>
          <w:sz w:val="28"/>
          <w:szCs w:val="28"/>
        </w:rPr>
      </w:pPr>
      <w:r w:rsidRPr="00EE53C1">
        <w:rPr>
          <w:sz w:val="28"/>
          <w:szCs w:val="28"/>
        </w:rPr>
        <w:t xml:space="preserve">В результате исследований «Факторы успеха России в PIRLS -2006» опубликована книга, в которой представлены результаты углубленного анализа данных международного сравнительного исследования качества чтения и понимания текста. Учителей школ, ученики которых показали высокие результаты в PIRLS , отличает высокий уровень преподавательского мастерства, эффективное применение разнообразных стратегий. Авторы выделяют «индикаторы высокого качества преподавания (педагогических умений)» </w:t>
      </w:r>
    </w:p>
    <w:p w:rsidR="00EE53C1" w:rsidRPr="00EE53C1" w:rsidRDefault="00EE53C1" w:rsidP="00EE53C1">
      <w:pPr>
        <w:pStyle w:val="Default"/>
        <w:spacing w:after="80"/>
        <w:rPr>
          <w:sz w:val="28"/>
          <w:szCs w:val="28"/>
        </w:rPr>
      </w:pPr>
      <w:r w:rsidRPr="00EE53C1">
        <w:rPr>
          <w:b/>
          <w:bCs/>
          <w:sz w:val="28"/>
          <w:szCs w:val="28"/>
        </w:rPr>
        <w:t xml:space="preserve">1. Компетентность в планировании и подготовке уроков: </w:t>
      </w:r>
    </w:p>
    <w:p w:rsidR="00EE53C1" w:rsidRPr="00EE53C1" w:rsidRDefault="00EE53C1" w:rsidP="00EE53C1">
      <w:pPr>
        <w:pStyle w:val="Default"/>
        <w:spacing w:after="80"/>
        <w:rPr>
          <w:sz w:val="28"/>
          <w:szCs w:val="28"/>
        </w:rPr>
      </w:pPr>
      <w:r w:rsidRPr="00EE53C1">
        <w:rPr>
          <w:sz w:val="28"/>
          <w:szCs w:val="28"/>
        </w:rPr>
        <w:t xml:space="preserve">высокий темп работы; </w:t>
      </w:r>
    </w:p>
    <w:p w:rsidR="00EE53C1" w:rsidRPr="00EE53C1" w:rsidRDefault="00EE53C1" w:rsidP="00EE53C1">
      <w:pPr>
        <w:pStyle w:val="Default"/>
        <w:rPr>
          <w:sz w:val="28"/>
          <w:szCs w:val="28"/>
        </w:rPr>
      </w:pPr>
      <w:r w:rsidRPr="00EE53C1">
        <w:rPr>
          <w:sz w:val="28"/>
          <w:szCs w:val="28"/>
        </w:rPr>
        <w:t xml:space="preserve">концентрация и переключение внимания учеников; </w:t>
      </w:r>
    </w:p>
    <w:p w:rsidR="00EE53C1" w:rsidRPr="00EE53C1" w:rsidRDefault="00EE53C1" w:rsidP="00EE53C1">
      <w:pPr>
        <w:pStyle w:val="Default"/>
        <w:spacing w:after="77"/>
        <w:rPr>
          <w:sz w:val="28"/>
          <w:szCs w:val="28"/>
        </w:rPr>
      </w:pPr>
      <w:r w:rsidRPr="00EE53C1">
        <w:rPr>
          <w:sz w:val="28"/>
          <w:szCs w:val="28"/>
        </w:rPr>
        <w:t xml:space="preserve">многообразие форм презентации материала: фото, видео, аудио, компьютерные программы. </w:t>
      </w:r>
    </w:p>
    <w:p w:rsidR="00EE53C1" w:rsidRPr="00EE53C1" w:rsidRDefault="00EE53C1" w:rsidP="00EE53C1">
      <w:pPr>
        <w:pStyle w:val="Default"/>
        <w:spacing w:after="77"/>
        <w:rPr>
          <w:sz w:val="28"/>
          <w:szCs w:val="28"/>
        </w:rPr>
      </w:pPr>
      <w:r w:rsidRPr="00EE53C1">
        <w:rPr>
          <w:b/>
          <w:bCs/>
          <w:sz w:val="28"/>
          <w:szCs w:val="28"/>
        </w:rPr>
        <w:t xml:space="preserve">2. Компетентность в управлении классом: </w:t>
      </w:r>
    </w:p>
    <w:p w:rsidR="00EE53C1" w:rsidRPr="00EE53C1" w:rsidRDefault="00EE53C1" w:rsidP="00EE53C1">
      <w:pPr>
        <w:pStyle w:val="Default"/>
        <w:spacing w:after="77"/>
        <w:rPr>
          <w:sz w:val="28"/>
          <w:szCs w:val="28"/>
        </w:rPr>
      </w:pPr>
      <w:r w:rsidRPr="00EE53C1">
        <w:rPr>
          <w:sz w:val="28"/>
          <w:szCs w:val="28"/>
        </w:rPr>
        <w:t xml:space="preserve">максимальная включенность всех учеников; </w:t>
      </w:r>
    </w:p>
    <w:p w:rsidR="00EE53C1" w:rsidRPr="00EE53C1" w:rsidRDefault="00EE53C1" w:rsidP="00EE53C1">
      <w:pPr>
        <w:pStyle w:val="Default"/>
        <w:spacing w:after="77"/>
        <w:rPr>
          <w:sz w:val="28"/>
          <w:szCs w:val="28"/>
        </w:rPr>
      </w:pPr>
      <w:r w:rsidRPr="00EE53C1">
        <w:rPr>
          <w:sz w:val="28"/>
          <w:szCs w:val="28"/>
        </w:rPr>
        <w:t xml:space="preserve">разнообразие форм работы и заданий; </w:t>
      </w:r>
    </w:p>
    <w:p w:rsidR="00EE53C1" w:rsidRPr="00EE53C1" w:rsidRDefault="00EE53C1" w:rsidP="00EE53C1">
      <w:pPr>
        <w:pStyle w:val="Default"/>
        <w:spacing w:after="77"/>
        <w:rPr>
          <w:sz w:val="28"/>
          <w:szCs w:val="28"/>
        </w:rPr>
      </w:pPr>
      <w:r w:rsidRPr="00EE53C1">
        <w:rPr>
          <w:sz w:val="28"/>
          <w:szCs w:val="28"/>
        </w:rPr>
        <w:t xml:space="preserve">сотрудничество между учителем и детьми. </w:t>
      </w:r>
    </w:p>
    <w:p w:rsidR="00EE53C1" w:rsidRPr="00EE53C1" w:rsidRDefault="00EE53C1" w:rsidP="00EE53C1">
      <w:pPr>
        <w:pStyle w:val="Default"/>
        <w:spacing w:after="77"/>
        <w:rPr>
          <w:sz w:val="28"/>
          <w:szCs w:val="28"/>
        </w:rPr>
      </w:pPr>
      <w:r w:rsidRPr="00EE53C1">
        <w:rPr>
          <w:b/>
          <w:bCs/>
          <w:sz w:val="28"/>
          <w:szCs w:val="28"/>
        </w:rPr>
        <w:lastRenderedPageBreak/>
        <w:t xml:space="preserve">3. Создание условий и использование методов, обеспечивающих максимальную активность и самостоятельность: </w:t>
      </w:r>
    </w:p>
    <w:p w:rsidR="00EE53C1" w:rsidRPr="00EE53C1" w:rsidRDefault="00EE53C1" w:rsidP="00EE53C1">
      <w:pPr>
        <w:pStyle w:val="Default"/>
        <w:spacing w:after="77"/>
        <w:rPr>
          <w:sz w:val="28"/>
          <w:szCs w:val="28"/>
        </w:rPr>
      </w:pPr>
      <w:r w:rsidRPr="00EE53C1">
        <w:rPr>
          <w:sz w:val="28"/>
          <w:szCs w:val="28"/>
        </w:rPr>
        <w:t xml:space="preserve">самостоятельная работа в группах и парах; </w:t>
      </w:r>
    </w:p>
    <w:p w:rsidR="00EE53C1" w:rsidRPr="00EE53C1" w:rsidRDefault="00EE53C1" w:rsidP="00EE53C1">
      <w:pPr>
        <w:pStyle w:val="Default"/>
        <w:spacing w:after="77"/>
        <w:rPr>
          <w:sz w:val="28"/>
          <w:szCs w:val="28"/>
        </w:rPr>
      </w:pPr>
      <w:r w:rsidRPr="00EE53C1">
        <w:rPr>
          <w:sz w:val="28"/>
          <w:szCs w:val="28"/>
        </w:rPr>
        <w:t xml:space="preserve">эмоциональная вовлеченность учеников; </w:t>
      </w:r>
    </w:p>
    <w:p w:rsidR="00EE53C1" w:rsidRPr="00EE53C1" w:rsidRDefault="00EE53C1" w:rsidP="00EE53C1">
      <w:pPr>
        <w:pStyle w:val="Default"/>
        <w:rPr>
          <w:sz w:val="28"/>
          <w:szCs w:val="28"/>
        </w:rPr>
      </w:pPr>
      <w:r w:rsidRPr="00EE53C1">
        <w:rPr>
          <w:sz w:val="28"/>
          <w:szCs w:val="28"/>
        </w:rPr>
        <w:t xml:space="preserve">поддержка коммуникации между учениками. </w:t>
      </w:r>
    </w:p>
    <w:p w:rsidR="00EE53C1" w:rsidRPr="00EE53C1" w:rsidRDefault="00EE53C1" w:rsidP="00EE53C1">
      <w:pPr>
        <w:pStyle w:val="Default"/>
        <w:rPr>
          <w:sz w:val="28"/>
          <w:szCs w:val="28"/>
        </w:rPr>
      </w:pPr>
      <w:r w:rsidRPr="00EE53C1">
        <w:rPr>
          <w:b/>
          <w:bCs/>
          <w:sz w:val="28"/>
          <w:szCs w:val="28"/>
        </w:rPr>
        <w:t xml:space="preserve">4.Планирование своей деятельности для максимального соответствия потребностям учащихся: </w:t>
      </w:r>
    </w:p>
    <w:p w:rsidR="00EE53C1" w:rsidRPr="00EE53C1" w:rsidRDefault="00EE53C1" w:rsidP="00EE53C1">
      <w:pPr>
        <w:pStyle w:val="Default"/>
        <w:spacing w:after="85"/>
        <w:rPr>
          <w:sz w:val="28"/>
          <w:szCs w:val="28"/>
        </w:rPr>
      </w:pPr>
      <w:r w:rsidRPr="00EE53C1">
        <w:rPr>
          <w:sz w:val="28"/>
          <w:szCs w:val="28"/>
        </w:rPr>
        <w:t xml:space="preserve">дифференциация заданий по сложности и объему; </w:t>
      </w:r>
    </w:p>
    <w:p w:rsidR="00EE53C1" w:rsidRPr="00EE53C1" w:rsidRDefault="00EE53C1" w:rsidP="00EE53C1">
      <w:pPr>
        <w:pStyle w:val="Default"/>
        <w:spacing w:after="85"/>
        <w:rPr>
          <w:sz w:val="28"/>
          <w:szCs w:val="28"/>
        </w:rPr>
      </w:pPr>
      <w:r w:rsidRPr="00EE53C1">
        <w:rPr>
          <w:sz w:val="28"/>
          <w:szCs w:val="28"/>
        </w:rPr>
        <w:t xml:space="preserve">индивидуальная работа и обратная связь; </w:t>
      </w:r>
    </w:p>
    <w:p w:rsidR="00EE53C1" w:rsidRPr="00EE53C1" w:rsidRDefault="00EE53C1" w:rsidP="00EE53C1">
      <w:pPr>
        <w:pStyle w:val="Default"/>
        <w:rPr>
          <w:sz w:val="28"/>
          <w:szCs w:val="28"/>
        </w:rPr>
      </w:pPr>
      <w:r w:rsidRPr="00EE53C1">
        <w:rPr>
          <w:sz w:val="28"/>
          <w:szCs w:val="28"/>
        </w:rPr>
        <w:t xml:space="preserve">использование творческих заданий. </w:t>
      </w:r>
    </w:p>
    <w:p w:rsidR="00EE53C1" w:rsidRPr="00EE53C1" w:rsidRDefault="00EE53C1" w:rsidP="00EE53C1">
      <w:pPr>
        <w:pStyle w:val="Default"/>
        <w:rPr>
          <w:sz w:val="28"/>
          <w:szCs w:val="28"/>
        </w:rPr>
      </w:pPr>
      <w:r w:rsidRPr="00EE53C1">
        <w:rPr>
          <w:b/>
          <w:bCs/>
          <w:sz w:val="28"/>
          <w:szCs w:val="28"/>
        </w:rPr>
        <w:t xml:space="preserve">5.Использование разнообразных методов оценивания: </w:t>
      </w:r>
    </w:p>
    <w:p w:rsidR="00EE53C1" w:rsidRPr="00EE53C1" w:rsidRDefault="00EE53C1" w:rsidP="00EE53C1">
      <w:pPr>
        <w:pStyle w:val="Default"/>
        <w:spacing w:after="85"/>
        <w:rPr>
          <w:sz w:val="28"/>
          <w:szCs w:val="28"/>
        </w:rPr>
      </w:pPr>
      <w:r w:rsidRPr="00EE53C1">
        <w:rPr>
          <w:sz w:val="28"/>
          <w:szCs w:val="28"/>
        </w:rPr>
        <w:t xml:space="preserve">использование различных инструментов оценивания; </w:t>
      </w:r>
    </w:p>
    <w:p w:rsidR="00EE53C1" w:rsidRPr="00EE53C1" w:rsidRDefault="00EE53C1" w:rsidP="00EE53C1">
      <w:pPr>
        <w:pStyle w:val="Default"/>
        <w:spacing w:after="85"/>
        <w:rPr>
          <w:sz w:val="28"/>
          <w:szCs w:val="28"/>
        </w:rPr>
      </w:pPr>
      <w:r w:rsidRPr="00EE53C1">
        <w:rPr>
          <w:sz w:val="28"/>
          <w:szCs w:val="28"/>
        </w:rPr>
        <w:t xml:space="preserve">использования оценивания для организации учебного процесса; </w:t>
      </w:r>
    </w:p>
    <w:p w:rsidR="00EE53C1" w:rsidRPr="00EE53C1" w:rsidRDefault="00EE53C1" w:rsidP="00EE53C1">
      <w:pPr>
        <w:pStyle w:val="Default"/>
        <w:rPr>
          <w:sz w:val="28"/>
          <w:szCs w:val="28"/>
        </w:rPr>
      </w:pPr>
      <w:r w:rsidRPr="00EE53C1">
        <w:rPr>
          <w:sz w:val="28"/>
          <w:szCs w:val="28"/>
        </w:rPr>
        <w:t xml:space="preserve">партнерское оценивание, групповое и индивидуальное </w:t>
      </w:r>
      <w:proofErr w:type="spellStart"/>
      <w:r w:rsidRPr="00EE53C1">
        <w:rPr>
          <w:sz w:val="28"/>
          <w:szCs w:val="28"/>
        </w:rPr>
        <w:t>самооценивание</w:t>
      </w:r>
      <w:proofErr w:type="spellEnd"/>
      <w:r w:rsidRPr="00EE53C1">
        <w:rPr>
          <w:sz w:val="28"/>
          <w:szCs w:val="28"/>
        </w:rPr>
        <w:t xml:space="preserve">. </w:t>
      </w:r>
    </w:p>
    <w:p w:rsidR="00EE53C1" w:rsidRPr="00EE53C1" w:rsidRDefault="00EE53C1" w:rsidP="00EE53C1">
      <w:pPr>
        <w:spacing w:after="0" w:line="240" w:lineRule="auto"/>
        <w:ind w:firstLine="851"/>
        <w:jc w:val="both"/>
        <w:rPr>
          <w:rFonts w:ascii="Times New Roman" w:hAnsi="Times New Roman" w:cs="Times New Roman"/>
          <w:sz w:val="28"/>
          <w:szCs w:val="28"/>
        </w:rPr>
      </w:pPr>
      <w:r w:rsidRPr="00EE53C1">
        <w:rPr>
          <w:rFonts w:ascii="Times New Roman" w:hAnsi="Times New Roman" w:cs="Times New Roman"/>
          <w:sz w:val="28"/>
          <w:szCs w:val="28"/>
        </w:rPr>
        <w:t>Действительно, эти компетентности учителя остаются актуальными для повышения качества образования школьников, невзирая на то, что изменяющийся мир, развивающаяся экономика выдвигают новые требования к сфере образования и вызывают обострение проблемы его качества. Управление качеством образования – это не только административная проблема, прежде всего это уровень, на котором происходит взаимодействие учителя и ученика. Именно здесь определяется, будет образование качественным или нет. Нехватка компетентных учителей препятствует достижению высокого качества образования.</w:t>
      </w:r>
    </w:p>
    <w:p w:rsidR="007C1291" w:rsidRPr="007C1291" w:rsidRDefault="007C1291" w:rsidP="007C1291">
      <w:pPr>
        <w:pStyle w:val="Default"/>
        <w:ind w:firstLine="851"/>
        <w:jc w:val="both"/>
        <w:rPr>
          <w:sz w:val="28"/>
          <w:szCs w:val="28"/>
        </w:rPr>
      </w:pPr>
      <w:r w:rsidRPr="007C1291">
        <w:rPr>
          <w:sz w:val="28"/>
          <w:szCs w:val="28"/>
        </w:rPr>
        <w:t xml:space="preserve">Главным требованием, предъявляемым государством и временем к педагогическим коллективам школы, является специфическое состояние личности выпускника, которое в настоящий момент принято называть "моделью выпускника". У каждой эпохи свой идеал этой модели: советское время требовало унификации личностных качеств, что диктовало главенство репродуктивного метода обучения; долгое время после распада Советского Союза четких требований к модели выпускника выработано не было. Национальная образовательная инициатива "Наша новая школа" определила эти требования и, соответственно, обозначила тот круг вопросов, которые предъявляет время и к современному учителю. </w:t>
      </w:r>
    </w:p>
    <w:p w:rsidR="007C1291" w:rsidRPr="007C1291" w:rsidRDefault="007C1291" w:rsidP="007C1291">
      <w:pPr>
        <w:pStyle w:val="Default"/>
        <w:ind w:firstLine="851"/>
        <w:jc w:val="both"/>
        <w:rPr>
          <w:sz w:val="28"/>
          <w:szCs w:val="28"/>
        </w:rPr>
      </w:pPr>
      <w:r w:rsidRPr="007C1291">
        <w:rPr>
          <w:sz w:val="28"/>
          <w:szCs w:val="28"/>
        </w:rPr>
        <w:t xml:space="preserve">В соответствии с национальной образовательной инициативой "Наша новая школа" учитель идет "за учеником", меняется так, как этого требуют ученики новых поколений. Именно это обуславливает требование постоянного повышения квалификации учителя, его включенности в инновационные образовательные процессы и педагогические коммуникации. Современная школа - </w:t>
      </w:r>
      <w:proofErr w:type="gramStart"/>
      <w:r w:rsidRPr="007C1291">
        <w:rPr>
          <w:sz w:val="28"/>
          <w:szCs w:val="28"/>
        </w:rPr>
        <w:t>школа</w:t>
      </w:r>
      <w:proofErr w:type="gramEnd"/>
      <w:r w:rsidRPr="007C1291">
        <w:rPr>
          <w:sz w:val="28"/>
          <w:szCs w:val="28"/>
        </w:rPr>
        <w:t xml:space="preserve"> меняющаяся не под влиянием внешних факторов, а изнутри, в соответствии с потребностями ученического коллектива, оправданными повышением качества образования. </w:t>
      </w:r>
    </w:p>
    <w:p w:rsidR="007C1291" w:rsidRPr="007C1291" w:rsidRDefault="007C1291" w:rsidP="007C1291">
      <w:pPr>
        <w:pStyle w:val="Default"/>
        <w:ind w:firstLine="851"/>
        <w:jc w:val="both"/>
        <w:rPr>
          <w:sz w:val="28"/>
          <w:szCs w:val="28"/>
        </w:rPr>
      </w:pPr>
      <w:r w:rsidRPr="007C1291">
        <w:rPr>
          <w:sz w:val="28"/>
          <w:szCs w:val="28"/>
        </w:rPr>
        <w:t xml:space="preserve">Каждый учитель общеобразовательной школы, приходя на работу, задает себе вопрос: </w:t>
      </w:r>
      <w:r w:rsidRPr="007C1291">
        <w:rPr>
          <w:b/>
          <w:i/>
          <w:sz w:val="28"/>
          <w:szCs w:val="28"/>
        </w:rPr>
        <w:t>"Для кого я работаю?"</w:t>
      </w:r>
      <w:r w:rsidRPr="007C1291">
        <w:rPr>
          <w:sz w:val="28"/>
          <w:szCs w:val="28"/>
        </w:rPr>
        <w:t xml:space="preserve">. Индивидуализация и </w:t>
      </w:r>
      <w:r w:rsidRPr="007C1291">
        <w:rPr>
          <w:sz w:val="28"/>
          <w:szCs w:val="28"/>
        </w:rPr>
        <w:lastRenderedPageBreak/>
        <w:t xml:space="preserve">дифференциация образовательного процесса для каждого педагога при его загруженности выливается во внутренний конфликт: работать для того, чтобы получить средний общий результат по качеству образования, то есть максимально подтягивать слабых учеников, или работать на развитие творческих, сильных учеников. Естественно, в идеале учитель должен успеть и то, и другое. Но теперь национальной инициативой определено, что школа должна работать на талантливых учеников. Да, школа оказывается скорее начальным звеном поддержания успешного ребенка, она должна выявить и направить в учреждения, которые могут удовлетворить потребности ребенка в углубленном изучении предмета, </w:t>
      </w:r>
      <w:r w:rsidR="00EE53C1" w:rsidRPr="007C1291">
        <w:rPr>
          <w:sz w:val="28"/>
          <w:szCs w:val="28"/>
        </w:rPr>
        <w:t>но,</w:t>
      </w:r>
      <w:r w:rsidRPr="007C1291">
        <w:rPr>
          <w:sz w:val="28"/>
          <w:szCs w:val="28"/>
        </w:rPr>
        <w:t xml:space="preserve"> тем не менее</w:t>
      </w:r>
      <w:r w:rsidR="00EE53C1">
        <w:rPr>
          <w:sz w:val="28"/>
          <w:szCs w:val="28"/>
        </w:rPr>
        <w:t>,</w:t>
      </w:r>
      <w:r w:rsidRPr="007C1291">
        <w:rPr>
          <w:sz w:val="28"/>
          <w:szCs w:val="28"/>
        </w:rPr>
        <w:t xml:space="preserve"> эта задача перед школой четко определена. И, как следствие, новое требование к качеству работы учителя: ему надо уметь распознать зерна таланта, направить деятельность ребенка в нужное русло, быть осведомленным в области развития образования, сориентировать родителей </w:t>
      </w:r>
      <w:proofErr w:type="gramStart"/>
      <w:r w:rsidRPr="007C1291">
        <w:rPr>
          <w:sz w:val="28"/>
          <w:szCs w:val="28"/>
        </w:rPr>
        <w:t>на те</w:t>
      </w:r>
      <w:proofErr w:type="gramEnd"/>
      <w:r w:rsidRPr="007C1291">
        <w:rPr>
          <w:sz w:val="28"/>
          <w:szCs w:val="28"/>
        </w:rPr>
        <w:t xml:space="preserve"> заведения, которые смогут помочь ребенку раскрыться и реализоваться в будущем. </w:t>
      </w:r>
    </w:p>
    <w:p w:rsidR="007C1291" w:rsidRPr="007C1291" w:rsidRDefault="007C1291" w:rsidP="00EE53C1">
      <w:pPr>
        <w:pStyle w:val="Default"/>
        <w:ind w:firstLine="851"/>
        <w:jc w:val="both"/>
        <w:rPr>
          <w:sz w:val="28"/>
          <w:szCs w:val="28"/>
        </w:rPr>
      </w:pPr>
      <w:r w:rsidRPr="007C1291">
        <w:rPr>
          <w:sz w:val="28"/>
          <w:szCs w:val="28"/>
        </w:rPr>
        <w:t xml:space="preserve">Третий важнейший постулат "Нашей новой школы" - сохранение и укрепление здоровья подрастающего поколения. Какие требования к учителю предъявляет это положение? Во-первых, требование создания психологически комфортной обстановки обучения. Спокойный, уверенный в себе ребенок не только лучше усваивает материал и в большей степени готов к продуктивному контакту с педагогами, но и более успешен в своей будущей жизни. Вспоминается расхожее выражение "все болезни от нервов"; </w:t>
      </w:r>
      <w:proofErr w:type="gramStart"/>
      <w:r w:rsidRPr="007C1291">
        <w:rPr>
          <w:sz w:val="28"/>
          <w:szCs w:val="28"/>
        </w:rPr>
        <w:t>и</w:t>
      </w:r>
      <w:proofErr w:type="gramEnd"/>
      <w:r w:rsidRPr="007C1291">
        <w:rPr>
          <w:sz w:val="28"/>
          <w:szCs w:val="28"/>
        </w:rPr>
        <w:t xml:space="preserve"> учитывая, что большую часть времени с 6 до 17 лет человек проводит в стенах школы, можно задать вопрос, а не </w:t>
      </w:r>
      <w:r w:rsidR="00EE53C1" w:rsidRPr="007C1291">
        <w:rPr>
          <w:sz w:val="28"/>
          <w:szCs w:val="28"/>
        </w:rPr>
        <w:t>мы,</w:t>
      </w:r>
      <w:r w:rsidRPr="007C1291">
        <w:rPr>
          <w:sz w:val="28"/>
          <w:szCs w:val="28"/>
        </w:rPr>
        <w:t xml:space="preserve"> ли, педагоги, виноваты в этих болезнях и как нам сделать так, чтобы наши дети были спокойны и ограждены от учебных хотя бы стрессов? </w:t>
      </w:r>
      <w:r w:rsidR="00EE53C1" w:rsidRPr="007C1291">
        <w:rPr>
          <w:sz w:val="28"/>
          <w:szCs w:val="28"/>
        </w:rPr>
        <w:t>И,</w:t>
      </w:r>
      <w:r w:rsidRPr="007C1291">
        <w:rPr>
          <w:sz w:val="28"/>
          <w:szCs w:val="28"/>
        </w:rPr>
        <w:t xml:space="preserve"> наверное, первый стресс, которого можно избежать при качественной работе педагогов и консолидации урочной, внеурочной и воспитательной деятельности учащихся - грамотное распределение нагрузки учащихся, избегание и перегрузок, и периодов </w:t>
      </w:r>
      <w:proofErr w:type="spellStart"/>
      <w:r w:rsidRPr="007C1291">
        <w:rPr>
          <w:sz w:val="28"/>
          <w:szCs w:val="28"/>
        </w:rPr>
        <w:t>недогруженности</w:t>
      </w:r>
      <w:proofErr w:type="spellEnd"/>
      <w:r w:rsidRPr="007C1291">
        <w:rPr>
          <w:sz w:val="28"/>
          <w:szCs w:val="28"/>
        </w:rPr>
        <w:t xml:space="preserve">, после которых ученикам приходится перестраиваться, испытывая дискомфорт. </w:t>
      </w:r>
    </w:p>
    <w:p w:rsidR="007C1291" w:rsidRPr="007C1291" w:rsidRDefault="007C1291" w:rsidP="00EE53C1">
      <w:pPr>
        <w:pStyle w:val="Default"/>
        <w:ind w:firstLine="851"/>
        <w:jc w:val="both"/>
        <w:rPr>
          <w:sz w:val="28"/>
          <w:szCs w:val="28"/>
        </w:rPr>
      </w:pPr>
      <w:r w:rsidRPr="007C1291">
        <w:rPr>
          <w:sz w:val="28"/>
          <w:szCs w:val="28"/>
        </w:rPr>
        <w:t xml:space="preserve">Итак, можно подвести итоги. Концепция деятельности современного педагога в рамках образовательной инициативы "Наша новая школа" выглядит так: учитель постоянно учится для того, чтобы соответствовать уровню притязаний учеников; учитель стремится выявить талант ребенка и способствовать его развитию; учитель стремится уже через стабилизацию нагрузки, через создание комфортной обстановки обучения сохранить и укрепить здоровье ученика. </w:t>
      </w:r>
    </w:p>
    <w:p w:rsidR="007C1291" w:rsidRPr="007C1291" w:rsidRDefault="007C1291" w:rsidP="00EE53C1">
      <w:pPr>
        <w:pStyle w:val="Default"/>
        <w:ind w:firstLine="851"/>
        <w:jc w:val="both"/>
        <w:rPr>
          <w:sz w:val="28"/>
          <w:szCs w:val="28"/>
        </w:rPr>
      </w:pPr>
      <w:r w:rsidRPr="007C1291">
        <w:rPr>
          <w:sz w:val="28"/>
          <w:szCs w:val="28"/>
        </w:rPr>
        <w:t xml:space="preserve">С требованиями к учителю меняется и методическая составляющая его работы. Если раньше учитель пользовался большую часть времени репродуктивными методами, то теперь первостепенное значение приобрели методы эвристические, нацеливающие учащихся на самостоятельный поиск и обработку информации. Для того чтобы стать конкурентоспособным во взрослой жизни, ребенок должен уже со школьной скамьи научиться самостоятельно принимать решения и меняться в соответствии с запросами </w:t>
      </w:r>
      <w:r w:rsidRPr="007C1291">
        <w:rPr>
          <w:sz w:val="28"/>
          <w:szCs w:val="28"/>
        </w:rPr>
        <w:lastRenderedPageBreak/>
        <w:t xml:space="preserve">времени. Поэтому и учитель теперь не </w:t>
      </w:r>
      <w:proofErr w:type="spellStart"/>
      <w:r w:rsidRPr="007C1291">
        <w:rPr>
          <w:sz w:val="28"/>
          <w:szCs w:val="28"/>
        </w:rPr>
        <w:t>урокодаватель</w:t>
      </w:r>
      <w:proofErr w:type="spellEnd"/>
      <w:r w:rsidRPr="007C1291">
        <w:rPr>
          <w:sz w:val="28"/>
          <w:szCs w:val="28"/>
        </w:rPr>
        <w:t xml:space="preserve">, а путеводитель в бесконечном мире информации. </w:t>
      </w:r>
    </w:p>
    <w:p w:rsidR="007C1291" w:rsidRDefault="007C1291" w:rsidP="00EE53C1">
      <w:pPr>
        <w:spacing w:after="0" w:line="240" w:lineRule="auto"/>
        <w:ind w:firstLine="851"/>
        <w:jc w:val="both"/>
        <w:rPr>
          <w:rFonts w:ascii="Times New Roman" w:hAnsi="Times New Roman" w:cs="Times New Roman"/>
          <w:sz w:val="28"/>
          <w:szCs w:val="28"/>
        </w:rPr>
      </w:pPr>
      <w:r w:rsidRPr="007C1291">
        <w:rPr>
          <w:rFonts w:ascii="Times New Roman" w:hAnsi="Times New Roman" w:cs="Times New Roman"/>
          <w:sz w:val="28"/>
          <w:szCs w:val="28"/>
        </w:rPr>
        <w:t>Какой индивидуальный образовательный маршрут разработать для ученика? Какие задания ему подобрать? Какие приемы работы выбрать для того, чтобы он раскрыл свой потенциал? Такие вопросы ставит перед собой современный учитель. Он не предлагает готовых решений, он определяет путь их поиска и очерчивает общий круг возможных решений, но последнее слово, выбор конкретного пути и конкретного решения остается за ребенком.</w:t>
      </w:r>
    </w:p>
    <w:p w:rsidR="00EE53C1" w:rsidRDefault="00EE53C1" w:rsidP="00EE53C1">
      <w:pPr>
        <w:spacing w:after="0" w:line="240" w:lineRule="auto"/>
        <w:ind w:firstLine="851"/>
        <w:jc w:val="both"/>
        <w:rPr>
          <w:rFonts w:ascii="Times New Roman" w:hAnsi="Times New Roman" w:cs="Times New Roman"/>
          <w:sz w:val="28"/>
          <w:szCs w:val="28"/>
        </w:rPr>
      </w:pPr>
    </w:p>
    <w:p w:rsidR="00EE53C1" w:rsidRDefault="00EE53C1" w:rsidP="00EE53C1">
      <w:pPr>
        <w:spacing w:after="0" w:line="240" w:lineRule="auto"/>
        <w:ind w:firstLine="851"/>
        <w:jc w:val="both"/>
        <w:rPr>
          <w:rFonts w:ascii="Times New Roman" w:hAnsi="Times New Roman" w:cs="Times New Roman"/>
          <w:sz w:val="28"/>
          <w:szCs w:val="28"/>
        </w:rPr>
      </w:pPr>
    </w:p>
    <w:p w:rsidR="00EE53C1" w:rsidRDefault="00EE53C1" w:rsidP="00EE53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Литература:</w:t>
      </w:r>
    </w:p>
    <w:p w:rsidR="00EE53C1" w:rsidRPr="00EE53C1" w:rsidRDefault="00EE53C1" w:rsidP="00EE53C1">
      <w:pPr>
        <w:pStyle w:val="Default"/>
      </w:pPr>
      <w:r w:rsidRPr="00EE53C1">
        <w:t xml:space="preserve">1 * </w:t>
      </w:r>
      <w:proofErr w:type="spellStart"/>
      <w:r w:rsidRPr="00EE53C1">
        <w:t>М.Барбер</w:t>
      </w:r>
      <w:proofErr w:type="spellEnd"/>
      <w:proofErr w:type="gramStart"/>
      <w:r w:rsidRPr="00EE53C1">
        <w:t xml:space="preserve"> ,</w:t>
      </w:r>
      <w:proofErr w:type="gramEnd"/>
      <w:r w:rsidRPr="00EE53C1">
        <w:t xml:space="preserve"> </w:t>
      </w:r>
      <w:proofErr w:type="spellStart"/>
      <w:r w:rsidRPr="00EE53C1">
        <w:t>М.Муршед</w:t>
      </w:r>
      <w:proofErr w:type="spellEnd"/>
      <w:r w:rsidRPr="00EE53C1">
        <w:t xml:space="preserve">. Как добиться стабильно высокого качества обучения в школах. Уроки анализа лучших систем школьного образования мира // Вопросы образования, 2008. - № 3 . </w:t>
      </w:r>
    </w:p>
    <w:p w:rsidR="00EE53C1" w:rsidRPr="00EE53C1" w:rsidRDefault="00EE53C1" w:rsidP="00EE53C1">
      <w:pPr>
        <w:pStyle w:val="Default"/>
      </w:pPr>
      <w:r w:rsidRPr="00EE53C1">
        <w:t xml:space="preserve">2 Неожиданная победа: российские школьники читают лучше других [Текст]/ под </w:t>
      </w:r>
      <w:proofErr w:type="spellStart"/>
      <w:r w:rsidRPr="00EE53C1">
        <w:t>науч</w:t>
      </w:r>
      <w:proofErr w:type="spellEnd"/>
      <w:r w:rsidRPr="00EE53C1">
        <w:t xml:space="preserve">. ред. И.Д.Фрумина. – М., Изд. Дом Высшей школы экономики, 2011, с.148-149. </w:t>
      </w:r>
    </w:p>
    <w:p w:rsidR="00EE53C1" w:rsidRPr="00EE53C1" w:rsidRDefault="00EE53C1" w:rsidP="00EE53C1">
      <w:pPr>
        <w:spacing w:after="0" w:line="240" w:lineRule="auto"/>
        <w:jc w:val="both"/>
        <w:rPr>
          <w:rFonts w:ascii="Times New Roman" w:hAnsi="Times New Roman" w:cs="Times New Roman"/>
          <w:sz w:val="24"/>
          <w:szCs w:val="24"/>
        </w:rPr>
      </w:pPr>
    </w:p>
    <w:sectPr w:rsidR="00EE53C1" w:rsidRPr="00EE53C1" w:rsidSect="00EE53C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579BF"/>
    <w:rsid w:val="001D5B09"/>
    <w:rsid w:val="007C1291"/>
    <w:rsid w:val="00C579BF"/>
    <w:rsid w:val="00EE5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12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Довгалёв</dc:creator>
  <cp:keywords/>
  <dc:description/>
  <cp:lastModifiedBy>Довгалёв</cp:lastModifiedBy>
  <cp:revision>3</cp:revision>
  <dcterms:created xsi:type="dcterms:W3CDTF">2013-03-25T21:49:00Z</dcterms:created>
  <dcterms:modified xsi:type="dcterms:W3CDTF">2013-03-25T22:11:00Z</dcterms:modified>
</cp:coreProperties>
</file>