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7B" w:rsidRPr="003B4CA7" w:rsidRDefault="007F4B7B" w:rsidP="007F4B7B">
      <w:pPr>
        <w:jc w:val="both"/>
        <w:rPr>
          <w:color w:val="1F497D"/>
        </w:rPr>
      </w:pPr>
      <w:r w:rsidRPr="003B4CA7">
        <w:rPr>
          <w:color w:val="1F497D"/>
        </w:rPr>
        <w:t>Большинство учащихся класса – ребята со средним уровнем способностей. 6 человек – с высоким уровнем познавательного потенциала. Мотивация учения,  между тем, невысокая (основной стимул – похвала, удовлетворенность родителей, оценка). Учащиеся отличаются слабым уровнем самоорганизации, что ведет к недисциплинированности и частому безответстве</w:t>
      </w:r>
      <w:r w:rsidRPr="003B4CA7">
        <w:rPr>
          <w:color w:val="1F497D"/>
        </w:rPr>
        <w:t>н</w:t>
      </w:r>
      <w:r w:rsidRPr="003B4CA7">
        <w:rPr>
          <w:color w:val="1F497D"/>
        </w:rPr>
        <w:t>ному отношению к  выполнению учебных заданий. В классе  можно выд</w:t>
      </w:r>
      <w:r w:rsidRPr="003B4CA7">
        <w:rPr>
          <w:color w:val="1F497D"/>
        </w:rPr>
        <w:t>е</w:t>
      </w:r>
      <w:r w:rsidRPr="003B4CA7">
        <w:rPr>
          <w:color w:val="1F497D"/>
        </w:rPr>
        <w:t>лить группу учащихся (5 человек), не желающих включаться в работу. Еще одна группа учащихся (6 человек) – ребята, которые могут работать, хотят работать и способны организовывать вокруг себя  благоприятную познав</w:t>
      </w:r>
      <w:r w:rsidRPr="003B4CA7">
        <w:rPr>
          <w:color w:val="1F497D"/>
        </w:rPr>
        <w:t>а</w:t>
      </w:r>
      <w:r w:rsidRPr="003B4CA7">
        <w:rPr>
          <w:color w:val="1F497D"/>
        </w:rPr>
        <w:t xml:space="preserve">тельную атмосферу. Большинство учащихся со смешанным типом восприятия. Именно поэтому оптимальный вариант проведения образовательного мероприятия  – групповая форма работы с применением  активных методов обучения.                                                         </w:t>
      </w:r>
    </w:p>
    <w:p w:rsidR="002B4C3E" w:rsidRDefault="007F4B7B" w:rsidP="007F4B7B">
      <w:r w:rsidRPr="003B4CA7">
        <w:rPr>
          <w:color w:val="1F497D"/>
        </w:rPr>
        <w:t>Класс отличается высоким уровнем самостоятельности в учебной деятел</w:t>
      </w:r>
      <w:r w:rsidRPr="003B4CA7">
        <w:rPr>
          <w:color w:val="1F497D"/>
        </w:rPr>
        <w:t>ь</w:t>
      </w:r>
      <w:r w:rsidRPr="003B4CA7">
        <w:rPr>
          <w:color w:val="1F497D"/>
        </w:rPr>
        <w:t>ности, умеет работать с заданиями творческого плана, заданиями «по о</w:t>
      </w:r>
      <w:r w:rsidRPr="003B4CA7">
        <w:rPr>
          <w:color w:val="1F497D"/>
        </w:rPr>
        <w:t>б</w:t>
      </w:r>
      <w:r w:rsidRPr="003B4CA7">
        <w:rPr>
          <w:color w:val="1F497D"/>
        </w:rPr>
        <w:t>разцу», но определение логических взаимосвязей при выполнении заданий аналитического характера дается не всегда, поэтому в уроки целесообразно включать задания, формирующие подобные навыки и умения.</w:t>
      </w:r>
      <w:r w:rsidRPr="003B4CA7">
        <w:rPr>
          <w:color w:val="1F497D"/>
        </w:rPr>
        <w:br/>
        <w:t>Учащиеся весьма разнородны с точки зрения своих индивидуальных ос</w:t>
      </w:r>
      <w:r w:rsidRPr="003B4CA7">
        <w:rPr>
          <w:color w:val="1F497D"/>
        </w:rPr>
        <w:t>о</w:t>
      </w:r>
      <w:r w:rsidRPr="003B4CA7">
        <w:rPr>
          <w:color w:val="1F497D"/>
        </w:rPr>
        <w:t xml:space="preserve">бенностей. Большая часть класса (71%) – </w:t>
      </w:r>
      <w:proofErr w:type="spellStart"/>
      <w:r w:rsidRPr="003B4CA7">
        <w:rPr>
          <w:color w:val="1F497D"/>
        </w:rPr>
        <w:t>кинестетики</w:t>
      </w:r>
      <w:proofErr w:type="spellEnd"/>
      <w:r w:rsidRPr="003B4CA7">
        <w:rPr>
          <w:color w:val="1F497D"/>
        </w:rPr>
        <w:t xml:space="preserve">; при этом  у 64% класса хорошо развит визуальный канал восприятия, и  44% - </w:t>
      </w:r>
      <w:proofErr w:type="spellStart"/>
      <w:r w:rsidRPr="003B4CA7">
        <w:rPr>
          <w:color w:val="1F497D"/>
        </w:rPr>
        <w:t>аудиалы</w:t>
      </w:r>
      <w:proofErr w:type="spellEnd"/>
      <w:r w:rsidRPr="003B4CA7">
        <w:rPr>
          <w:color w:val="1F497D"/>
        </w:rPr>
        <w:t>. Ребята отличаются особенностями мышления, памяти, внимания, воображ</w:t>
      </w:r>
      <w:r w:rsidRPr="003B4CA7">
        <w:rPr>
          <w:color w:val="1F497D"/>
        </w:rPr>
        <w:t>е</w:t>
      </w:r>
      <w:r w:rsidRPr="003B4CA7">
        <w:rPr>
          <w:color w:val="1F497D"/>
        </w:rPr>
        <w:t>ния, уровнем  работоспособности, темпераментом. Данный факт дает осн</w:t>
      </w:r>
      <w:r w:rsidRPr="003B4CA7">
        <w:rPr>
          <w:color w:val="1F497D"/>
        </w:rPr>
        <w:t>о</w:t>
      </w:r>
      <w:r w:rsidRPr="003B4CA7">
        <w:rPr>
          <w:color w:val="1F497D"/>
        </w:rPr>
        <w:t>вания для использования в работе материалов, видов деятельности и форм работы, активизирующих разные</w:t>
      </w:r>
    </w:p>
    <w:sectPr w:rsidR="002B4C3E" w:rsidSect="002B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B7B"/>
    <w:rsid w:val="002B4C3E"/>
    <w:rsid w:val="007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2013-12-06T17:13:00Z</dcterms:created>
  <dcterms:modified xsi:type="dcterms:W3CDTF">2013-12-06T17:14:00Z</dcterms:modified>
</cp:coreProperties>
</file>