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BB" w:rsidRPr="007E2B2C" w:rsidRDefault="007E2B2C" w:rsidP="007E2B2C">
      <w:pPr>
        <w:shd w:val="clear" w:color="auto" w:fill="FFFFFF" w:themeFill="background1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17365D" w:themeColor="text2" w:themeShade="BF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8.05pt;margin-top:30pt;width:558.6pt;height:45pt;z-index:-251658240" wrapcoords="14439 -360 -29 360 -29 20880 18411 22680 18788 22680 20730 22680 21716 20880 21716 16560 21455 11160 21513 3960 20701 3240 14961 -360 14439 -360" fillcolor="#06c" strokecolor="#9cf" strokeweight="1.5pt">
            <v:shadow on="t" color="#900"/>
            <v:textpath style="font-family:&quot;Impact&quot;;v-text-kern:t" trim="t" fitpath="t" string="Большая польза мелкой моторики."/>
            <w10:wrap type="tight"/>
          </v:shape>
        </w:pic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drawing>
          <wp:inline distT="0" distB="0" distL="0" distR="0">
            <wp:extent cx="2955925" cy="1862385"/>
            <wp:effectExtent l="19050" t="0" r="0" b="0"/>
            <wp:docPr id="5" name="Рисунок 5" descr="развитие мелкой моторики пальцев ру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елкой моторики пальцев ру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97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Почему одни маленькие дети говорят очень хорошо, а другие гораздо хуже? Какова причина того, что одни пишут в тетрадках красивые ровные буквы, а у других красуются каракули.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Конечно, очень сложно дать однозначный ответ на эти вопросы. Однако большинство педиатров, ученых и учителей считают умение работать руками –</w:t>
      </w:r>
      <w:r w:rsidRPr="009D42BB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9D42BB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мелкая моторика пальцев рук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напрямую влияет на успехи ребенка.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800080"/>
          <w:sz w:val="21"/>
          <w:lang w:eastAsia="ru-RU"/>
        </w:rPr>
        <w:t>Умные пальчики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Василий Александрович Сухомлинский – известный педагог, говорил: ”Истоки способностей и дарований детей – на кончиках пальцев. От них идут тончайшие ручейки, которые питают источник творческой мысли. Другими словами: чем больше мастерства в детской руке, тем умнее ребенок</w:t>
      </w:r>
      <w:proofErr w:type="gram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.”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gram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этим не согласиться трудно, дело в том, что речевые и двигательные центры расположены в мозгу рядом. Следовательно, быстрее и лучше будет происходить развитие ребенка, в том числе и его речи, чем лучше будет развита</w:t>
      </w:r>
      <w:r w:rsidRPr="009D42BB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9D42BB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мелкая моторика пальцев рук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800080"/>
          <w:sz w:val="21"/>
          <w:lang w:eastAsia="ru-RU"/>
        </w:rPr>
        <w:t>Для малышей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Когда же начинать развитие</w:t>
      </w:r>
      <w:r w:rsidRPr="009D42BB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9D42BB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мелкой моторики пальцев рук</w:t>
      </w:r>
      <w:r w:rsidRPr="009D42BB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ребенка? Безусловно, чем раньше, тем лучше. Конечно же, всем с детства известны старые добрые “Ладушки” или “ Сорока”.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Оказывается, эти незамысловатые игры являются не только развлечением для малыша, но и весьма полезны. Существуют и другие полезные забавы, такие как “Семейка”. Каждый пальчик малыша берем по очереди в руку и легко его массируем, приговаривая при этом: </w:t>
      </w:r>
      <w:proofErr w:type="gram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“Вот он, пальчик, - мамочка, вот он, пальчик, - папочка, вот он, пальчик, - дедушка, вот он, пальчик, - бабушка.</w:t>
      </w:r>
      <w:proofErr w:type="gram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Ну, а этот – я. Вот и вся моя семья</w:t>
      </w:r>
      <w:proofErr w:type="gram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.”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gram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Со временем, когда пальчики малыша будут становиться более ловкими, можно 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расширить спектр полезных игр. Очень полезна для мелкой моторики пальцев рук лепка из глины, пластилина и солёного теста. Прекрасно влияет на развитие ребенка складывание </w:t>
      </w:r>
      <w:proofErr w:type="spell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пазлов</w:t>
      </w:r>
      <w:proofErr w:type="spell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рисование, умение самостоятельно шнуровать ботиночки.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800080"/>
          <w:sz w:val="21"/>
          <w:lang w:eastAsia="ru-RU"/>
        </w:rPr>
        <w:t>Играем на кухне.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drawing>
          <wp:inline distT="0" distB="0" distL="0" distR="0">
            <wp:extent cx="1998345" cy="1498600"/>
            <wp:effectExtent l="19050" t="0" r="1905" b="0"/>
            <wp:docPr id="6" name="Рисунок 6" descr="мелкая моторика пальцев ру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лкая моторика пальцев ру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Сейчас в магазинах можно найти большое количество развивающих игр и пособий, развивающих мелкую моторику пальцев рук. Но, и у нас дома </w:t>
      </w:r>
      <w:proofErr w:type="gram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достаточно вещей</w:t>
      </w:r>
      <w:proofErr w:type="gram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которые вполне можно использовать для увлекательных и полезных развивающих игр. Например, в кухне предостаточно интересных предметов, которые можно с успехом использовать для развития мелкой моторики пальцев рук ребенка.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Очень хороший эффект для мелкой моторики пальцев ребенка дают “ванночки” с фасолью, горохом и различными крупами. В большую миску или кастрюлю можно насыпать фасоль, или сушёный горох, или гречневую крупу и спрятать там небольшие предметы. Это могут быть детали конструктора, мелкие игрушки, шарики или еще что-то. Попросите ребенка найти и достать все спрятанные предметы.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drawing>
          <wp:inline distT="0" distB="0" distL="0" distR="0">
            <wp:extent cx="1668780" cy="2054860"/>
            <wp:effectExtent l="19050" t="0" r="7620" b="0"/>
            <wp:docPr id="7" name="Рисунок 7" descr="мелкая моторика пальцев рук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лкая моторика пальцев рук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Также можно сделать прекрасные аппликации из фасоли, арбузных семечек, семечек от дыни. Семечки предварительно необходимо промыть и просушить. Рисуем на листе плотной бумаги несложный рисунок – цветок, солнышко, деревце, человечка. По контуру рисунка наносим клей и приклеиваем </w:t>
      </w:r>
      <w:proofErr w:type="spell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фасолинки</w:t>
      </w:r>
      <w:proofErr w:type="spell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или семечки. Вы и сами сможете придумать, какой еще подручный материал, можно использовать для развития мелкой моторики пальцев рук малыша.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Пока мама что-то готовит на кухне можно найти полезное и интересное занятие и для ребенка. Попросите ребенка помочь перебрать фасоль, предварительно смешав различные её сорта. Задача ребёнка разложить по цвету фасоль в разные баночки.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Полезным и увлекательным занятием для малышки станет собственноручное изготовление бус из макарон, которые сначала можно покрасить гуашью, хорошо 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просушить и нанизывать на нитку. Вот и получилось оригинальное украшение! А какие красивые </w:t>
      </w:r>
      <w:proofErr w:type="spell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бусики</w:t>
      </w:r>
      <w:proofErr w:type="spell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получаются из ягод рябины! Кто из девочек в детстве не делал себе такое украшение. Плетение венков также отлично развивает моторику пальцев рук. Посмотрите вокруг, пофантазируйте и найдете множество различных вещей, которые помогут развитию вашего малыша.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800080"/>
          <w:sz w:val="21"/>
          <w:lang w:eastAsia="ru-RU"/>
        </w:rPr>
        <w:t>Дизайн от малыша.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Рисование пальчиковыми красками является ещё одной возможностью совместить приятное с полезным. С их помощью маленьких художник не только сможет развивать мелкую моторику пальцев рук, но и успокоиться и расслабиться.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drawing>
          <wp:inline distT="0" distB="0" distL="0" distR="0">
            <wp:extent cx="1847850" cy="1847850"/>
            <wp:effectExtent l="19050" t="0" r="0" b="0"/>
            <wp:docPr id="8" name="Рисунок 8" descr="мелкая моторика пальцев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лкая моторика пальцев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Вот ещё вид детского творчества: насыпьте на красивую большую тарелку или поднос муку или манную крупу. Распределите её равномерно и можно приниматься за создание картины. Если же маленькому художнику что-то не понравится, </w:t>
      </w:r>
      <w:proofErr w:type="gram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достаточно</w:t>
      </w:r>
      <w:proofErr w:type="gram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лишь встряхнуть тарелку или поднос, и вот снова “чистый” лист для творчества.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Ещё одним видом пальчикового рисования является работа пластилином по картону. Сначала эскиз наносится на плотный картон. Затем необходимо хорошо размять руками пластилин и можно преступать к работе.</w:t>
      </w:r>
    </w:p>
    <w:tbl>
      <w:tblPr>
        <w:tblW w:w="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</w:tblGrid>
      <w:tr w:rsidR="009D42BB" w:rsidRPr="009D42BB" w:rsidTr="007E2B2C">
        <w:trPr>
          <w:trHeight w:val="253"/>
          <w:tblCellSpacing w:w="0" w:type="dxa"/>
        </w:trPr>
        <w:tc>
          <w:tcPr>
            <w:tcW w:w="3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9D42BB" w:rsidRPr="009D42BB" w:rsidRDefault="009D42BB" w:rsidP="007E2B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2BB" w:rsidRPr="009D42BB" w:rsidRDefault="007E2B2C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drawing>
          <wp:inline distT="0" distB="0" distL="0" distR="0">
            <wp:extent cx="1933932" cy="1783080"/>
            <wp:effectExtent l="19050" t="0" r="9168" b="0"/>
            <wp:docPr id="3" name="Рисунок 9" descr="мелкая моторика пальцев рук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лкая моторика пальцев рук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53" cy="17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2BB"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Очень интересная игра для развития мелкой моторики пальцев рук - игра с прищепками.</w:t>
      </w:r>
      <w:r w:rsidR="009D42BB"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Прищепки подойдут пластмассовые разноцветные и не очень тугие. Взрослые вырезают из цветного картона заготовки различной формы и предлагают ребенку с помощью прищепок довести работу до конца. Необходимо прикрепить к картону прищепки соответствующего цвета. Несложно превратить вырезанный вами зёленый треугольник - в ёлочку с зелеными колючками-прищепками, жёлтый кружок – в солнышко с жёлтыми лучиками-прищепками. А серая заготовка подойдет для ёжика. Эта игра не только помогает мелкой моторике пальцев ребёнка, но и даёт большие возможности для проявления фантазии взрослых и малышей.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800080"/>
          <w:sz w:val="21"/>
          <w:lang w:eastAsia="ru-RU"/>
        </w:rPr>
        <w:t>Малым и старым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Развивая мелкую моторику пальцев рук, мы оказываем влияние не только на речь, но также на внимание, память и мышление. Как известно, эти качества необходимы не только детям, но они актуальны и для взрослых, и особенно пожилых людей. Поэтому тем, кто хочет оставаться в здравом уме и твердой памяти до глубокой старости, необходимо подобрать себе творческое хобби по душе. Таких занятий предостаточно: вышивка, вязание, вышивание бисером, макраме, оригами, выжигание</w:t>
      </w:r>
      <w:proofErr w:type="gram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… Н</w:t>
      </w:r>
      <w:proofErr w:type="gram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 даже если в свободное время брать в руки кубик </w:t>
      </w:r>
      <w:proofErr w:type="spell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Рубика</w:t>
      </w:r>
      <w:proofErr w:type="spell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вполне можно сохранить светлую голову надолго.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800080"/>
          <w:sz w:val="21"/>
          <w:lang w:eastAsia="ru-RU"/>
        </w:rPr>
        <w:t>Взрослые игрушки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1"/>
          <w:szCs w:val="21"/>
          <w:lang w:eastAsia="ru-RU"/>
        </w:rPr>
        <w:drawing>
          <wp:inline distT="0" distB="0" distL="0" distR="0">
            <wp:extent cx="1998345" cy="1498600"/>
            <wp:effectExtent l="19050" t="0" r="1905" b="0"/>
            <wp:docPr id="10" name="Рисунок 10" descr="формирование мелкой мотори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ирование мелкой мотори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Массажный мячик “Ёжик“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Упражняться с игольчатым массажным мячиком желательно ежедневно, не менее 5 минут в день. Его перекладывают из руки в руку, массируя пальцы.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i/>
          <w:iCs/>
          <w:color w:val="333333"/>
          <w:sz w:val="21"/>
          <w:lang w:eastAsia="ru-RU"/>
        </w:rPr>
        <w:t>Китайские шары</w:t>
      </w:r>
      <w:r w:rsidRPr="009D42BB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небольшие шарики из камня или металла, которые можно купить в магазинчиках восточных товаров. Перекатывать шарики в ладонях или перебирать пальцами четки также очень полезно.</w:t>
      </w:r>
    </w:p>
    <w:p w:rsidR="009D42BB" w:rsidRPr="009D42BB" w:rsidRDefault="009D42BB" w:rsidP="007E2B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D42BB">
        <w:rPr>
          <w:rFonts w:ascii="Verdana" w:eastAsia="Times New Roman" w:hAnsi="Verdana" w:cs="Times New Roman"/>
          <w:b/>
          <w:bCs/>
          <w:i/>
          <w:iCs/>
          <w:color w:val="333333"/>
          <w:sz w:val="21"/>
          <w:lang w:eastAsia="ru-RU"/>
        </w:rPr>
        <w:t>Сосновые шишки и грецкие орехи</w:t>
      </w:r>
      <w:r w:rsidRPr="009D42BB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являются отличными </w:t>
      </w:r>
      <w:proofErr w:type="spellStart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массажерами</w:t>
      </w:r>
      <w:proofErr w:type="spellEnd"/>
      <w:r w:rsidRPr="009D42B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для пальцев. Достаточно 3-4 минуты в день катать их между ладонями.</w:t>
      </w:r>
    </w:p>
    <w:p w:rsidR="00F2714D" w:rsidRDefault="00F2714D" w:rsidP="007E2B2C">
      <w:pPr>
        <w:shd w:val="clear" w:color="auto" w:fill="FFFFFF" w:themeFill="background1"/>
      </w:pPr>
    </w:p>
    <w:sectPr w:rsidR="00F2714D" w:rsidSect="00F2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BB"/>
    <w:rsid w:val="007E2B2C"/>
    <w:rsid w:val="00824C11"/>
    <w:rsid w:val="009D42BB"/>
    <w:rsid w:val="00C90855"/>
    <w:rsid w:val="00E37E6B"/>
    <w:rsid w:val="00F2714D"/>
    <w:rsid w:val="00F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B"/>
  </w:style>
  <w:style w:type="paragraph" w:styleId="2">
    <w:name w:val="heading 2"/>
    <w:basedOn w:val="a"/>
    <w:link w:val="20"/>
    <w:uiPriority w:val="9"/>
    <w:qFormat/>
    <w:rsid w:val="009D4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9D42BB"/>
  </w:style>
  <w:style w:type="character" w:styleId="a3">
    <w:name w:val="Hyperlink"/>
    <w:basedOn w:val="a0"/>
    <w:uiPriority w:val="99"/>
    <w:semiHidden/>
    <w:unhideWhenUsed/>
    <w:rsid w:val="009D4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2BB"/>
  </w:style>
  <w:style w:type="paragraph" w:styleId="a4">
    <w:name w:val="Normal (Web)"/>
    <w:basedOn w:val="a"/>
    <w:uiPriority w:val="99"/>
    <w:semiHidden/>
    <w:unhideWhenUsed/>
    <w:rsid w:val="009D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2BB"/>
    <w:rPr>
      <w:b/>
      <w:bCs/>
    </w:rPr>
  </w:style>
  <w:style w:type="character" w:styleId="a6">
    <w:name w:val="Emphasis"/>
    <w:basedOn w:val="a0"/>
    <w:uiPriority w:val="20"/>
    <w:qFormat/>
    <w:rsid w:val="009D42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35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18766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vettebe.ru/wp-content/uploads/2011/08/melkaya-motorika-paltsev-ruk-prishhepki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vettebe.ru/wp-content/uploads/2011/08/melkaya-motorika-paltsev-ruk-makaronyi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ovettebe.ru/wp-content/uploads/2011/08/melkaya-motorika-paltsev-mozaika.jpg" TargetMode="External"/><Relationship Id="rId5" Type="http://schemas.openxmlformats.org/officeDocument/2006/relationships/hyperlink" Target="http://sovettebe.ru/wp-content/uploads/2011/08/melkaya-motorika-paltsev-ruk.jpg" TargetMode="External"/><Relationship Id="rId15" Type="http://schemas.openxmlformats.org/officeDocument/2006/relationships/hyperlink" Target="http://sovettebe.ru/wp-content/uploads/2011/08/formirovanie-melkoy-motoriki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ovettebe.ru/wp-content/uploads/2011/08/melkaya-motorika-paltsev-ruk-applikatsiy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6413-1516-4051-A425-B5F0C90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5333</Characters>
  <Application>Microsoft Office Word</Application>
  <DocSecurity>0</DocSecurity>
  <Lines>44</Lines>
  <Paragraphs>12</Paragraphs>
  <ScaleCrop>false</ScaleCrop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2013-12-11T05:26:00Z</cp:lastPrinted>
  <dcterms:created xsi:type="dcterms:W3CDTF">2013-12-06T08:55:00Z</dcterms:created>
  <dcterms:modified xsi:type="dcterms:W3CDTF">2013-12-11T05:27:00Z</dcterms:modified>
</cp:coreProperties>
</file>