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FC" w:rsidRDefault="00EE49FC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  <w:r w:rsidRPr="0085467B">
        <w:rPr>
          <w:rFonts w:ascii="Calibri" w:hAnsi="Calibri" w:cs="Calibri"/>
          <w:b/>
          <w:sz w:val="28"/>
          <w:szCs w:val="28"/>
        </w:rPr>
        <w:t>Решение текстовых задач и развитие продуктивного мышления обучающихся.</w:t>
      </w:r>
    </w:p>
    <w:p w:rsidR="00EE49FC" w:rsidRDefault="00EE49FC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</w:p>
    <w:p w:rsidR="006F40F5" w:rsidRDefault="006F40F5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практике обучения возможности текстовых задач для развития продуктивного мышления используется явно недостаточно. Одной из причин является подход к задаче, как к упражнению. Подавляющая часть учеников считает целью решения задачи получение ответа, и лишь единицы указывают на необходимость овладения способом решения задач данного вида. Задача развивающей может стать лишь тогда, когда она превращается в объект исследования.</w:t>
      </w:r>
    </w:p>
    <w:p w:rsidR="006F40F5" w:rsidRDefault="006F40F5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Требования к обязательной подготовке учащихся </w:t>
      </w:r>
      <w:r>
        <w:rPr>
          <w:rFonts w:ascii="Calibri" w:hAnsi="Calibri" w:cs="Calibri"/>
          <w:sz w:val="28"/>
          <w:szCs w:val="28"/>
          <w:lang w:val="en-US"/>
        </w:rPr>
        <w:t>VII</w:t>
      </w:r>
      <w:r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  <w:lang w:val="en-US"/>
        </w:rPr>
        <w:t>IX</w:t>
      </w:r>
      <w:r w:rsidRPr="006F40F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классов по решению текстовых задач с помощью уравнений или их систем задаются задачами определенного уровня.</w:t>
      </w:r>
    </w:p>
    <w:p w:rsidR="006F40F5" w:rsidRDefault="006F40F5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Примеры задач:</w:t>
      </w:r>
    </w:p>
    <w:p w:rsidR="006F40F5" w:rsidRDefault="006F40F5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Задача №1. Произведение двух положительных чисел равно 96. Одно из них на 4 больше другого. Найдите эти числа.</w:t>
      </w:r>
    </w:p>
    <w:p w:rsidR="006F40F5" w:rsidRDefault="006F40F5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Задача №2. Найдите числа, сумма которых равна 20, а произведение 75.</w:t>
      </w:r>
    </w:p>
    <w:p w:rsidR="006F40F5" w:rsidRDefault="006F40F5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Задача №3. Найдите стороны прямоугольника, если его площадь 72см., а полупериметр 18 см.</w:t>
      </w:r>
    </w:p>
    <w:p w:rsidR="006F40F5" w:rsidRDefault="006F40F5" w:rsidP="006F40F5">
      <w:pPr>
        <w:widowControl w:val="0"/>
        <w:autoSpaceDE w:val="0"/>
        <w:autoSpaceDN w:val="0"/>
        <w:adjustRightInd w:val="0"/>
        <w:spacing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Несмотря на то, что эти задачи определяют уровень требований для </w:t>
      </w:r>
      <w:r>
        <w:rPr>
          <w:rFonts w:ascii="Calibri" w:hAnsi="Calibri" w:cs="Calibri"/>
          <w:sz w:val="28"/>
          <w:szCs w:val="28"/>
          <w:lang w:val="en-US"/>
        </w:rPr>
        <w:t>VII</w:t>
      </w:r>
      <w:r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  <w:lang w:val="en-US"/>
        </w:rPr>
        <w:t>IX</w:t>
      </w:r>
      <w:r w:rsidRPr="006F40F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классов, все они могут быть решены уже в </w:t>
      </w:r>
      <w:r>
        <w:rPr>
          <w:rFonts w:ascii="Calibri" w:hAnsi="Calibri" w:cs="Calibri"/>
          <w:sz w:val="28"/>
          <w:szCs w:val="28"/>
          <w:lang w:val="en-US"/>
        </w:rPr>
        <w:t>V</w:t>
      </w:r>
      <w:r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  <w:lang w:val="en-US"/>
        </w:rPr>
        <w:t>VI</w:t>
      </w:r>
      <w:r w:rsidRPr="006F40F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классах способом подбора. Причем если в </w:t>
      </w:r>
      <w:r>
        <w:rPr>
          <w:rFonts w:ascii="Calibri" w:hAnsi="Calibri" w:cs="Calibri"/>
          <w:sz w:val="28"/>
          <w:szCs w:val="28"/>
          <w:lang w:val="en-US"/>
        </w:rPr>
        <w:t>V</w:t>
      </w:r>
      <w:r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  <w:lang w:val="en-US"/>
        </w:rPr>
        <w:t>VI</w:t>
      </w:r>
      <w:r w:rsidRPr="006F40F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классах их можно отнести к </w:t>
      </w:r>
      <w:proofErr w:type="gramStart"/>
      <w:r>
        <w:rPr>
          <w:rFonts w:ascii="Calibri" w:hAnsi="Calibri" w:cs="Calibri"/>
          <w:sz w:val="28"/>
          <w:szCs w:val="28"/>
        </w:rPr>
        <w:t>поисковым</w:t>
      </w:r>
      <w:proofErr w:type="gramEnd"/>
      <w:r>
        <w:rPr>
          <w:rFonts w:ascii="Calibri" w:hAnsi="Calibri" w:cs="Calibri"/>
          <w:sz w:val="28"/>
          <w:szCs w:val="28"/>
        </w:rPr>
        <w:t xml:space="preserve">, то в </w:t>
      </w:r>
      <w:r>
        <w:rPr>
          <w:rFonts w:ascii="Calibri" w:hAnsi="Calibri" w:cs="Calibri"/>
          <w:sz w:val="28"/>
          <w:szCs w:val="28"/>
          <w:lang w:val="en-US"/>
        </w:rPr>
        <w:t>VII</w:t>
      </w:r>
      <w:r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  <w:lang w:val="en-US"/>
        </w:rPr>
        <w:t>IX</w:t>
      </w:r>
      <w:r>
        <w:rPr>
          <w:rFonts w:ascii="Calibri" w:hAnsi="Calibri" w:cs="Calibri"/>
          <w:sz w:val="28"/>
          <w:szCs w:val="28"/>
        </w:rPr>
        <w:t xml:space="preserve"> - к стандартным.</w:t>
      </w:r>
    </w:p>
    <w:p w:rsidR="006F40F5" w:rsidRDefault="006F40F5" w:rsidP="006F40F5">
      <w:pPr>
        <w:widowControl w:val="0"/>
        <w:autoSpaceDE w:val="0"/>
        <w:autoSpaceDN w:val="0"/>
        <w:adjustRightInd w:val="0"/>
        <w:spacing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Рассмотрим задачу №3, предполагая, что она решается в </w:t>
      </w:r>
      <w:r>
        <w:rPr>
          <w:rFonts w:ascii="Calibri" w:hAnsi="Calibri" w:cs="Calibri"/>
          <w:sz w:val="28"/>
          <w:szCs w:val="28"/>
          <w:lang w:val="en-US"/>
        </w:rPr>
        <w:t>V</w:t>
      </w:r>
      <w:r w:rsidRPr="006F40F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или </w:t>
      </w:r>
      <w:r>
        <w:rPr>
          <w:rFonts w:ascii="Calibri" w:hAnsi="Calibri" w:cs="Calibri"/>
          <w:sz w:val="28"/>
          <w:szCs w:val="28"/>
          <w:lang w:val="en-US"/>
        </w:rPr>
        <w:t>VI</w:t>
      </w:r>
      <w:r w:rsidRPr="006F40F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классе. Решим ее способом подбора. Перебор может осуществляться по-разному, но мы начнем с самого простого варианта. Будем разбивать 18 на </w:t>
      </w:r>
      <w:proofErr w:type="gramStart"/>
      <w:r>
        <w:rPr>
          <w:rFonts w:ascii="Calibri" w:hAnsi="Calibri" w:cs="Calibri"/>
          <w:sz w:val="28"/>
          <w:szCs w:val="28"/>
        </w:rPr>
        <w:t>слагаемые</w:t>
      </w:r>
      <w:proofErr w:type="gramEnd"/>
      <w:r>
        <w:rPr>
          <w:rFonts w:ascii="Calibri" w:hAnsi="Calibri" w:cs="Calibri"/>
          <w:sz w:val="28"/>
          <w:szCs w:val="28"/>
        </w:rPr>
        <w:t xml:space="preserve"> и находить соответствующие произведения (см. таблицу).</w:t>
      </w:r>
    </w:p>
    <w:tbl>
      <w:tblPr>
        <w:tblStyle w:val="a3"/>
        <w:tblW w:w="0" w:type="auto"/>
        <w:tblInd w:w="2518" w:type="dxa"/>
        <w:tblLook w:val="04A0"/>
      </w:tblPr>
      <w:tblGrid>
        <w:gridCol w:w="2268"/>
        <w:gridCol w:w="2268"/>
      </w:tblGrid>
      <w:tr w:rsidR="006F40F5" w:rsidTr="006F40F5">
        <w:tc>
          <w:tcPr>
            <w:tcW w:w="2268" w:type="dxa"/>
          </w:tcPr>
          <w:p w:rsidR="006F40F5" w:rsidRPr="006F40F5" w:rsidRDefault="006F40F5" w:rsidP="006F4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F40F5">
              <w:rPr>
                <w:rFonts w:ascii="Calibri" w:hAnsi="Calibri" w:cs="Calibri"/>
                <w:b/>
                <w:sz w:val="28"/>
                <w:szCs w:val="28"/>
              </w:rPr>
              <w:t>Слагаемые</w:t>
            </w:r>
          </w:p>
        </w:tc>
        <w:tc>
          <w:tcPr>
            <w:tcW w:w="2268" w:type="dxa"/>
          </w:tcPr>
          <w:p w:rsidR="006F40F5" w:rsidRPr="006F40F5" w:rsidRDefault="006F40F5" w:rsidP="006F4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F40F5">
              <w:rPr>
                <w:rFonts w:ascii="Calibri" w:hAnsi="Calibri" w:cs="Calibri"/>
                <w:b/>
                <w:sz w:val="28"/>
                <w:szCs w:val="28"/>
              </w:rPr>
              <w:t>Произведение</w:t>
            </w:r>
          </w:p>
        </w:tc>
      </w:tr>
      <w:tr w:rsidR="006F40F5" w:rsidTr="006F40F5">
        <w:tc>
          <w:tcPr>
            <w:tcW w:w="2268" w:type="dxa"/>
          </w:tcPr>
          <w:p w:rsidR="006F40F5" w:rsidRDefault="006F40F5" w:rsidP="006F4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 и 17</w:t>
            </w:r>
          </w:p>
          <w:p w:rsidR="006F40F5" w:rsidRDefault="006F40F5" w:rsidP="006F4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 и 16</w:t>
            </w:r>
          </w:p>
          <w:p w:rsidR="006F40F5" w:rsidRDefault="006F40F5" w:rsidP="006F4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 и 15</w:t>
            </w:r>
          </w:p>
          <w:p w:rsidR="006F40F5" w:rsidRDefault="006F40F5" w:rsidP="006F4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 и 14</w:t>
            </w:r>
          </w:p>
          <w:p w:rsidR="006F40F5" w:rsidRDefault="006F40F5" w:rsidP="006F4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 и 13</w:t>
            </w:r>
          </w:p>
          <w:p w:rsidR="006F40F5" w:rsidRDefault="006F40F5" w:rsidP="006F4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 и 12</w:t>
            </w:r>
          </w:p>
          <w:p w:rsidR="006F40F5" w:rsidRDefault="006F40F5" w:rsidP="006F4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 и 11</w:t>
            </w:r>
          </w:p>
          <w:p w:rsidR="006F40F5" w:rsidRDefault="006F40F5" w:rsidP="006F4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 и 10</w:t>
            </w:r>
          </w:p>
          <w:p w:rsidR="006F40F5" w:rsidRDefault="006F40F5" w:rsidP="006F4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 и 9</w:t>
            </w:r>
          </w:p>
        </w:tc>
        <w:tc>
          <w:tcPr>
            <w:tcW w:w="2268" w:type="dxa"/>
          </w:tcPr>
          <w:p w:rsidR="006F40F5" w:rsidRDefault="006F40F5" w:rsidP="006F4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17</w:t>
            </w:r>
          </w:p>
          <w:p w:rsidR="006F40F5" w:rsidRDefault="006F40F5" w:rsidP="006F4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32</w:t>
            </w:r>
          </w:p>
          <w:p w:rsidR="006F40F5" w:rsidRDefault="006F40F5" w:rsidP="006F4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45</w:t>
            </w:r>
          </w:p>
          <w:p w:rsidR="006F40F5" w:rsidRDefault="006F40F5" w:rsidP="006F4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56</w:t>
            </w:r>
          </w:p>
          <w:p w:rsidR="006F40F5" w:rsidRDefault="006F40F5" w:rsidP="006F4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65</w:t>
            </w:r>
          </w:p>
          <w:p w:rsidR="006F40F5" w:rsidRDefault="006F40F5" w:rsidP="006F4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72</w:t>
            </w:r>
          </w:p>
          <w:p w:rsidR="006F40F5" w:rsidRDefault="006F40F5" w:rsidP="006F4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77</w:t>
            </w:r>
          </w:p>
          <w:p w:rsidR="006F40F5" w:rsidRDefault="006F40F5" w:rsidP="006F4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80</w:t>
            </w:r>
          </w:p>
          <w:p w:rsidR="006F40F5" w:rsidRDefault="006F40F5" w:rsidP="006F4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81</w:t>
            </w:r>
          </w:p>
        </w:tc>
      </w:tr>
    </w:tbl>
    <w:p w:rsidR="006F40F5" w:rsidRDefault="006F40F5" w:rsidP="006F40F5">
      <w:pPr>
        <w:widowControl w:val="0"/>
        <w:autoSpaceDE w:val="0"/>
        <w:autoSpaceDN w:val="0"/>
        <w:adjustRightInd w:val="0"/>
        <w:spacing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</w:p>
    <w:p w:rsidR="006F40F5" w:rsidRDefault="006F40F5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</w:p>
    <w:p w:rsidR="006F40F5" w:rsidRDefault="006F40F5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</w:p>
    <w:p w:rsidR="006F40F5" w:rsidRDefault="006F40F5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</w:p>
    <w:p w:rsidR="006F40F5" w:rsidRDefault="006F40F5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Из таблицы видно, что пара (6;12) является ответом задачи. Однако мы не можем судить по таблице, не пропущен ли еще какой-нибудь вариант ответа. Уверенность в том, что все ответы нами найдены, мы получим, только овладев аналитическим способом, т.е. способом составления и решения уравнений. Однако в </w:t>
      </w:r>
      <w:r>
        <w:rPr>
          <w:rFonts w:ascii="Calibri" w:hAnsi="Calibri" w:cs="Calibri"/>
          <w:sz w:val="28"/>
          <w:szCs w:val="28"/>
          <w:lang w:val="en-US"/>
        </w:rPr>
        <w:t>V</w:t>
      </w:r>
      <w:r w:rsidRPr="006F40F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и </w:t>
      </w:r>
      <w:r>
        <w:rPr>
          <w:rFonts w:ascii="Calibri" w:hAnsi="Calibri" w:cs="Calibri"/>
          <w:sz w:val="28"/>
          <w:szCs w:val="28"/>
          <w:lang w:val="en-US"/>
        </w:rPr>
        <w:t>VI</w:t>
      </w:r>
      <w:r w:rsidRPr="006F40F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классе на этом моменте можно не сосредоточивать внимание учащихся, если мы хотим направить силы на развитие не столько критического, сколько продуктивного мышления. К вопросу о недостатках способа перебора можно вернуться в </w:t>
      </w:r>
      <w:r>
        <w:rPr>
          <w:rFonts w:ascii="Calibri" w:hAnsi="Calibri" w:cs="Calibri"/>
          <w:sz w:val="28"/>
          <w:szCs w:val="28"/>
          <w:lang w:val="en-US"/>
        </w:rPr>
        <w:t>VII</w:t>
      </w:r>
      <w:r w:rsidRPr="006F40F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классе.</w:t>
      </w:r>
    </w:p>
    <w:p w:rsidR="006F40F5" w:rsidRDefault="006F40F5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А в </w:t>
      </w:r>
      <w:r>
        <w:rPr>
          <w:rFonts w:ascii="Calibri" w:hAnsi="Calibri" w:cs="Calibri"/>
          <w:sz w:val="28"/>
          <w:szCs w:val="28"/>
          <w:lang w:val="en-US"/>
        </w:rPr>
        <w:t>V</w:t>
      </w:r>
      <w:r w:rsidRPr="006F40F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или </w:t>
      </w:r>
      <w:r>
        <w:rPr>
          <w:rFonts w:ascii="Calibri" w:hAnsi="Calibri" w:cs="Calibri"/>
          <w:sz w:val="28"/>
          <w:szCs w:val="28"/>
          <w:lang w:val="en-US"/>
        </w:rPr>
        <w:t>VI</w:t>
      </w:r>
      <w:r w:rsidRPr="006F40F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классе следует занятьс</w:t>
      </w:r>
      <w:r w:rsidR="00BF3F08">
        <w:rPr>
          <w:rFonts w:ascii="Calibri" w:hAnsi="Calibri" w:cs="Calibri"/>
          <w:sz w:val="28"/>
          <w:szCs w:val="28"/>
        </w:rPr>
        <w:t>я другим вопросом: "Можно ли сократ</w:t>
      </w:r>
      <w:r>
        <w:rPr>
          <w:rFonts w:ascii="Calibri" w:hAnsi="Calibri" w:cs="Calibri"/>
          <w:sz w:val="28"/>
          <w:szCs w:val="28"/>
        </w:rPr>
        <w:t>ить перебор?" Учитывая, что из нечетности слагаемых следует нечетность произведения, достаточно рассмотреть разбиение числа 18 только на четные слагаемые.</w:t>
      </w:r>
    </w:p>
    <w:p w:rsidR="006F40F5" w:rsidRDefault="006F40F5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Поисковые умения, развивающиеся при решении задач, следует все время подкреплять, рассматривая ситуации, в которых условие задачи 3 усложняется и обогащается новыми деталями.</w:t>
      </w:r>
    </w:p>
    <w:p w:rsidR="006F40F5" w:rsidRDefault="006F40F5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Например</w:t>
      </w:r>
    </w:p>
    <w:p w:rsidR="006F40F5" w:rsidRDefault="006F40F5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Задача №4. Найдите стороны прямоугольника, если его площадь 72 см., а длины сторон выражаются целыми числами.</w:t>
      </w:r>
    </w:p>
    <w:p w:rsidR="006F40F5" w:rsidRDefault="006F40F5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Ответ: (1;72) (2;36) (3;24) (4;18) (6;12) (8;9)</w:t>
      </w:r>
    </w:p>
    <w:p w:rsidR="006F40F5" w:rsidRDefault="006F40F5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Появление </w:t>
      </w:r>
      <w:proofErr w:type="gramStart"/>
      <w:r>
        <w:rPr>
          <w:rFonts w:ascii="Calibri" w:hAnsi="Calibri" w:cs="Calibri"/>
          <w:sz w:val="28"/>
          <w:szCs w:val="28"/>
        </w:rPr>
        <w:t>шести равноправных ответов вызывает</w:t>
      </w:r>
      <w:proofErr w:type="gramEnd"/>
      <w:r>
        <w:rPr>
          <w:rFonts w:ascii="Calibri" w:hAnsi="Calibri" w:cs="Calibri"/>
          <w:sz w:val="28"/>
          <w:szCs w:val="28"/>
        </w:rPr>
        <w:t xml:space="preserve"> у учащихся удивление, поскольку задачи, имеющие более одного-двух ответов, крайне редко встречаются в учебниках.</w:t>
      </w:r>
    </w:p>
    <w:p w:rsidR="006F40F5" w:rsidRDefault="006F40F5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Задача №5. Площадь прямоугольника 72 см. Найдите наибольшее и наименьшее значение периметра, если длины сторон прямоугольника выражаются целыми числами.</w:t>
      </w:r>
    </w:p>
    <w:p w:rsidR="006F40F5" w:rsidRDefault="006F40F5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Ответ: 146 см.; 34 см.</w:t>
      </w:r>
    </w:p>
    <w:p w:rsidR="006F40F5" w:rsidRDefault="006F40F5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Как видим, особенность ситуации, описанной в задаче 3, позволяет неоднократно возвращаться к ней в </w:t>
      </w:r>
      <w:r>
        <w:rPr>
          <w:rFonts w:ascii="Calibri" w:hAnsi="Calibri" w:cs="Calibri"/>
          <w:sz w:val="28"/>
          <w:szCs w:val="28"/>
          <w:lang w:val="en-US"/>
        </w:rPr>
        <w:t>V</w:t>
      </w:r>
      <w:r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  <w:lang w:val="en-US"/>
        </w:rPr>
        <w:t>VI</w:t>
      </w:r>
      <w:r>
        <w:rPr>
          <w:rFonts w:ascii="Calibri" w:hAnsi="Calibri" w:cs="Calibri"/>
          <w:sz w:val="28"/>
          <w:szCs w:val="28"/>
        </w:rPr>
        <w:t xml:space="preserve"> классах. Но и в последующие годы обучения различные формы задачи 3 достойны анализа. Они как бы подстраиваются под изучаемые </w:t>
      </w:r>
      <w:proofErr w:type="gramStart"/>
      <w:r>
        <w:rPr>
          <w:rFonts w:ascii="Calibri" w:hAnsi="Calibri" w:cs="Calibri"/>
          <w:sz w:val="28"/>
          <w:szCs w:val="28"/>
        </w:rPr>
        <w:t>темы</w:t>
      </w:r>
      <w:proofErr w:type="gramEnd"/>
      <w:r>
        <w:rPr>
          <w:rFonts w:ascii="Calibri" w:hAnsi="Calibri" w:cs="Calibri"/>
          <w:sz w:val="28"/>
          <w:szCs w:val="28"/>
        </w:rPr>
        <w:t xml:space="preserve"> пронизывая курс математики.</w:t>
      </w:r>
    </w:p>
    <w:p w:rsidR="006F40F5" w:rsidRDefault="006F40F5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Поэтому мы  называем задачи такого типа " сквозными". Пример сквозной задачи.</w:t>
      </w:r>
    </w:p>
    <w:p w:rsidR="006F40F5" w:rsidRDefault="006F40F5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Задача №6. Периметр прямоугольника 36 см. Найдите наибольшее возможное значение площади прямоугольника, если длины его сторон выражаются целыми числами.</w:t>
      </w:r>
    </w:p>
    <w:p w:rsidR="006F40F5" w:rsidRDefault="006F40F5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Когда учащиеся найдут ответ (81см.) желательно, чтобы они заметили: при данном периметре наибольшее значение площади оказалось у  квадрата.</w:t>
      </w:r>
    </w:p>
    <w:p w:rsidR="006F40F5" w:rsidRDefault="006F40F5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Если в задаче 6  снять требование целочисленности сторон, то получим новую задачу, которую уже нельзя решить подбором.</w:t>
      </w:r>
    </w:p>
    <w:p w:rsidR="006F40F5" w:rsidRDefault="006F40F5" w:rsidP="0085467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Поэтому целесообразно обратиться к ней снова в </w:t>
      </w:r>
      <w:r>
        <w:rPr>
          <w:rFonts w:ascii="Calibri" w:hAnsi="Calibri" w:cs="Calibri"/>
          <w:sz w:val="28"/>
          <w:szCs w:val="28"/>
          <w:lang w:val="en-US"/>
        </w:rPr>
        <w:t>VII</w:t>
      </w:r>
      <w:r w:rsidRPr="006F40F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классе при изучении тождеств сокращенного умножения.</w:t>
      </w:r>
    </w:p>
    <w:p w:rsidR="006F40F5" w:rsidRDefault="006F40F5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>На основании вы</w:t>
      </w:r>
      <w:r w:rsidR="0067156B">
        <w:rPr>
          <w:rFonts w:ascii="Calibri" w:hAnsi="Calibri" w:cs="Calibri"/>
          <w:sz w:val="28"/>
          <w:szCs w:val="28"/>
          <w:u w:val="single"/>
        </w:rPr>
        <w:t xml:space="preserve">ше </w:t>
      </w:r>
      <w:r>
        <w:rPr>
          <w:rFonts w:ascii="Calibri" w:hAnsi="Calibri" w:cs="Calibri"/>
          <w:sz w:val="28"/>
          <w:szCs w:val="28"/>
          <w:u w:val="single"/>
        </w:rPr>
        <w:t>изложенного можно сделать выводы:</w:t>
      </w:r>
    </w:p>
    <w:p w:rsidR="006F40F5" w:rsidRDefault="006F40F5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 Способ подбора обеспечивает вариативность поиска решения задачи, позволяет увидеть динамику задачной ситуации, исследовать ее с разных сторон.</w:t>
      </w:r>
    </w:p>
    <w:p w:rsidR="006F40F5" w:rsidRDefault="006F40F5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 Понимание отношений, присущих данным в задаче объектам, обеспечивается системой задач, порожденных ситуацией, описанной в первой задаче. Причем важно, чтобы эта система содержала задачи со всеми возможными видами ответов: единственное решение, несколько решений, нет решения.</w:t>
      </w:r>
    </w:p>
    <w:p w:rsidR="006F40F5" w:rsidRDefault="006F40F5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>3. Использование  "сквозных" задач облегчает мотивацию теоретического материала, позволяет выявить недостатки и преимущества того или иного способа. Следует отметить, что с задачами определенного вида ученик должен впервые встретиться не тогда, когда они станут шаблонами, а когда они являются для учащихся субъективно поисковыми, т.е. могут в максимальной степени влиять на развитие продуктивных компонентов мышления.</w:t>
      </w:r>
    </w:p>
    <w:p w:rsidR="006F40F5" w:rsidRDefault="006F40F5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</w:p>
    <w:p w:rsidR="006F40F5" w:rsidRDefault="006F40F5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</w:p>
    <w:p w:rsidR="006F40F5" w:rsidRDefault="006F40F5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</w:p>
    <w:p w:rsidR="006F40F5" w:rsidRDefault="006F40F5" w:rsidP="006F40F5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</w:p>
    <w:p w:rsidR="006F40F5" w:rsidRDefault="006F40F5" w:rsidP="006F40F5">
      <w:pPr>
        <w:widowControl w:val="0"/>
        <w:autoSpaceDE w:val="0"/>
        <w:autoSpaceDN w:val="0"/>
        <w:adjustRightInd w:val="0"/>
        <w:spacing w:line="240" w:lineRule="auto"/>
        <w:ind w:left="568" w:firstLine="284"/>
        <w:jc w:val="both"/>
        <w:rPr>
          <w:rFonts w:ascii="Calibri" w:hAnsi="Calibri" w:cs="Calibri"/>
          <w:sz w:val="28"/>
          <w:szCs w:val="28"/>
        </w:rPr>
      </w:pPr>
    </w:p>
    <w:p w:rsidR="006F40F5" w:rsidRDefault="006F40F5" w:rsidP="006F40F5">
      <w:pPr>
        <w:widowControl w:val="0"/>
        <w:autoSpaceDE w:val="0"/>
        <w:autoSpaceDN w:val="0"/>
        <w:adjustRightInd w:val="0"/>
        <w:ind w:left="568" w:right="-22" w:firstLine="284"/>
        <w:jc w:val="both"/>
        <w:rPr>
          <w:rFonts w:ascii="Calibri" w:hAnsi="Calibri" w:cs="Calibri"/>
          <w:sz w:val="28"/>
          <w:szCs w:val="28"/>
        </w:rPr>
      </w:pPr>
    </w:p>
    <w:p w:rsidR="006F40F5" w:rsidRDefault="0085467B" w:rsidP="006F40F5">
      <w:pPr>
        <w:widowControl w:val="0"/>
        <w:autoSpaceDE w:val="0"/>
        <w:autoSpaceDN w:val="0"/>
        <w:adjustRightInd w:val="0"/>
        <w:spacing w:after="0"/>
        <w:ind w:left="568" w:firstLine="568"/>
        <w:jc w:val="both"/>
        <w:rPr>
          <w:rFonts w:ascii="Calibri" w:hAnsi="Calibri" w:cs="Calibri"/>
          <w:sz w:val="28"/>
          <w:szCs w:val="28"/>
        </w:rPr>
      </w:pPr>
      <w:r w:rsidRPr="0085467B">
        <w:rPr>
          <w:rFonts w:ascii="Calibri" w:hAnsi="Calibri" w:cs="Calibri"/>
          <w:sz w:val="28"/>
          <w:szCs w:val="28"/>
        </w:rPr>
        <w:t>С</w:t>
      </w:r>
      <w:r w:rsidR="006F40F5">
        <w:rPr>
          <w:rFonts w:ascii="Calibri" w:hAnsi="Calibri" w:cs="Calibri"/>
          <w:sz w:val="28"/>
          <w:szCs w:val="28"/>
        </w:rPr>
        <w:t>писок литературы:</w:t>
      </w:r>
    </w:p>
    <w:p w:rsidR="006F40F5" w:rsidRDefault="00BF3F08" w:rsidP="006F40F5">
      <w:pPr>
        <w:widowControl w:val="0"/>
        <w:autoSpaceDE w:val="0"/>
        <w:autoSpaceDN w:val="0"/>
        <w:adjustRightInd w:val="0"/>
        <w:spacing w:after="0"/>
        <w:ind w:left="568" w:firstLine="568"/>
        <w:jc w:val="both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А.Д.Семушин</w:t>
      </w:r>
      <w:proofErr w:type="spellEnd"/>
      <w:r w:rsidR="006F40F5">
        <w:rPr>
          <w:rFonts w:ascii="Calibri" w:hAnsi="Calibri" w:cs="Calibri"/>
          <w:sz w:val="28"/>
          <w:szCs w:val="28"/>
        </w:rPr>
        <w:t xml:space="preserve"> "Из опыта преподавания математики в школе", Москва, изд. "Просвещение", 1998г.</w:t>
      </w:r>
    </w:p>
    <w:p w:rsidR="006F40F5" w:rsidRDefault="006F40F5" w:rsidP="006F40F5">
      <w:pPr>
        <w:widowControl w:val="0"/>
        <w:autoSpaceDE w:val="0"/>
        <w:autoSpaceDN w:val="0"/>
        <w:adjustRightInd w:val="0"/>
        <w:spacing w:after="0"/>
        <w:ind w:left="568" w:firstLine="568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Журнал "Математика в школе",№4, 2003г.</w:t>
      </w:r>
    </w:p>
    <w:p w:rsidR="006F40F5" w:rsidRPr="00BF3F08" w:rsidRDefault="006F40F5" w:rsidP="006F40F5">
      <w:pPr>
        <w:widowControl w:val="0"/>
        <w:autoSpaceDE w:val="0"/>
        <w:autoSpaceDN w:val="0"/>
        <w:adjustRightInd w:val="0"/>
        <w:ind w:left="568" w:firstLine="568"/>
        <w:jc w:val="both"/>
        <w:rPr>
          <w:rFonts w:ascii="Calibri" w:hAnsi="Calibri" w:cs="Calibri"/>
        </w:rPr>
      </w:pPr>
    </w:p>
    <w:p w:rsidR="00020C0C" w:rsidRDefault="0085467B"/>
    <w:sectPr w:rsidR="00020C0C" w:rsidSect="004D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F5"/>
    <w:rsid w:val="002875C3"/>
    <w:rsid w:val="004D783A"/>
    <w:rsid w:val="00507696"/>
    <w:rsid w:val="0067156B"/>
    <w:rsid w:val="00674EB0"/>
    <w:rsid w:val="006F40F5"/>
    <w:rsid w:val="0085467B"/>
    <w:rsid w:val="00BF3F08"/>
    <w:rsid w:val="00CB4636"/>
    <w:rsid w:val="00EE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733</Words>
  <Characters>4183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Admin</cp:lastModifiedBy>
  <cp:revision>5</cp:revision>
  <cp:lastPrinted>2011-10-21T12:17:00Z</cp:lastPrinted>
  <dcterms:created xsi:type="dcterms:W3CDTF">2011-10-20T09:14:00Z</dcterms:created>
  <dcterms:modified xsi:type="dcterms:W3CDTF">2011-11-20T07:19:00Z</dcterms:modified>
</cp:coreProperties>
</file>