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A5" w:rsidRDefault="00E737A5" w:rsidP="00E737A5">
      <w:pPr>
        <w:pStyle w:val="a3"/>
        <w:jc w:val="center"/>
        <w:rPr>
          <w:b/>
          <w:bCs/>
        </w:rPr>
      </w:pPr>
      <w:r>
        <w:rPr>
          <w:b/>
          <w:bCs/>
        </w:rPr>
        <w:t>Закаливание</w:t>
      </w:r>
    </w:p>
    <w:p w:rsidR="00E737A5" w:rsidRDefault="00E737A5" w:rsidP="00E737A5">
      <w:pPr>
        <w:pStyle w:val="a3"/>
        <w:jc w:val="both"/>
      </w:pPr>
    </w:p>
    <w:p w:rsidR="00E737A5" w:rsidRDefault="00E737A5" w:rsidP="00E737A5">
      <w:pPr>
        <w:pStyle w:val="a3"/>
        <w:ind w:left="0"/>
        <w:jc w:val="both"/>
      </w:pPr>
      <w:r>
        <w:t xml:space="preserve">         Особое внимание  в системе физического воспитания следует уделять проведению закаливающих процедур, способствующих укреплению здоровья и снижению заболеваемости. Подобные мероприятия содействуют созданию обязательных условий и привычек здорового образа жизни. Поэтому важна система закаливания, предусматривающая разнообразные формы и методы, а также изменения в связи со временами года, возрастом и здоровьем детей.</w:t>
      </w:r>
    </w:p>
    <w:p w:rsidR="00E737A5" w:rsidRDefault="00E737A5" w:rsidP="00E737A5">
      <w:pPr>
        <w:pStyle w:val="a3"/>
        <w:ind w:left="0"/>
        <w:jc w:val="both"/>
      </w:pPr>
      <w:r>
        <w:t xml:space="preserve">          Закаливание будет эффективным, если оно обеспечивается в течение всего времени пребывания ребенка в яслях или детском саду. Для этого </w:t>
      </w:r>
      <w:proofErr w:type="gramStart"/>
      <w:r>
        <w:t>необходимы</w:t>
      </w:r>
      <w:proofErr w:type="gramEnd"/>
      <w:r>
        <w:t>: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чёткая организация теплового и воздушного режима помещения («температурная» гигиена);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рациональная, </w:t>
      </w:r>
      <w:proofErr w:type="spellStart"/>
      <w:r>
        <w:t>неперегревающаяся</w:t>
      </w:r>
      <w:proofErr w:type="spellEnd"/>
      <w:r>
        <w:t xml:space="preserve"> одежда для детей;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соблюдение режима прогулок во все времена года (4-5 ч в день при температуре воздуха до 15 – 20 гр</w:t>
      </w:r>
      <w:proofErr w:type="gramStart"/>
      <w:r>
        <w:t>.С</w:t>
      </w:r>
      <w:proofErr w:type="gramEnd"/>
      <w:r>
        <w:t>);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сон при открытых фрамугах;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гигиенические процедуры (умывание, обливание рук до локтя прохладной водой, полоскание рта кипячёной водой с добавлением лекарственных трав и др.);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хождение босиком в группе (при температуре пола 18 гр</w:t>
      </w:r>
      <w:proofErr w:type="gramStart"/>
      <w:r>
        <w:t>.С</w:t>
      </w:r>
      <w:proofErr w:type="gramEnd"/>
      <w:r>
        <w:t>) и занятия босиком утренней гимнастикой и физкультурой.</w:t>
      </w:r>
    </w:p>
    <w:p w:rsidR="00E737A5" w:rsidRDefault="00E737A5" w:rsidP="00E737A5">
      <w:pPr>
        <w:pStyle w:val="a3"/>
        <w:ind w:left="0"/>
        <w:jc w:val="both"/>
      </w:pPr>
      <w:r>
        <w:t xml:space="preserve">          Кроме того, необходимы и специальные меры закаливания: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воздушные ванны в сочетании с физическими упражнениями и ходьбой по гальке;</w:t>
      </w:r>
    </w:p>
    <w:p w:rsidR="00E737A5" w:rsidRDefault="00E737A5" w:rsidP="00E737A5">
      <w:pPr>
        <w:pStyle w:val="a3"/>
        <w:ind w:left="0"/>
        <w:jc w:val="both"/>
      </w:pPr>
      <w:r>
        <w:t xml:space="preserve">          </w:t>
      </w:r>
      <w:proofErr w:type="gramStart"/>
      <w:r>
        <w:t>- контрастные воздушные ванны (циклические беговые упражнения в условиях переменного воздушного режима из «холодной» комнаты в «тёплую» и обратно) в комплексе с дыхательной гимнастикой и методами рефлексотерапии;</w:t>
      </w:r>
      <w:proofErr w:type="gramEnd"/>
    </w:p>
    <w:p w:rsidR="00E737A5" w:rsidRDefault="00E737A5" w:rsidP="00E737A5">
      <w:pPr>
        <w:pStyle w:val="a3"/>
        <w:ind w:left="0"/>
        <w:jc w:val="both"/>
      </w:pPr>
      <w:r>
        <w:t xml:space="preserve">          - контрастное обливание ног (температура 36 – 26 – 36 гр</w:t>
      </w:r>
      <w:proofErr w:type="gramStart"/>
      <w:r>
        <w:t>.С</w:t>
      </w:r>
      <w:proofErr w:type="gramEnd"/>
      <w:r>
        <w:t>) в комплексе с профилактическим массажем стоп.</w:t>
      </w:r>
    </w:p>
    <w:p w:rsidR="00E737A5" w:rsidRDefault="00E737A5" w:rsidP="00E737A5">
      <w:pPr>
        <w:pStyle w:val="a3"/>
        <w:ind w:left="0"/>
        <w:jc w:val="both"/>
      </w:pPr>
      <w:r>
        <w:lastRenderedPageBreak/>
        <w:t xml:space="preserve">          Рекомендации по проведению закаливающих процедур должен давать врач, отмечая их в «Журнале здоровья» в соответствии с возрастом, особенностями состояния здоровья и физическим развитием детей.</w:t>
      </w:r>
    </w:p>
    <w:p w:rsidR="00E737A5" w:rsidRDefault="00E737A5" w:rsidP="00E737A5">
      <w:pPr>
        <w:pStyle w:val="a3"/>
        <w:ind w:left="0"/>
        <w:jc w:val="center"/>
      </w:pPr>
      <w:r>
        <w:rPr>
          <w:b/>
          <w:bCs/>
        </w:rPr>
        <w:t>При работе с детьми необходимо соблюдать основные принципы: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осуществлять закаливание при условии, что ребёнок здоров;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не проводить закаливающих процедур при наличии у ребёнка страха, плача, беспокойства;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осуществлять закаливание постепенно и последовательно, с расширением зон воздействия и увеличением времени закаливания; систематичность и постоянство; обеспечивать комплексное использование всех природных факторов, тщательный учёт индивидуальных особенностей ребёнка.</w:t>
      </w:r>
    </w:p>
    <w:p w:rsidR="00E737A5" w:rsidRDefault="00E737A5" w:rsidP="00E737A5">
      <w:pPr>
        <w:pStyle w:val="a3"/>
        <w:ind w:left="0"/>
        <w:jc w:val="both"/>
      </w:pPr>
      <w:r>
        <w:t xml:space="preserve">          В комплексе закаливающих средств, оберегающих нервную систему детей от перегрузок, особую роль играет правильно организованный дневной сон.</w:t>
      </w:r>
    </w:p>
    <w:p w:rsidR="00E737A5" w:rsidRDefault="00E737A5" w:rsidP="00E737A5">
      <w:pPr>
        <w:pStyle w:val="a3"/>
        <w:ind w:left="0"/>
        <w:jc w:val="both"/>
      </w:pPr>
      <w:r>
        <w:t xml:space="preserve">          </w:t>
      </w:r>
      <w:r>
        <w:rPr>
          <w:b/>
          <w:bCs/>
        </w:rPr>
        <w:t>В связи с этим можно использовать следующую памятку для воспитателей:</w:t>
      </w:r>
    </w:p>
    <w:p w:rsidR="00E737A5" w:rsidRDefault="00E737A5" w:rsidP="00E737A5">
      <w:pPr>
        <w:pStyle w:val="a3"/>
        <w:numPr>
          <w:ilvl w:val="0"/>
          <w:numId w:val="1"/>
        </w:numPr>
        <w:jc w:val="both"/>
      </w:pPr>
      <w:r>
        <w:t>Обеспечивать в период подготовки детей ко сну спокойную обстановку, исключать шумные игры за 30 мин. до сна;</w:t>
      </w:r>
    </w:p>
    <w:p w:rsidR="00E737A5" w:rsidRDefault="00E737A5" w:rsidP="00E737A5">
      <w:pPr>
        <w:pStyle w:val="a3"/>
        <w:numPr>
          <w:ilvl w:val="0"/>
          <w:numId w:val="1"/>
        </w:numPr>
        <w:jc w:val="both"/>
      </w:pPr>
      <w:r>
        <w:t xml:space="preserve">Первыми за обеденный стол </w:t>
      </w:r>
      <w:proofErr w:type="gramStart"/>
      <w:r>
        <w:t>садить</w:t>
      </w:r>
      <w:proofErr w:type="gramEnd"/>
      <w:r>
        <w:t xml:space="preserve"> детей с ослабленным здоровьем, чтобы затем их первыми укладывать в постель;</w:t>
      </w:r>
    </w:p>
    <w:p w:rsidR="00E737A5" w:rsidRDefault="00E737A5" w:rsidP="00E737A5">
      <w:pPr>
        <w:pStyle w:val="a3"/>
        <w:numPr>
          <w:ilvl w:val="0"/>
          <w:numId w:val="1"/>
        </w:numPr>
        <w:jc w:val="both"/>
      </w:pPr>
      <w:r>
        <w:t>Проверить спальное помещение перед сном со снижением температуры воздуха на 3 – 5 гр</w:t>
      </w:r>
      <w:proofErr w:type="gramStart"/>
      <w:r>
        <w:t>.С</w:t>
      </w:r>
      <w:proofErr w:type="gramEnd"/>
      <w:r>
        <w:t>;</w:t>
      </w:r>
    </w:p>
    <w:p w:rsidR="00E737A5" w:rsidRDefault="00E737A5" w:rsidP="00E737A5">
      <w:pPr>
        <w:jc w:val="both"/>
      </w:pPr>
      <w:r>
        <w:t xml:space="preserve">          Обеспечить воспитание здорового ребёнка можно при условии взаимодействия медицинских работников и педагогов, чётко организованного медико-педагогического контроля, в который входят:</w:t>
      </w:r>
    </w:p>
    <w:p w:rsidR="00E737A5" w:rsidRDefault="00E737A5" w:rsidP="00E737A5">
      <w:pPr>
        <w:pStyle w:val="a3"/>
        <w:numPr>
          <w:ilvl w:val="0"/>
          <w:numId w:val="2"/>
        </w:numPr>
        <w:jc w:val="both"/>
      </w:pPr>
      <w:r>
        <w:t>Медицинское обследование состояния здоровья и физического развития детей, определение на его основе мер по улучшению данной работы.</w:t>
      </w:r>
    </w:p>
    <w:p w:rsidR="00E737A5" w:rsidRDefault="00E737A5" w:rsidP="00E737A5">
      <w:pPr>
        <w:pStyle w:val="a3"/>
        <w:numPr>
          <w:ilvl w:val="0"/>
          <w:numId w:val="2"/>
        </w:numPr>
        <w:jc w:val="both"/>
      </w:pPr>
      <w:proofErr w:type="spellStart"/>
      <w:proofErr w:type="gramStart"/>
      <w:r>
        <w:t>Медико</w:t>
      </w:r>
      <w:proofErr w:type="spellEnd"/>
      <w:r>
        <w:t xml:space="preserve"> – педагогическое</w:t>
      </w:r>
      <w:proofErr w:type="gramEnd"/>
      <w:r>
        <w:t xml:space="preserve"> наблюдение за методикой физического воспитания и закаливания детского организма, физиологической </w:t>
      </w:r>
      <w:r>
        <w:lastRenderedPageBreak/>
        <w:t>реакцией ребёнка, соответствием нагрузки его возрастным и индивидуальным возможностям.</w:t>
      </w:r>
    </w:p>
    <w:p w:rsidR="00E737A5" w:rsidRDefault="00E737A5" w:rsidP="00E737A5">
      <w:pPr>
        <w:ind w:left="360"/>
        <w:jc w:val="both"/>
      </w:pPr>
      <w:r>
        <w:t xml:space="preserve">         Для этого на основании индивидуальных медицинских карт врач дошкольного учреждения должен по каждой группе составить сводную схему о состоянии здоровья всей группы и каждого ребенка в отдельности, чтобы воспитатель планировал физкультурно-оздоровительную работу в соответствии с особенностями здоровья детей.</w:t>
      </w:r>
    </w:p>
    <w:p w:rsidR="00E737A5" w:rsidRDefault="00E737A5" w:rsidP="00E737A5">
      <w:pPr>
        <w:ind w:left="360"/>
        <w:jc w:val="both"/>
      </w:pPr>
    </w:p>
    <w:p w:rsidR="00E737A5" w:rsidRDefault="00E737A5" w:rsidP="00E737A5">
      <w:pPr>
        <w:ind w:left="360"/>
        <w:jc w:val="center"/>
      </w:pPr>
      <w:r>
        <w:rPr>
          <w:b/>
          <w:bCs/>
          <w:i/>
          <w:iCs/>
        </w:rPr>
        <w:t>ПЛАН ЗАКАЛИВАНИЯ</w:t>
      </w:r>
    </w:p>
    <w:p w:rsidR="00E737A5" w:rsidRDefault="00E737A5" w:rsidP="00E737A5">
      <w:pPr>
        <w:ind w:left="360"/>
        <w:jc w:val="center"/>
        <w:rPr>
          <w:b/>
          <w:bCs/>
        </w:rPr>
      </w:pPr>
      <w:r>
        <w:rPr>
          <w:b/>
          <w:bCs/>
        </w:rPr>
        <w:t>Вторая младшая группа</w:t>
      </w:r>
    </w:p>
    <w:p w:rsidR="00E737A5" w:rsidRDefault="00E737A5" w:rsidP="00E737A5">
      <w:pPr>
        <w:ind w:left="360"/>
        <w:jc w:val="both"/>
      </w:pPr>
      <w:r>
        <w:t xml:space="preserve">         1-е полугодие. Влажное обтирание после утренней гимнастики, ходьба по мокрым дорожкам до 1,5 мин во время гимнастики после сна, обучение элементам обширного умывания.</w:t>
      </w:r>
    </w:p>
    <w:p w:rsidR="00E737A5" w:rsidRDefault="00E737A5" w:rsidP="00E737A5">
      <w:pPr>
        <w:pStyle w:val="a3"/>
        <w:ind w:left="360" w:firstLine="285"/>
        <w:jc w:val="both"/>
      </w:pPr>
      <w:r>
        <w:t xml:space="preserve">     2-е полугодие. Игры на мокрых дорожках до 2 – 2,5 мин. Обширное умывание после дневной гимнастики.</w:t>
      </w:r>
    </w:p>
    <w:p w:rsidR="00E737A5" w:rsidRPr="00E737A5" w:rsidRDefault="00E737A5" w:rsidP="00E737A5">
      <w:pPr>
        <w:pStyle w:val="a3"/>
        <w:ind w:firstLine="285"/>
        <w:rPr>
          <w:b/>
          <w:bCs/>
        </w:rPr>
      </w:pPr>
    </w:p>
    <w:p w:rsidR="00E737A5" w:rsidRDefault="00E737A5" w:rsidP="00E737A5">
      <w:pPr>
        <w:pStyle w:val="a3"/>
        <w:ind w:firstLine="285"/>
        <w:jc w:val="center"/>
        <w:rPr>
          <w:b/>
          <w:bCs/>
        </w:rPr>
      </w:pPr>
      <w:r>
        <w:rPr>
          <w:b/>
          <w:bCs/>
        </w:rPr>
        <w:t>Точечный массаж</w:t>
      </w:r>
    </w:p>
    <w:p w:rsidR="00E737A5" w:rsidRDefault="00E737A5" w:rsidP="00E737A5">
      <w:pPr>
        <w:pStyle w:val="a3"/>
        <w:ind w:firstLine="285"/>
        <w:jc w:val="center"/>
        <w:rPr>
          <w:b/>
          <w:bCs/>
        </w:rPr>
      </w:pPr>
      <w:r>
        <w:rPr>
          <w:b/>
          <w:bCs/>
        </w:rPr>
        <w:t>Массаж лица</w:t>
      </w:r>
    </w:p>
    <w:p w:rsidR="00E737A5" w:rsidRDefault="00E737A5" w:rsidP="00E737A5">
      <w:pPr>
        <w:pStyle w:val="a3"/>
        <w:ind w:left="284" w:firstLine="285"/>
        <w:jc w:val="both"/>
      </w:pPr>
    </w:p>
    <w:p w:rsidR="00E737A5" w:rsidRDefault="00E737A5" w:rsidP="00E737A5">
      <w:pPr>
        <w:pStyle w:val="a3"/>
        <w:jc w:val="both"/>
      </w:pPr>
      <w:r>
        <w:t xml:space="preserve">       Положить ладони на лоб, чтобы кончики пальцев обеих рук касались друг друга. От середины лба медленно поглаживать ладонями до околоушной области лица. Упражнения (движения) производить: </w:t>
      </w:r>
    </w:p>
    <w:p w:rsidR="00E737A5" w:rsidRDefault="00E737A5" w:rsidP="00E737A5">
      <w:pPr>
        <w:pStyle w:val="a3"/>
        <w:jc w:val="both"/>
      </w:pPr>
    </w:p>
    <w:p w:rsidR="00E737A5" w:rsidRDefault="00E737A5" w:rsidP="00E737A5">
      <w:pPr>
        <w:pStyle w:val="a3"/>
        <w:jc w:val="both"/>
      </w:pPr>
      <w:r>
        <w:t xml:space="preserve">       а) от переносицы к ушам;</w:t>
      </w:r>
    </w:p>
    <w:p w:rsidR="00E737A5" w:rsidRDefault="00E737A5" w:rsidP="00E737A5">
      <w:pPr>
        <w:pStyle w:val="a3"/>
        <w:jc w:val="both"/>
      </w:pPr>
      <w:r>
        <w:t xml:space="preserve">       б) от желобка под носом к ушам;</w:t>
      </w:r>
    </w:p>
    <w:p w:rsidR="00E737A5" w:rsidRDefault="00E737A5" w:rsidP="00E737A5">
      <w:pPr>
        <w:pStyle w:val="a3"/>
        <w:jc w:val="both"/>
      </w:pPr>
      <w:r>
        <w:t xml:space="preserve">       в) от околоушной области лица к подбородку и обратно. Поглаживать кончиками пальцев вокруг глаз расходящимися движениями от середины лба и снова к середине.</w:t>
      </w:r>
    </w:p>
    <w:p w:rsidR="00E737A5" w:rsidRDefault="00E737A5" w:rsidP="00E737A5">
      <w:pPr>
        <w:pStyle w:val="a3"/>
        <w:jc w:val="center"/>
      </w:pPr>
    </w:p>
    <w:p w:rsidR="00E737A5" w:rsidRDefault="00E737A5" w:rsidP="00E737A5">
      <w:pPr>
        <w:pStyle w:val="a3"/>
        <w:jc w:val="center"/>
      </w:pPr>
      <w:r>
        <w:rPr>
          <w:b/>
          <w:bCs/>
        </w:rPr>
        <w:t>Вибрационный массаж лица</w:t>
      </w:r>
    </w:p>
    <w:p w:rsidR="00E737A5" w:rsidRDefault="00E737A5" w:rsidP="00E737A5">
      <w:pPr>
        <w:pStyle w:val="a3"/>
        <w:ind w:left="709"/>
        <w:jc w:val="both"/>
      </w:pPr>
      <w:r>
        <w:lastRenderedPageBreak/>
        <w:t xml:space="preserve">       Проводить все вышеуказанные движения, но только способом постукивания пальцами.</w:t>
      </w:r>
    </w:p>
    <w:p w:rsidR="00E737A5" w:rsidRDefault="00E737A5" w:rsidP="00E737A5">
      <w:pPr>
        <w:pStyle w:val="a3"/>
        <w:ind w:left="709"/>
        <w:jc w:val="both"/>
      </w:pPr>
    </w:p>
    <w:p w:rsidR="00E737A5" w:rsidRDefault="00E737A5" w:rsidP="00E737A5">
      <w:pPr>
        <w:pStyle w:val="a3"/>
        <w:ind w:left="709"/>
        <w:jc w:val="center"/>
      </w:pPr>
      <w:r>
        <w:rPr>
          <w:b/>
          <w:bCs/>
        </w:rPr>
        <w:t>Массаж шеи</w:t>
      </w:r>
    </w:p>
    <w:p w:rsidR="00E737A5" w:rsidRDefault="00E737A5" w:rsidP="00E737A5">
      <w:pPr>
        <w:pStyle w:val="a3"/>
        <w:ind w:left="709"/>
        <w:jc w:val="both"/>
      </w:pPr>
      <w:r>
        <w:t xml:space="preserve">       Необходимо:</w:t>
      </w:r>
    </w:p>
    <w:p w:rsidR="00E737A5" w:rsidRDefault="00E737A5" w:rsidP="00E737A5">
      <w:pPr>
        <w:pStyle w:val="a3"/>
        <w:ind w:left="709"/>
        <w:jc w:val="both"/>
      </w:pPr>
      <w:r>
        <w:t xml:space="preserve">       а) медленно поглаживать шею ладонями обеих рук сверху вниз;</w:t>
      </w:r>
    </w:p>
    <w:p w:rsidR="00E737A5" w:rsidRDefault="00E737A5" w:rsidP="00E737A5">
      <w:pPr>
        <w:pStyle w:val="a3"/>
        <w:ind w:left="709"/>
        <w:jc w:val="both"/>
      </w:pPr>
      <w:r>
        <w:t xml:space="preserve">       б) в области горла гладить попеременно-то правой, то левой рукой;</w:t>
      </w:r>
    </w:p>
    <w:p w:rsidR="00E737A5" w:rsidRDefault="00E737A5" w:rsidP="00E737A5">
      <w:pPr>
        <w:pStyle w:val="a3"/>
        <w:ind w:left="709"/>
        <w:jc w:val="both"/>
      </w:pPr>
      <w:r>
        <w:t xml:space="preserve">       в) от околоушной области лица, делать движения по боковой части шеи, близкой к затылку (кончики пальцев обеих рук касаются друг друга).</w:t>
      </w:r>
    </w:p>
    <w:p w:rsidR="00E737A5" w:rsidRDefault="00E737A5" w:rsidP="00E737A5">
      <w:pPr>
        <w:pStyle w:val="a3"/>
        <w:ind w:left="709"/>
        <w:jc w:val="both"/>
      </w:pPr>
      <w:r>
        <w:t xml:space="preserve">    </w:t>
      </w:r>
    </w:p>
    <w:p w:rsidR="00E737A5" w:rsidRDefault="00E737A5" w:rsidP="00E737A5">
      <w:pPr>
        <w:pStyle w:val="a3"/>
        <w:ind w:left="709"/>
        <w:jc w:val="both"/>
      </w:pPr>
      <w:r>
        <w:t xml:space="preserve">       </w:t>
      </w:r>
      <w:r>
        <w:rPr>
          <w:b/>
          <w:bCs/>
        </w:rPr>
        <w:t xml:space="preserve">ВНИМАНИЕ! </w:t>
      </w:r>
      <w:r>
        <w:t xml:space="preserve">    Только после массажа можно переходить непосредственно к тренировке речевого аппарата. В процессе тренировки следует избегать резкой артикуляции. Тренинг рассчитан на выработку естественных, плавных движений. Массаж проводится в течени</w:t>
      </w:r>
      <w:proofErr w:type="gramStart"/>
      <w:r>
        <w:t>и</w:t>
      </w:r>
      <w:proofErr w:type="gramEnd"/>
      <w:r>
        <w:t xml:space="preserve"> 1 - 2 мин.</w:t>
      </w: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709"/>
        <w:jc w:val="center"/>
      </w:pPr>
      <w:r>
        <w:rPr>
          <w:b/>
          <w:bCs/>
        </w:rPr>
        <w:t>Игры, которые лечат</w:t>
      </w:r>
    </w:p>
    <w:p w:rsidR="00E737A5" w:rsidRDefault="00E737A5" w:rsidP="00E737A5">
      <w:pPr>
        <w:pStyle w:val="a3"/>
        <w:ind w:left="709"/>
        <w:jc w:val="both"/>
      </w:pPr>
      <w:r>
        <w:t xml:space="preserve">        </w:t>
      </w:r>
    </w:p>
    <w:p w:rsidR="00E737A5" w:rsidRDefault="00E737A5" w:rsidP="00E737A5">
      <w:pPr>
        <w:pStyle w:val="a3"/>
        <w:ind w:left="709"/>
        <w:jc w:val="both"/>
      </w:pPr>
      <w:r>
        <w:t xml:space="preserve">     </w:t>
      </w:r>
      <w:r>
        <w:rPr>
          <w:b/>
          <w:bCs/>
        </w:rPr>
        <w:t>Живопись с помощью пальцев</w:t>
      </w:r>
    </w:p>
    <w:p w:rsidR="00E737A5" w:rsidRDefault="00E737A5" w:rsidP="00E737A5">
      <w:pPr>
        <w:pStyle w:val="a3"/>
        <w:ind w:left="0"/>
        <w:jc w:val="both"/>
      </w:pPr>
      <w:r>
        <w:t xml:space="preserve">           Такой вид живописи благотворно влияет на психику ребёнка, так как успокаивает и расслабляет. Краски растекаются и переливаются, это эмоции. Такая живопись помогает адекватно выразить эмоциональное состояние ребёнка: гнев, обиду, боль, радость. Это позволит отследить внутреннее состояние ребёнка. Прикосновение к краскам, их размазывание по ватману позволяет более полно включиться в процесс творчества, мобилизует внутренние резервы организма.</w:t>
      </w:r>
    </w:p>
    <w:p w:rsidR="00E737A5" w:rsidRDefault="00E737A5" w:rsidP="00E737A5">
      <w:pPr>
        <w:pStyle w:val="a3"/>
        <w:ind w:left="0"/>
        <w:jc w:val="both"/>
      </w:pPr>
      <w:r>
        <w:t xml:space="preserve">           Перед началом работы необходимо надеть на ребёнка фартук, дать легко смываемые краски и закрыть поверхность стола клеёнкой.</w:t>
      </w:r>
    </w:p>
    <w:p w:rsidR="00E737A5" w:rsidRDefault="00E737A5" w:rsidP="00E737A5">
      <w:pPr>
        <w:pStyle w:val="a3"/>
        <w:ind w:left="0"/>
        <w:jc w:val="both"/>
      </w:pPr>
      <w:r>
        <w:t xml:space="preserve">           Начните вместе с ребёнком, покажите ему, как надо делать.</w:t>
      </w:r>
    </w:p>
    <w:p w:rsidR="00E737A5" w:rsidRDefault="00E737A5" w:rsidP="00E737A5">
      <w:pPr>
        <w:pStyle w:val="a3"/>
        <w:ind w:left="0"/>
        <w:jc w:val="both"/>
      </w:pPr>
      <w:r>
        <w:lastRenderedPageBreak/>
        <w:t>Расспросите, что он нарисовал.</w:t>
      </w: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  <w:r>
        <w:t xml:space="preserve">           </w:t>
      </w:r>
      <w:r>
        <w:rPr>
          <w:b/>
          <w:bCs/>
        </w:rPr>
        <w:t xml:space="preserve">Работа с глиной </w:t>
      </w:r>
    </w:p>
    <w:p w:rsidR="00E737A5" w:rsidRDefault="00E737A5" w:rsidP="00E737A5">
      <w:pPr>
        <w:pStyle w:val="a3"/>
        <w:ind w:left="0"/>
        <w:jc w:val="both"/>
      </w:pPr>
      <w:r>
        <w:t xml:space="preserve">           Работа с глиной оставляет приятные ощущения, помогает расслабиться. Этот вид работы удовлетворяет интерес ребёнка к частям тела. Глина обладает свойствами, способствующими заживлению ран.</w:t>
      </w:r>
    </w:p>
    <w:p w:rsidR="00E737A5" w:rsidRDefault="00E737A5" w:rsidP="00E737A5">
      <w:pPr>
        <w:pStyle w:val="a3"/>
        <w:ind w:left="0"/>
        <w:jc w:val="both"/>
      </w:pPr>
      <w:r>
        <w:t xml:space="preserve">           Занятия с глиной позволяют снять стресс, помогают выражению чувств, избавляют от избытка слов, если ребёнок болтлив, и приобщают к социальной активности необщительных детей.</w:t>
      </w:r>
    </w:p>
    <w:p w:rsidR="00E737A5" w:rsidRDefault="00E737A5" w:rsidP="00E737A5">
      <w:pPr>
        <w:pStyle w:val="a3"/>
        <w:ind w:left="0"/>
        <w:jc w:val="both"/>
      </w:pPr>
      <w:r>
        <w:t xml:space="preserve">           При работе с глиной можно выполнить следующие задания: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закройте глаза и почувствуйте кусок глины, подружитесь с ним. Какой он: холодный, тёплый, влажный, сухой?;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сожмите, разгладьте глину пальцами, тыльной стороной руки;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проткните глину;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пошлёпайте по ней, пощупайте место от шлепка;</w:t>
      </w:r>
    </w:p>
    <w:p w:rsidR="00E737A5" w:rsidRDefault="00E737A5" w:rsidP="00E737A5">
      <w:pPr>
        <w:pStyle w:val="a3"/>
        <w:ind w:left="0"/>
        <w:jc w:val="both"/>
      </w:pPr>
      <w:r>
        <w:t xml:space="preserve">           - оторвите кусочек и сделайте змею, сожмите в кусок.</w:t>
      </w: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  <w:r>
        <w:t xml:space="preserve">          </w:t>
      </w:r>
      <w:r>
        <w:rPr>
          <w:b/>
          <w:bCs/>
        </w:rPr>
        <w:t>Игры с песком</w:t>
      </w:r>
      <w:r>
        <w:t xml:space="preserve"> </w:t>
      </w:r>
    </w:p>
    <w:p w:rsidR="00E737A5" w:rsidRDefault="00E737A5" w:rsidP="00E737A5">
      <w:pPr>
        <w:pStyle w:val="a3"/>
        <w:ind w:left="0"/>
        <w:jc w:val="both"/>
      </w:pPr>
      <w:r>
        <w:t xml:space="preserve">          Игры с песком имеют положительное значение для развития психики ребёнка, установления психического комфорта: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при взаимодействии с песком стабилизируется эмоциональное состояние;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развитие мелкой моторики и </w:t>
      </w:r>
      <w:proofErr w:type="spellStart"/>
      <w:r>
        <w:t>тактильно-мнемической</w:t>
      </w:r>
      <w:proofErr w:type="spellEnd"/>
      <w:r>
        <w:t xml:space="preserve"> чувствительности влияет на развитие центра речи в головном мозге ребёнка, формирует произвольное внимание памяти;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с развитием </w:t>
      </w:r>
      <w:proofErr w:type="spellStart"/>
      <w:r>
        <w:t>тактильно-мнемической</w:t>
      </w:r>
      <w:proofErr w:type="spellEnd"/>
      <w:r>
        <w:t xml:space="preserve"> чувствительности и мелкой моторики ребёнок учится прислушиваться к своим ощущениям и проговаривать их.</w:t>
      </w: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  <w:r>
        <w:lastRenderedPageBreak/>
        <w:t xml:space="preserve">          При игре с песком можно выполнять такие упражнения: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</w:t>
      </w:r>
      <w:proofErr w:type="spellStart"/>
      <w:r>
        <w:t>поскользить</w:t>
      </w:r>
      <w:proofErr w:type="spellEnd"/>
      <w:r>
        <w:t xml:space="preserve"> ладонями по поверхности песка, выполняя зигзагообразные и круговые движения;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выполнить те же движения, поставив ладонь на ребро;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пройтись ладошками по проложенным трассам, оставляя на них следы;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создать отпечатками ладоней, кулачков, ребрами ладоней разные причудливые узоры на поверхности песка, попытаться найти сходство узоров с предметами окружающего мира; 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пройтись по поверхности песка каждым пальцем обеими руками;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можно группировать  пальцы по два, три, четыре, пять;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поиграть пальчиками по поверхности песка, как на клавиатуре пианино или компьютера. При этом двигаются не только пальцы, но и кисти рук, совершая мелкие движения вверх-вниз.</w:t>
      </w:r>
    </w:p>
    <w:p w:rsidR="00E737A5" w:rsidRDefault="00E737A5" w:rsidP="00E737A5">
      <w:pPr>
        <w:pStyle w:val="a3"/>
        <w:ind w:left="0"/>
        <w:jc w:val="both"/>
      </w:pPr>
      <w:r>
        <w:t xml:space="preserve">          </w:t>
      </w:r>
      <w:proofErr w:type="gramStart"/>
      <w:r>
        <w:t>Для игры с песком в помещении необходимы:</w:t>
      </w:r>
      <w:proofErr w:type="gramEnd"/>
    </w:p>
    <w:p w:rsidR="00E737A5" w:rsidRDefault="00E737A5" w:rsidP="00E737A5">
      <w:pPr>
        <w:pStyle w:val="a3"/>
        <w:ind w:left="0"/>
        <w:jc w:val="both"/>
      </w:pPr>
      <w:r>
        <w:t xml:space="preserve">          - водонепроницаемый деревянный ящик;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частый просеянный песок (лучше его прокалить)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вода в кувшине, чтобы можно было смочить песок;</w:t>
      </w:r>
    </w:p>
    <w:p w:rsidR="00E737A5" w:rsidRDefault="00E737A5" w:rsidP="00E737A5">
      <w:pPr>
        <w:pStyle w:val="a3"/>
        <w:ind w:left="0"/>
        <w:jc w:val="both"/>
      </w:pPr>
      <w:r>
        <w:t xml:space="preserve">          - баночки с водой для смывания песка.</w:t>
      </w: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E737A5" w:rsidRDefault="00E737A5" w:rsidP="00E737A5">
      <w:pPr>
        <w:pStyle w:val="a3"/>
        <w:ind w:left="0"/>
        <w:jc w:val="both"/>
      </w:pPr>
    </w:p>
    <w:p w:rsidR="002C3AEE" w:rsidRDefault="002C3AEE"/>
    <w:sectPr w:rsidR="002C3AEE" w:rsidSect="002C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5393"/>
    <w:multiLevelType w:val="hybridMultilevel"/>
    <w:tmpl w:val="04A21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486915"/>
    <w:multiLevelType w:val="hybridMultilevel"/>
    <w:tmpl w:val="2A8A594A"/>
    <w:lvl w:ilvl="0" w:tplc="04190009">
      <w:start w:val="1"/>
      <w:numFmt w:val="bullet"/>
      <w:lvlText w:val=""/>
      <w:lvlJc w:val="left"/>
      <w:pPr>
        <w:ind w:left="8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37A5"/>
    <w:rsid w:val="00126688"/>
    <w:rsid w:val="002C3AEE"/>
    <w:rsid w:val="00E7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5"/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7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7211</Characters>
  <Application>Microsoft Office Word</Application>
  <DocSecurity>0</DocSecurity>
  <Lines>60</Lines>
  <Paragraphs>16</Paragraphs>
  <ScaleCrop>false</ScaleCrop>
  <Company>WareZ Provider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2012-11-03T14:55:00Z</dcterms:created>
  <dcterms:modified xsi:type="dcterms:W3CDTF">2012-11-03T14:55:00Z</dcterms:modified>
</cp:coreProperties>
</file>