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F0" w:rsidRPr="00862BEE" w:rsidRDefault="00862BEE" w:rsidP="00862B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«Детский сад №5 комбинированного вида города Бокситогорска»</w:t>
      </w:r>
    </w:p>
    <w:p w:rsidR="00862BEE" w:rsidRDefault="00862BEE" w:rsidP="00862B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BEE" w:rsidRDefault="002426E6" w:rsidP="00862BEE">
      <w:pPr>
        <w:jc w:val="center"/>
        <w:rPr>
          <w:rFonts w:ascii="Times New Roman" w:hAnsi="Times New Roman" w:cs="Times New Roman"/>
          <w:outline/>
          <w:sz w:val="144"/>
          <w:szCs w:val="144"/>
        </w:rPr>
      </w:pPr>
      <w:r>
        <w:rPr>
          <w:rFonts w:ascii="Times New Roman" w:hAnsi="Times New Roman" w:cs="Times New Roman"/>
          <w:outline/>
          <w:sz w:val="72"/>
          <w:szCs w:val="72"/>
        </w:rPr>
        <w:t>ПЕДАГОГИЧЕСКИЙ</w:t>
      </w:r>
    </w:p>
    <w:p w:rsidR="00862BEE" w:rsidRPr="002426E6" w:rsidRDefault="00862BEE" w:rsidP="00862BEE">
      <w:pPr>
        <w:jc w:val="center"/>
        <w:rPr>
          <w:rFonts w:ascii="Times New Roman" w:hAnsi="Times New Roman" w:cs="Times New Roman"/>
          <w:outline/>
          <w:sz w:val="72"/>
          <w:szCs w:val="72"/>
        </w:rPr>
      </w:pPr>
      <w:r w:rsidRPr="002426E6">
        <w:rPr>
          <w:rFonts w:ascii="Times New Roman" w:hAnsi="Times New Roman" w:cs="Times New Roman"/>
          <w:outline/>
          <w:sz w:val="72"/>
          <w:szCs w:val="72"/>
        </w:rPr>
        <w:t>ПРОЕКТ</w:t>
      </w:r>
      <w:r w:rsidR="002426E6">
        <w:rPr>
          <w:rFonts w:ascii="Times New Roman" w:hAnsi="Times New Roman" w:cs="Times New Roman"/>
          <w:outline/>
          <w:sz w:val="72"/>
          <w:szCs w:val="72"/>
        </w:rPr>
        <w:t xml:space="preserve"> </w:t>
      </w:r>
    </w:p>
    <w:p w:rsidR="00862BEE" w:rsidRDefault="00862BEE" w:rsidP="002426E6">
      <w:pPr>
        <w:jc w:val="center"/>
        <w:rPr>
          <w:rFonts w:ascii="Times New Roman" w:hAnsi="Times New Roman" w:cs="Times New Roman"/>
          <w:sz w:val="72"/>
          <w:szCs w:val="72"/>
        </w:rPr>
      </w:pPr>
      <w:r w:rsidRPr="00862BEE">
        <w:rPr>
          <w:rFonts w:ascii="Times New Roman" w:hAnsi="Times New Roman" w:cs="Times New Roman"/>
          <w:sz w:val="72"/>
          <w:szCs w:val="72"/>
        </w:rPr>
        <w:t>«</w:t>
      </w:r>
      <w:r w:rsidR="002426E6">
        <w:rPr>
          <w:rFonts w:ascii="Times New Roman" w:hAnsi="Times New Roman" w:cs="Times New Roman"/>
          <w:sz w:val="72"/>
          <w:szCs w:val="72"/>
        </w:rPr>
        <w:t>Формирование представлений о сенсорных эталонах у</w:t>
      </w:r>
      <w:r w:rsidRPr="00862BEE">
        <w:rPr>
          <w:rFonts w:ascii="Times New Roman" w:hAnsi="Times New Roman" w:cs="Times New Roman"/>
          <w:sz w:val="72"/>
          <w:szCs w:val="72"/>
        </w:rPr>
        <w:t xml:space="preserve"> детей раннего возраста</w:t>
      </w:r>
      <w:r w:rsidR="002426E6">
        <w:rPr>
          <w:rFonts w:ascii="Times New Roman" w:hAnsi="Times New Roman" w:cs="Times New Roman"/>
          <w:sz w:val="72"/>
          <w:szCs w:val="72"/>
        </w:rPr>
        <w:t xml:space="preserve"> через дидактическую игру</w:t>
      </w:r>
      <w:r w:rsidRPr="00862BEE">
        <w:rPr>
          <w:rFonts w:ascii="Times New Roman" w:hAnsi="Times New Roman" w:cs="Times New Roman"/>
          <w:sz w:val="72"/>
          <w:szCs w:val="72"/>
        </w:rPr>
        <w:t>».</w:t>
      </w:r>
    </w:p>
    <w:p w:rsidR="00862BEE" w:rsidRDefault="00862BEE" w:rsidP="00862BE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6E6" w:rsidRDefault="002426E6" w:rsidP="002426E6">
      <w:pPr>
        <w:rPr>
          <w:rFonts w:ascii="Times New Roman" w:hAnsi="Times New Roman" w:cs="Times New Roman"/>
          <w:sz w:val="72"/>
          <w:szCs w:val="72"/>
        </w:rPr>
      </w:pPr>
    </w:p>
    <w:p w:rsidR="00862BEE" w:rsidRDefault="00862BEE" w:rsidP="00862B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</w:t>
      </w:r>
      <w:r>
        <w:rPr>
          <w:rFonts w:ascii="Times New Roman" w:hAnsi="Times New Roman" w:cs="Times New Roman"/>
          <w:sz w:val="36"/>
          <w:szCs w:val="36"/>
        </w:rPr>
        <w:t>Подготовила: Афанасьева Н.В.</w:t>
      </w:r>
    </w:p>
    <w:p w:rsidR="00862BEE" w:rsidRDefault="00862BEE" w:rsidP="00862B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воспитатель</w:t>
      </w:r>
    </w:p>
    <w:p w:rsidR="00862BEE" w:rsidRDefault="00862BEE" w:rsidP="00862B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2BEE" w:rsidRDefault="00862BEE" w:rsidP="00862B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г.Бокситогорск 2013г.</w:t>
      </w:r>
    </w:p>
    <w:p w:rsidR="002426E6" w:rsidRDefault="002426E6" w:rsidP="00862BE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62BEE" w:rsidRDefault="00862BEE" w:rsidP="00862BE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BEE">
        <w:rPr>
          <w:rFonts w:ascii="Times New Roman" w:hAnsi="Times New Roman" w:cs="Times New Roman"/>
          <w:sz w:val="36"/>
          <w:szCs w:val="36"/>
          <w:u w:val="single"/>
        </w:rPr>
        <w:lastRenderedPageBreak/>
        <w:t>Описание проекта</w:t>
      </w:r>
    </w:p>
    <w:p w:rsidR="00C64763" w:rsidRPr="00C64763" w:rsidRDefault="00862BEE" w:rsidP="00C64763">
      <w:pPr>
        <w:jc w:val="both"/>
        <w:rPr>
          <w:rFonts w:ascii="Times New Roman" w:hAnsi="Times New Roman" w:cs="Times New Roman"/>
          <w:sz w:val="32"/>
          <w:szCs w:val="32"/>
        </w:rPr>
      </w:pPr>
      <w:r w:rsidRPr="00C64763">
        <w:rPr>
          <w:rFonts w:ascii="Times New Roman" w:hAnsi="Times New Roman" w:cs="Times New Roman"/>
          <w:b/>
          <w:sz w:val="32"/>
          <w:szCs w:val="32"/>
        </w:rPr>
        <w:t xml:space="preserve">Сенсорное развитие ребенка </w:t>
      </w:r>
      <w:r w:rsidRPr="00C64763">
        <w:rPr>
          <w:rFonts w:ascii="Times New Roman" w:hAnsi="Times New Roman" w:cs="Times New Roman"/>
          <w:sz w:val="32"/>
          <w:szCs w:val="32"/>
        </w:rPr>
        <w:t>– представления о внешних свойствах предметов: их цвете, форме, величине, положении в пространстве.</w:t>
      </w:r>
    </w:p>
    <w:p w:rsidR="00862BEE" w:rsidRDefault="00E60FA3" w:rsidP="00862B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0.7pt;margin-top:25.25pt;width:109.5pt;height:9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3" type="#_x0000_t32" style="position:absolute;left:0;text-align:left;margin-left:226.95pt;margin-top:29.75pt;width:3.75pt;height:88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2" type="#_x0000_t32" style="position:absolute;left:0;text-align:left;margin-left:103.2pt;margin-top:25.25pt;width:66.75pt;height:89.2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32" style="position:absolute;left:0;text-align:left;margin-left:2.7pt;margin-top:29.75pt;width:147.75pt;height:84.75pt;flip:x;z-index:251662336" o:connectortype="straight">
            <v:stroke endarrow="block"/>
          </v:shape>
        </w:pict>
      </w:r>
      <w:r w:rsidR="00862BEE">
        <w:rPr>
          <w:rFonts w:ascii="Times New Roman" w:hAnsi="Times New Roman" w:cs="Times New Roman"/>
          <w:sz w:val="36"/>
          <w:szCs w:val="36"/>
        </w:rPr>
        <w:t>СЕНСОРНОЕ ВОСПИТАНИЕ ВЛИЯЕТ</w:t>
      </w:r>
    </w:p>
    <w:p w:rsidR="0024445E" w:rsidRDefault="0024445E" w:rsidP="00862BE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64763" w:rsidRDefault="00C64763" w:rsidP="00862BE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64763" w:rsidRDefault="00C64763" w:rsidP="00862BE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4445E" w:rsidRDefault="00E60FA3" w:rsidP="00862BE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0" style="position:absolute;left:0;text-align:left;margin-left:291.45pt;margin-top:1.3pt;width:180.75pt;height:57pt;z-index:251661312" arcsize="10923f">
            <v:textbox>
              <w:txbxContent>
                <w:p w:rsidR="00C64763" w:rsidRPr="00C64763" w:rsidRDefault="00C64763" w:rsidP="00C6476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6476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развитие отношения к окружающему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9" style="position:absolute;left:0;text-align:left;margin-left:125.7pt;margin-top:1.3pt;width:152.25pt;height:47.25pt;z-index:251660288" arcsize="10923f">
            <v:textbox>
              <w:txbxContent>
                <w:p w:rsidR="00C64763" w:rsidRDefault="00C64763" w:rsidP="00C6476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6476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развитие самостояте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льности</w:t>
                  </w:r>
                </w:p>
                <w:p w:rsidR="00C64763" w:rsidRPr="00C64763" w:rsidRDefault="00C64763" w:rsidP="00C6476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8" style="position:absolute;left:0;text-align:left;margin-left:42.45pt;margin-top:1.3pt;width:1in;height:47.25pt;z-index:251659264" arcsize="10923f">
            <v:textbox>
              <w:txbxContent>
                <w:p w:rsidR="00C64763" w:rsidRPr="00C64763" w:rsidRDefault="00C64763" w:rsidP="00C6476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6476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эмоции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7" style="position:absolute;left:0;text-align:left;margin-left:-67.8pt;margin-top:1.3pt;width:103.5pt;height:57pt;z-index:251658240" arcsize="10923f">
            <v:textbox>
              <w:txbxContent>
                <w:p w:rsidR="0024445E" w:rsidRPr="0024445E" w:rsidRDefault="0024445E" w:rsidP="0024445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444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умственное развитие</w:t>
                  </w:r>
                </w:p>
              </w:txbxContent>
            </v:textbox>
          </v:roundrect>
        </w:pict>
      </w:r>
    </w:p>
    <w:p w:rsidR="0024445E" w:rsidRDefault="0024445E" w:rsidP="00862BE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4445E" w:rsidRDefault="0024445E" w:rsidP="00C6476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64763" w:rsidRDefault="00C64763" w:rsidP="00C6476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Сенсорное развитие </w:t>
      </w:r>
      <w:r>
        <w:rPr>
          <w:rFonts w:ascii="Times New Roman" w:hAnsi="Times New Roman" w:cs="Times New Roman"/>
          <w:sz w:val="32"/>
          <w:szCs w:val="32"/>
        </w:rPr>
        <w:t>– фундамент формирующегося интеллекта.</w:t>
      </w:r>
    </w:p>
    <w:p w:rsidR="00C64763" w:rsidRDefault="00C64763" w:rsidP="00C6476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сенсорных эталонов:</w:t>
      </w:r>
    </w:p>
    <w:p w:rsidR="00C64763" w:rsidRDefault="00C64763" w:rsidP="00C647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</w:t>
      </w:r>
    </w:p>
    <w:p w:rsidR="00C64763" w:rsidRDefault="00C64763" w:rsidP="00C647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</w:t>
      </w:r>
    </w:p>
    <w:p w:rsidR="00C64763" w:rsidRDefault="00C64763" w:rsidP="00C647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величина</w:t>
      </w:r>
    </w:p>
    <w:p w:rsidR="00C64763" w:rsidRDefault="00C64763" w:rsidP="004671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познавательных процессов:</w:t>
      </w:r>
    </w:p>
    <w:p w:rsidR="00C64763" w:rsidRPr="00C64763" w:rsidRDefault="00E60FA3" w:rsidP="004671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8.7pt;margin-top:11.2pt;width:368.25pt;height:57.5pt;z-index:251666432">
            <v:textbox style="mso-next-textbox:#_x0000_s1035">
              <w:txbxContent>
                <w:p w:rsidR="00C64763" w:rsidRPr="00C64763" w:rsidRDefault="00C64763" w:rsidP="00C6476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6476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развитие:</w:t>
                  </w:r>
                </w:p>
              </w:txbxContent>
            </v:textbox>
          </v:shape>
        </w:pict>
      </w:r>
    </w:p>
    <w:p w:rsidR="0024445E" w:rsidRDefault="0024445E" w:rsidP="004671F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4445E" w:rsidRDefault="00E60FA3" w:rsidP="004671F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6" style="position:absolute;left:0;text-align:left;margin-left:8.7pt;margin-top:9.6pt;width:368.25pt;height:42pt;z-index:251667456">
            <v:textbox>
              <w:txbxContent>
                <w:p w:rsidR="00BE7934" w:rsidRPr="00BE7934" w:rsidRDefault="00BE7934" w:rsidP="00BE793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восприятие</w:t>
                  </w:r>
                </w:p>
              </w:txbxContent>
            </v:textbox>
          </v:rect>
        </w:pict>
      </w:r>
    </w:p>
    <w:p w:rsidR="00862BEE" w:rsidRDefault="00E60FA3" w:rsidP="004671F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8" style="position:absolute;left:0;text-align:left;margin-left:8.7pt;margin-top:20.9pt;width:182.25pt;height:51pt;z-index:251668480">
            <v:textbox>
              <w:txbxContent>
                <w:p w:rsidR="00BE7934" w:rsidRPr="00BE7934" w:rsidRDefault="00BE7934" w:rsidP="00BE7934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E7934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внимание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1" style="position:absolute;left:0;text-align:left;margin-left:190.95pt;margin-top:20.9pt;width:186pt;height:51pt;z-index:251671552">
            <v:textbox>
              <w:txbxContent>
                <w:p w:rsidR="00BE7934" w:rsidRPr="00BE7934" w:rsidRDefault="00BE7934" w:rsidP="00BE793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E793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мышление</w:t>
                  </w:r>
                </w:p>
              </w:txbxContent>
            </v:textbox>
          </v:rect>
        </w:pict>
      </w:r>
    </w:p>
    <w:p w:rsidR="00BE7934" w:rsidRDefault="00E60FA3" w:rsidP="004671F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9" style="position:absolute;left:0;text-align:left;margin-left:8.7pt;margin-top:41.2pt;width:182.25pt;height:51pt;z-index:251669504">
            <v:textbox>
              <w:txbxContent>
                <w:p w:rsidR="00BE7934" w:rsidRPr="00BE7934" w:rsidRDefault="00BE7934" w:rsidP="00BE793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E793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память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0" style="position:absolute;left:0;text-align:left;margin-left:190.95pt;margin-top:41.2pt;width:186pt;height:51pt;z-index:251670528">
            <v:textbox>
              <w:txbxContent>
                <w:p w:rsidR="00BE7934" w:rsidRPr="00BE7934" w:rsidRDefault="00BE7934" w:rsidP="00BE793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E793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воображение</w:t>
                  </w:r>
                </w:p>
              </w:txbxContent>
            </v:textbox>
          </v:rect>
        </w:pict>
      </w:r>
    </w:p>
    <w:p w:rsidR="00BE7934" w:rsidRDefault="00BE7934" w:rsidP="004671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445E" w:rsidRDefault="0024445E" w:rsidP="004671F0">
      <w:pPr>
        <w:tabs>
          <w:tab w:val="left" w:pos="79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E7934" w:rsidRDefault="00BE7934" w:rsidP="00BE7934">
      <w:pPr>
        <w:tabs>
          <w:tab w:val="left" w:pos="7995"/>
        </w:tabs>
        <w:rPr>
          <w:rFonts w:ascii="Times New Roman" w:hAnsi="Times New Roman" w:cs="Times New Roman"/>
          <w:sz w:val="36"/>
          <w:szCs w:val="36"/>
        </w:rPr>
      </w:pPr>
    </w:p>
    <w:p w:rsidR="00BE7934" w:rsidRDefault="00BE7934" w:rsidP="00BE7934">
      <w:pPr>
        <w:tabs>
          <w:tab w:val="left" w:pos="7995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Задачи</w:t>
      </w:r>
      <w:r w:rsidR="00902A82">
        <w:rPr>
          <w:rFonts w:ascii="Times New Roman" w:hAnsi="Times New Roman" w:cs="Times New Roman"/>
          <w:sz w:val="36"/>
          <w:szCs w:val="36"/>
          <w:u w:val="single"/>
        </w:rPr>
        <w:t xml:space="preserve"> сенсорного развития детей раннего возраста</w:t>
      </w:r>
      <w:r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BE7934" w:rsidRPr="00BE7934" w:rsidRDefault="00BE7934" w:rsidP="00BE7934">
      <w:pPr>
        <w:pStyle w:val="a3"/>
        <w:numPr>
          <w:ilvl w:val="0"/>
          <w:numId w:val="4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93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E7934" w:rsidRPr="00EF73E4" w:rsidRDefault="00BE7934" w:rsidP="00EF73E4">
      <w:pPr>
        <w:pStyle w:val="a3"/>
        <w:numPr>
          <w:ilvl w:val="0"/>
          <w:numId w:val="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цветоразличение, формовосприятие, умение воспринимать величину, группировать</w:t>
      </w:r>
      <w:r w:rsidR="00EF73E4">
        <w:rPr>
          <w:rFonts w:ascii="Times New Roman" w:hAnsi="Times New Roman" w:cs="Times New Roman"/>
          <w:sz w:val="28"/>
          <w:szCs w:val="28"/>
        </w:rPr>
        <w:t>, сравнивать и обобщать предметы по этим признакам;</w:t>
      </w:r>
    </w:p>
    <w:p w:rsidR="00EF73E4" w:rsidRPr="00EF73E4" w:rsidRDefault="00EF73E4" w:rsidP="00EF73E4">
      <w:pPr>
        <w:pStyle w:val="a3"/>
        <w:numPr>
          <w:ilvl w:val="0"/>
          <w:numId w:val="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зрительные способы обследования предметов;</w:t>
      </w:r>
    </w:p>
    <w:p w:rsidR="00EF73E4" w:rsidRPr="00EF73E4" w:rsidRDefault="00EF73E4" w:rsidP="00EF73E4">
      <w:pPr>
        <w:pStyle w:val="a3"/>
        <w:numPr>
          <w:ilvl w:val="0"/>
          <w:numId w:val="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форму предметов с формой плоскостных изображений и объемных геометрических тел (шар, куб);</w:t>
      </w:r>
    </w:p>
    <w:p w:rsidR="00EF73E4" w:rsidRPr="00EF73E4" w:rsidRDefault="00EF73E4" w:rsidP="00EF73E4">
      <w:pPr>
        <w:pStyle w:val="a3"/>
        <w:numPr>
          <w:ilvl w:val="0"/>
          <w:numId w:val="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зрительную реакцию на предметы окружающего мира, замечать их форму, цвет;</w:t>
      </w:r>
    </w:p>
    <w:p w:rsidR="00EF73E4" w:rsidRPr="00EF73E4" w:rsidRDefault="00EF73E4" w:rsidP="00EF73E4">
      <w:pPr>
        <w:pStyle w:val="a3"/>
        <w:numPr>
          <w:ilvl w:val="0"/>
          <w:numId w:val="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обогащать активный и пассивный словарь детей: учить понимать и использовать в речи слова: «цвет», «такой же», «разный»;</w:t>
      </w:r>
    </w:p>
    <w:p w:rsidR="00EF73E4" w:rsidRDefault="00EF73E4" w:rsidP="00EF73E4">
      <w:pPr>
        <w:pStyle w:val="a3"/>
        <w:numPr>
          <w:ilvl w:val="0"/>
          <w:numId w:val="4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3E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F73E4" w:rsidRDefault="00EF73E4" w:rsidP="00EF73E4">
      <w:pPr>
        <w:pStyle w:val="a3"/>
        <w:numPr>
          <w:ilvl w:val="0"/>
          <w:numId w:val="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играть рядом, не мешая друг другу;</w:t>
      </w:r>
    </w:p>
    <w:p w:rsidR="00EF73E4" w:rsidRDefault="00EF73E4" w:rsidP="00EF73E4">
      <w:pPr>
        <w:pStyle w:val="a3"/>
        <w:numPr>
          <w:ilvl w:val="0"/>
          <w:numId w:val="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и понимать инструкции педагога;</w:t>
      </w:r>
    </w:p>
    <w:p w:rsidR="00EF73E4" w:rsidRDefault="00EF73E4" w:rsidP="00EF73E4">
      <w:pPr>
        <w:pStyle w:val="a3"/>
        <w:numPr>
          <w:ilvl w:val="0"/>
          <w:numId w:val="4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F73E4" w:rsidRDefault="00EF73E4" w:rsidP="00EF73E4">
      <w:pPr>
        <w:pStyle w:val="a3"/>
        <w:numPr>
          <w:ilvl w:val="0"/>
          <w:numId w:val="9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процессы;</w:t>
      </w:r>
    </w:p>
    <w:p w:rsidR="00EF73E4" w:rsidRPr="00EF73E4" w:rsidRDefault="00EF73E4" w:rsidP="00EF73E4">
      <w:pPr>
        <w:pStyle w:val="a3"/>
        <w:numPr>
          <w:ilvl w:val="0"/>
          <w:numId w:val="9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BE7934" w:rsidRDefault="00BE7934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BE7934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205" w:rsidRDefault="00567205" w:rsidP="00567205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67205">
        <w:rPr>
          <w:rFonts w:ascii="Times New Roman" w:hAnsi="Times New Roman" w:cs="Times New Roman"/>
          <w:sz w:val="32"/>
          <w:szCs w:val="32"/>
          <w:u w:val="single"/>
        </w:rPr>
        <w:lastRenderedPageBreak/>
        <w:t>Актуальность проекта</w:t>
      </w:r>
    </w:p>
    <w:p w:rsidR="00567205" w:rsidRDefault="00567205" w:rsidP="00567205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67205" w:rsidRDefault="00567205" w:rsidP="00567205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67205">
        <w:rPr>
          <w:rFonts w:ascii="Times New Roman" w:hAnsi="Times New Roman" w:cs="Times New Roman"/>
          <w:sz w:val="32"/>
          <w:szCs w:val="32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которой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т.е. насколько ребенок видит, слышит, осязает окружающее. В настоящее время реализуется новая концепция дошкольного воспитания, идет поиск неординарных, альтернативных путей, внедряются новые технологии, развивающие методики. Однако, при этом из поля зрения теоретиков и практиков дошкольного воспитания выпадают ценные идеи, опыт, накопленный во второй половине 20-го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ребенка. Таким образом, актуальность системного подхода в сенсорном развитии детей раннего возраста определяется необходимостью обобщения достижений прошлого в области сенсорного воспитания и внедрения современных технологий.</w:t>
      </w:r>
    </w:p>
    <w:p w:rsidR="00567205" w:rsidRDefault="00567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02A82" w:rsidRDefault="00902A82" w:rsidP="00902A82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2A82">
        <w:rPr>
          <w:rFonts w:ascii="Times New Roman" w:hAnsi="Times New Roman" w:cs="Times New Roman"/>
          <w:iCs/>
          <w:sz w:val="32"/>
          <w:szCs w:val="32"/>
          <w:u w:val="single"/>
        </w:rPr>
        <w:lastRenderedPageBreak/>
        <w:t>Цель проекта</w:t>
      </w:r>
      <w:r w:rsidRPr="00902A82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902A82" w:rsidRDefault="00902A82" w:rsidP="00902A82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02A82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02A82">
        <w:rPr>
          <w:rFonts w:ascii="Times New Roman" w:hAnsi="Times New Roman" w:cs="Times New Roman"/>
          <w:sz w:val="32"/>
          <w:szCs w:val="32"/>
        </w:rPr>
        <w:t xml:space="preserve">истематизировать работу по сенсорному развитию детей раннего возраста.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2A82" w:rsidRPr="00902A82" w:rsidRDefault="00902A82" w:rsidP="00902A82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902A82">
        <w:rPr>
          <w:rFonts w:ascii="Times New Roman" w:hAnsi="Times New Roman" w:cs="Times New Roman"/>
          <w:sz w:val="32"/>
          <w:szCs w:val="32"/>
          <w:u w:val="single"/>
        </w:rPr>
        <w:t>Задачи проекта:</w:t>
      </w:r>
    </w:p>
    <w:p w:rsidR="00902A82" w:rsidRPr="00902A82" w:rsidRDefault="00902A82" w:rsidP="00902A82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sz w:val="32"/>
          <w:szCs w:val="32"/>
        </w:rPr>
        <w:t>· Проанализировать учебно-методическую литературу по вопросам сенсорного развития.</w:t>
      </w:r>
    </w:p>
    <w:p w:rsidR="00902A82" w:rsidRPr="00902A82" w:rsidRDefault="00902A82" w:rsidP="00902A82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sz w:val="32"/>
          <w:szCs w:val="32"/>
        </w:rPr>
        <w:t>· Дополнить дидактический материал по сенсорному развитию детей раннего возраста.</w:t>
      </w:r>
    </w:p>
    <w:p w:rsidR="00902A82" w:rsidRDefault="00902A82" w:rsidP="00902A82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sz w:val="32"/>
          <w:szCs w:val="32"/>
        </w:rPr>
        <w:t>· Разработать программу сенсорного развития детей раннего возраста.</w:t>
      </w:r>
    </w:p>
    <w:p w:rsidR="00902A82" w:rsidRPr="00902A82" w:rsidRDefault="00902A82" w:rsidP="00902A82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sz w:val="32"/>
          <w:szCs w:val="32"/>
        </w:rPr>
        <w:t xml:space="preserve">·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902A82">
        <w:rPr>
          <w:rFonts w:ascii="Times New Roman" w:hAnsi="Times New Roman" w:cs="Times New Roman"/>
          <w:sz w:val="32"/>
          <w:szCs w:val="32"/>
        </w:rPr>
        <w:t>азработать информационные листы для родителей с рекомендац</w:t>
      </w:r>
      <w:r>
        <w:rPr>
          <w:rFonts w:ascii="Times New Roman" w:hAnsi="Times New Roman" w:cs="Times New Roman"/>
          <w:sz w:val="32"/>
          <w:szCs w:val="32"/>
        </w:rPr>
        <w:t>иями по ознакомлению детей с сенсорным развитием детей раннего возраста.</w:t>
      </w:r>
    </w:p>
    <w:p w:rsidR="00902A82" w:rsidRPr="00ED463C" w:rsidRDefault="00ED463C" w:rsidP="00ED463C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2A82" w:rsidRPr="00ED463C">
        <w:rPr>
          <w:rFonts w:ascii="Times New Roman" w:hAnsi="Times New Roman" w:cs="Times New Roman"/>
          <w:iCs/>
          <w:sz w:val="32"/>
          <w:szCs w:val="32"/>
          <w:u w:val="single"/>
        </w:rPr>
        <w:t xml:space="preserve">Ожидаемый результат: </w:t>
      </w:r>
    </w:p>
    <w:p w:rsidR="00902A82" w:rsidRPr="00902A82" w:rsidRDefault="00902A82" w:rsidP="00902A82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02A82">
        <w:rPr>
          <w:rFonts w:ascii="Times New Roman" w:hAnsi="Times New Roman" w:cs="Times New Roman"/>
          <w:sz w:val="32"/>
          <w:szCs w:val="32"/>
        </w:rPr>
        <w:t> – повышение уровня сенсорного развития дете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02A82">
        <w:rPr>
          <w:rFonts w:ascii="Times New Roman" w:hAnsi="Times New Roman" w:cs="Times New Roman"/>
          <w:sz w:val="32"/>
          <w:szCs w:val="32"/>
        </w:rPr>
        <w:t xml:space="preserve"> </w:t>
      </w:r>
      <w:r w:rsidR="00ED463C">
        <w:rPr>
          <w:rFonts w:ascii="Times New Roman" w:hAnsi="Times New Roman" w:cs="Times New Roman"/>
          <w:sz w:val="32"/>
          <w:szCs w:val="32"/>
        </w:rPr>
        <w:t>мл.</w:t>
      </w:r>
      <w:r>
        <w:rPr>
          <w:rFonts w:ascii="Times New Roman" w:hAnsi="Times New Roman" w:cs="Times New Roman"/>
          <w:sz w:val="32"/>
          <w:szCs w:val="32"/>
        </w:rPr>
        <w:t xml:space="preserve"> группы №1</w:t>
      </w:r>
    </w:p>
    <w:p w:rsidR="00902A82" w:rsidRPr="00ED463C" w:rsidRDefault="00902A82" w:rsidP="00902A8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 </w:t>
      </w:r>
      <w:r w:rsidR="00ED463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        </w:t>
      </w:r>
      <w:r w:rsidR="00ED463C">
        <w:rPr>
          <w:rFonts w:ascii="Trebuchet MS" w:eastAsia="Times New Roman" w:hAnsi="Trebuchet MS" w:cs="Times New Roman"/>
          <w:bCs/>
          <w:i/>
          <w:iCs/>
          <w:color w:val="000000"/>
          <w:sz w:val="20"/>
          <w:lang w:eastAsia="ru-RU"/>
        </w:rPr>
        <w:t xml:space="preserve">   </w:t>
      </w:r>
      <w:r w:rsidR="00ED463C" w:rsidRPr="00ED463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Сроки проекта</w:t>
      </w:r>
      <w:r w:rsidR="00ED463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 xml:space="preserve">: </w:t>
      </w:r>
      <w:r w:rsidR="002426E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январь – апрель</w:t>
      </w:r>
      <w:r w:rsidR="00ED463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2013 г. (среднесрочный)</w:t>
      </w:r>
    </w:p>
    <w:p w:rsidR="00902A82" w:rsidRPr="00ED463C" w:rsidRDefault="00902A82" w:rsidP="00902A8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Участники проекта</w:t>
      </w:r>
      <w:r w:rsidRPr="00ED46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дети, воспитатели,</w:t>
      </w:r>
      <w:r w:rsidRP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родители</w:t>
      </w:r>
      <w:r w:rsid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463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D463C" w:rsidRPr="00902A82">
        <w:rPr>
          <w:rFonts w:ascii="Times New Roman" w:hAnsi="Times New Roman" w:cs="Times New Roman"/>
          <w:sz w:val="32"/>
          <w:szCs w:val="32"/>
        </w:rPr>
        <w:t xml:space="preserve"> </w:t>
      </w:r>
      <w:r w:rsidR="00ED463C">
        <w:rPr>
          <w:rFonts w:ascii="Times New Roman" w:hAnsi="Times New Roman" w:cs="Times New Roman"/>
          <w:sz w:val="32"/>
          <w:szCs w:val="32"/>
        </w:rPr>
        <w:t>мл. группы №1</w:t>
      </w:r>
      <w:r w:rsidRP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2A82" w:rsidRPr="00ED463C" w:rsidRDefault="00902A82" w:rsidP="00902A8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Необходимые материалы</w:t>
      </w:r>
      <w:r w:rsidRPr="00ED46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46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дидактические игры по данной теме.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ED463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Главные принципы, на которые мы опираемся в работе</w:t>
      </w:r>
      <w:r w:rsidRPr="00ED463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Принцип индивидуально-личностной ориентации воспитательно-образовательного процесса.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Принцип развивающей, стимулирующей познавательную деятельность направленности занятий.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Принцип нарастания самостоятельности и активности детей.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D463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Основные методы и формы обучения детей</w:t>
      </w:r>
      <w:r w:rsidRPr="00ED463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Занятия.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2. Игровые образовательные ситуации.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Работа с предметными и сюжетными картинками.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Дидактические игры.</w:t>
      </w:r>
    </w:p>
    <w:p w:rsidR="00ED463C" w:rsidRPr="00ED463C" w:rsidRDefault="00ED463C" w:rsidP="00ED46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63C">
        <w:rPr>
          <w:rFonts w:ascii="Times New Roman" w:eastAsia="Times New Roman" w:hAnsi="Times New Roman" w:cs="Times New Roman"/>
          <w:sz w:val="32"/>
          <w:szCs w:val="32"/>
          <w:lang w:eastAsia="ru-RU"/>
        </w:rPr>
        <w:t>5. Упражнения на развитие мелкой моторики.</w:t>
      </w:r>
    </w:p>
    <w:p w:rsidR="00ED463C" w:rsidRPr="00ED463C" w:rsidRDefault="00ED463C" w:rsidP="00902A8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32"/>
          <w:szCs w:val="32"/>
          <w:lang w:eastAsia="ru-RU"/>
        </w:rPr>
      </w:pPr>
    </w:p>
    <w:p w:rsidR="00902A82" w:rsidRPr="00ED463C" w:rsidRDefault="00ED463C" w:rsidP="00902A8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</w:p>
    <w:p w:rsidR="00567205" w:rsidRDefault="00C8107E" w:rsidP="00C8107E">
      <w:pPr>
        <w:pStyle w:val="a3"/>
        <w:tabs>
          <w:tab w:val="left" w:pos="7995"/>
        </w:tabs>
        <w:ind w:lef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ЭТАПЫ РАБОТЫ:</w:t>
      </w:r>
    </w:p>
    <w:p w:rsidR="00C8107E" w:rsidRPr="00480EC7" w:rsidRDefault="00C8107E" w:rsidP="00C8107E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F5F0C">
        <w:rPr>
          <w:rFonts w:ascii="Times New Roman" w:hAnsi="Times New Roman" w:cs="Times New Roman"/>
          <w:sz w:val="28"/>
          <w:szCs w:val="28"/>
          <w:u w:val="single"/>
        </w:rPr>
        <w:t xml:space="preserve"> этап: </w:t>
      </w:r>
      <w:r w:rsidRPr="00AF5F0C">
        <w:rPr>
          <w:rFonts w:ascii="Times New Roman" w:hAnsi="Times New Roman" w:cs="Times New Roman"/>
          <w:b/>
          <w:sz w:val="28"/>
          <w:szCs w:val="28"/>
        </w:rPr>
        <w:t>информационно-аналитический</w:t>
      </w:r>
      <w:r w:rsidR="00480EC7" w:rsidRPr="00480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EC7" w:rsidRPr="00480EC7">
        <w:rPr>
          <w:rFonts w:ascii="Times New Roman" w:hAnsi="Times New Roman" w:cs="Times New Roman"/>
          <w:sz w:val="28"/>
          <w:szCs w:val="28"/>
        </w:rPr>
        <w:t>(подготовительный)</w:t>
      </w:r>
    </w:p>
    <w:p w:rsidR="00C8107E" w:rsidRPr="00AF5F0C" w:rsidRDefault="00C8107E" w:rsidP="00C8107E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F0C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8107E" w:rsidRPr="00AF5F0C" w:rsidRDefault="00C8107E" w:rsidP="00C8107E">
      <w:pPr>
        <w:pStyle w:val="a3"/>
        <w:numPr>
          <w:ilvl w:val="0"/>
          <w:numId w:val="1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компетентности;</w:t>
      </w:r>
    </w:p>
    <w:p w:rsidR="00C8107E" w:rsidRPr="00480EC7" w:rsidRDefault="00C8107E" w:rsidP="00C8107E">
      <w:pPr>
        <w:pStyle w:val="a3"/>
        <w:numPr>
          <w:ilvl w:val="0"/>
          <w:numId w:val="1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определение объема материала, который будет адресован детям.</w:t>
      </w:r>
    </w:p>
    <w:p w:rsidR="00480EC7" w:rsidRPr="00480EC7" w:rsidRDefault="00480EC7" w:rsidP="00480EC7">
      <w:pPr>
        <w:pStyle w:val="a3"/>
        <w:numPr>
          <w:ilvl w:val="0"/>
          <w:numId w:val="1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планирование системы развивающих игр на развитие сенсорного и моторного восприятия.</w:t>
      </w:r>
    </w:p>
    <w:p w:rsidR="00C8107E" w:rsidRPr="00AF5F0C" w:rsidRDefault="00C8107E" w:rsidP="00C8107E">
      <w:pPr>
        <w:tabs>
          <w:tab w:val="left" w:pos="79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F0C">
        <w:rPr>
          <w:rFonts w:ascii="Times New Roman" w:hAnsi="Times New Roman" w:cs="Times New Roman"/>
          <w:i/>
          <w:sz w:val="28"/>
          <w:szCs w:val="28"/>
        </w:rPr>
        <w:t>реализация:</w:t>
      </w:r>
    </w:p>
    <w:p w:rsidR="00C8107E" w:rsidRPr="00AF5F0C" w:rsidRDefault="00C8107E" w:rsidP="00C8107E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Изучение специализированной литературы;</w:t>
      </w:r>
    </w:p>
    <w:p w:rsidR="00C8107E" w:rsidRPr="00AF5F0C" w:rsidRDefault="00C8107E" w:rsidP="00C8107E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Изготовление игр и пособий на развитие сенсорных навыков: «Цветные домики», «Сенсорная книга», «Подбери по цвету» ;</w:t>
      </w:r>
    </w:p>
    <w:p w:rsidR="00C8107E" w:rsidRPr="00AF5F0C" w:rsidRDefault="00C8107E" w:rsidP="00C8107E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Оборудование «дидактического стола»;</w:t>
      </w:r>
    </w:p>
    <w:p w:rsidR="00C8107E" w:rsidRDefault="00C8107E" w:rsidP="00C8107E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Изучение индивидуальных особенностей и потребностей детей;</w:t>
      </w:r>
    </w:p>
    <w:p w:rsidR="00480EC7" w:rsidRDefault="00480EC7" w:rsidP="00C8107E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EC7">
        <w:rPr>
          <w:rFonts w:ascii="Times New Roman" w:hAnsi="Times New Roman" w:cs="Times New Roman"/>
          <w:sz w:val="28"/>
          <w:szCs w:val="28"/>
        </w:rPr>
        <w:t>Подбор заданий и проведение диагностики;</w:t>
      </w:r>
    </w:p>
    <w:p w:rsidR="00480EC7" w:rsidRPr="00AF5F0C" w:rsidRDefault="00480EC7" w:rsidP="00480EC7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По результатам диагностики подобрать систему игр и упражнений;</w:t>
      </w:r>
    </w:p>
    <w:p w:rsidR="00480EC7" w:rsidRDefault="00480EC7" w:rsidP="00480EC7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</w:rPr>
        <w:t>Разработка перспективного плана по сенсорному воспитанию (цвет, форма, величина).</w:t>
      </w:r>
    </w:p>
    <w:p w:rsidR="00480EC7" w:rsidRDefault="00480EC7" w:rsidP="00480EC7">
      <w:pPr>
        <w:pStyle w:val="a3"/>
        <w:numPr>
          <w:ilvl w:val="0"/>
          <w:numId w:val="1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выявлению знаний о сенсорном развитии.</w:t>
      </w:r>
    </w:p>
    <w:p w:rsidR="002445D7" w:rsidRDefault="002445D7" w:rsidP="00480EC7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5F0C" w:rsidRDefault="00AF5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71F0" w:rsidRPr="00AF5F0C" w:rsidRDefault="004671F0" w:rsidP="004671F0">
      <w:pPr>
        <w:tabs>
          <w:tab w:val="left" w:pos="79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0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="002445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F0C">
        <w:rPr>
          <w:rFonts w:ascii="Times New Roman" w:hAnsi="Times New Roman" w:cs="Times New Roman"/>
          <w:sz w:val="28"/>
          <w:szCs w:val="28"/>
          <w:u w:val="single"/>
        </w:rPr>
        <w:t xml:space="preserve">этап: </w:t>
      </w:r>
      <w:r w:rsidR="002445D7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="00480EC7" w:rsidRPr="00480EC7">
        <w:rPr>
          <w:rFonts w:ascii="Times New Roman" w:hAnsi="Times New Roman" w:cs="Times New Roman"/>
          <w:sz w:val="28"/>
          <w:szCs w:val="28"/>
        </w:rPr>
        <w:t xml:space="preserve"> (основной)</w:t>
      </w:r>
    </w:p>
    <w:p w:rsidR="002445D7" w:rsidRPr="00AF5F0C" w:rsidRDefault="002445D7" w:rsidP="002445D7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F0C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AF5F0C" w:rsidRDefault="002445D7" w:rsidP="002445D7">
      <w:pPr>
        <w:pStyle w:val="a3"/>
        <w:numPr>
          <w:ilvl w:val="0"/>
          <w:numId w:val="13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 на развитие сенсорики и моторики;</w:t>
      </w:r>
    </w:p>
    <w:p w:rsidR="002445D7" w:rsidRDefault="002445D7" w:rsidP="002445D7">
      <w:pPr>
        <w:pStyle w:val="a3"/>
        <w:numPr>
          <w:ilvl w:val="0"/>
          <w:numId w:val="13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 для родителей по теме проекта;</w:t>
      </w:r>
    </w:p>
    <w:p w:rsidR="002445D7" w:rsidRDefault="002445D7" w:rsidP="002445D7">
      <w:pPr>
        <w:pStyle w:val="a3"/>
        <w:numPr>
          <w:ilvl w:val="0"/>
          <w:numId w:val="13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2445D7" w:rsidRDefault="002445D7" w:rsidP="002445D7">
      <w:p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5D7">
        <w:rPr>
          <w:rFonts w:ascii="Times New Roman" w:hAnsi="Times New Roman" w:cs="Times New Roman"/>
          <w:i/>
          <w:sz w:val="28"/>
          <w:szCs w:val="28"/>
        </w:rPr>
        <w:t>реализация:</w:t>
      </w:r>
    </w:p>
    <w:p w:rsidR="002445D7" w:rsidRDefault="002445D7" w:rsidP="002445D7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создание с помощью родителей дидактических игр на развитие сенсорно-моторных навыков;</w:t>
      </w:r>
    </w:p>
    <w:p w:rsidR="004033BC" w:rsidRDefault="004033BC" w:rsidP="002445D7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 с родителями на тему: «Что такое сенсорное развитие. Почему его необходимо развивать?» Консультации, беседы, совместные игры, оформление уголка для родителей.</w:t>
      </w:r>
    </w:p>
    <w:p w:rsidR="004033BC" w:rsidRDefault="004033BC" w:rsidP="004033BC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основы познавательного, бережного, созидательного отношения к окружающему миру;</w:t>
      </w:r>
    </w:p>
    <w:p w:rsidR="004033BC" w:rsidRDefault="004033BC" w:rsidP="002445D7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дидактическим материалом и играми;</w:t>
      </w:r>
    </w:p>
    <w:p w:rsidR="004033BC" w:rsidRDefault="004033BC" w:rsidP="002445D7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дидактических игр и игр-занятий;</w:t>
      </w:r>
    </w:p>
    <w:p w:rsidR="002445D7" w:rsidRDefault="002445D7" w:rsidP="002445D7">
      <w:pPr>
        <w:pStyle w:val="a3"/>
        <w:numPr>
          <w:ilvl w:val="0"/>
          <w:numId w:val="17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детей;</w:t>
      </w:r>
    </w:p>
    <w:p w:rsidR="002445D7" w:rsidRPr="00AF5F0C" w:rsidRDefault="004033BC" w:rsidP="002445D7">
      <w:pPr>
        <w:tabs>
          <w:tab w:val="left" w:pos="79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45D7" w:rsidRPr="00AF5F0C">
        <w:rPr>
          <w:rFonts w:ascii="Times New Roman" w:hAnsi="Times New Roman" w:cs="Times New Roman"/>
          <w:sz w:val="28"/>
          <w:szCs w:val="28"/>
          <w:u w:val="single"/>
        </w:rPr>
        <w:t xml:space="preserve">этап: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2445D7" w:rsidRDefault="002445D7" w:rsidP="002445D7">
      <w:pPr>
        <w:pStyle w:val="a3"/>
        <w:tabs>
          <w:tab w:val="left" w:pos="7995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F0C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4033BC" w:rsidRPr="004033BC" w:rsidRDefault="004033BC" w:rsidP="004033BC">
      <w:pPr>
        <w:pStyle w:val="a3"/>
        <w:numPr>
          <w:ilvl w:val="0"/>
          <w:numId w:val="1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3B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445D7" w:rsidRDefault="002445D7" w:rsidP="002445D7">
      <w:pPr>
        <w:tabs>
          <w:tab w:val="left" w:pos="79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F0C">
        <w:rPr>
          <w:rFonts w:ascii="Times New Roman" w:hAnsi="Times New Roman" w:cs="Times New Roman"/>
          <w:i/>
          <w:sz w:val="28"/>
          <w:szCs w:val="28"/>
        </w:rPr>
        <w:t>реализация:</w:t>
      </w:r>
    </w:p>
    <w:p w:rsidR="004033BC" w:rsidRDefault="004033BC" w:rsidP="004033BC">
      <w:pPr>
        <w:pStyle w:val="a3"/>
        <w:numPr>
          <w:ilvl w:val="0"/>
          <w:numId w:val="19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детей;</w:t>
      </w:r>
    </w:p>
    <w:p w:rsidR="004033BC" w:rsidRDefault="004033BC" w:rsidP="004033BC">
      <w:pPr>
        <w:pStyle w:val="a3"/>
        <w:numPr>
          <w:ilvl w:val="0"/>
          <w:numId w:val="19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заключительного занятия;</w:t>
      </w:r>
    </w:p>
    <w:p w:rsidR="004033BC" w:rsidRDefault="004033BC" w:rsidP="004033BC">
      <w:pPr>
        <w:pStyle w:val="a3"/>
        <w:numPr>
          <w:ilvl w:val="0"/>
          <w:numId w:val="19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Самооценка, выводы.</w:t>
      </w:r>
    </w:p>
    <w:p w:rsidR="004033BC" w:rsidRDefault="00403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33BC" w:rsidRDefault="004033BC" w:rsidP="00A0303D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0303D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Уровень сформированности представлений о сенсорных эталонах в </w:t>
      </w:r>
      <w:r w:rsidRPr="00A0303D"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r w:rsidR="00A0303D" w:rsidRPr="00A0303D">
        <w:rPr>
          <w:rFonts w:ascii="Times New Roman" w:hAnsi="Times New Roman" w:cs="Times New Roman"/>
          <w:sz w:val="32"/>
          <w:szCs w:val="32"/>
          <w:u w:val="single"/>
        </w:rPr>
        <w:t xml:space="preserve"> младшей группе № 1</w:t>
      </w:r>
      <w:r w:rsidRPr="00A030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0303D" w:rsidRPr="00A0303D" w:rsidRDefault="00A0303D" w:rsidP="00A0303D">
      <w:pPr>
        <w:pStyle w:val="a3"/>
        <w:numPr>
          <w:ilvl w:val="0"/>
          <w:numId w:val="18"/>
        </w:numPr>
        <w:tabs>
          <w:tab w:val="left" w:pos="7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проекта</w:t>
      </w:r>
    </w:p>
    <w:p w:rsidR="00A0303D" w:rsidRDefault="00A0303D" w:rsidP="00A0303D">
      <w:pPr>
        <w:pStyle w:val="a3"/>
        <w:tabs>
          <w:tab w:val="left" w:pos="7995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030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733550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03D" w:rsidRDefault="00A0303D" w:rsidP="00A0303D">
      <w:pPr>
        <w:pStyle w:val="a3"/>
        <w:tabs>
          <w:tab w:val="left" w:pos="799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14 детей в возрасте 2-х лет. Выявлено 2 уровня развития детей:</w:t>
      </w:r>
    </w:p>
    <w:p w:rsidR="00A0303D" w:rsidRDefault="00A0303D" w:rsidP="00A0303D">
      <w:pPr>
        <w:pStyle w:val="a3"/>
        <w:numPr>
          <w:ilvl w:val="0"/>
          <w:numId w:val="20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 -5 детей (35 %)</w:t>
      </w:r>
    </w:p>
    <w:p w:rsidR="00A0303D" w:rsidRPr="00D24301" w:rsidRDefault="00A0303D" w:rsidP="00D24301">
      <w:pPr>
        <w:pStyle w:val="a3"/>
        <w:numPr>
          <w:ilvl w:val="0"/>
          <w:numId w:val="20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9 детей (65 %)</w:t>
      </w:r>
    </w:p>
    <w:p w:rsidR="00A0303D" w:rsidRPr="00A0303D" w:rsidRDefault="00A0303D" w:rsidP="00A0303D">
      <w:pPr>
        <w:pStyle w:val="a3"/>
        <w:numPr>
          <w:ilvl w:val="0"/>
          <w:numId w:val="18"/>
        </w:numPr>
        <w:tabs>
          <w:tab w:val="left" w:pos="7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конец  проекта</w:t>
      </w:r>
    </w:p>
    <w:p w:rsidR="00A0303D" w:rsidRPr="00A0303D" w:rsidRDefault="00A0303D" w:rsidP="00A0303D">
      <w:pPr>
        <w:pStyle w:val="a3"/>
        <w:tabs>
          <w:tab w:val="left" w:pos="7995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030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771650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303D" w:rsidRDefault="00A0303D" w:rsidP="00A0303D">
      <w:pPr>
        <w:pStyle w:val="a3"/>
        <w:tabs>
          <w:tab w:val="left" w:pos="799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14 детей. Выявлено 3 уровня развития детей:</w:t>
      </w:r>
    </w:p>
    <w:p w:rsidR="00A0303D" w:rsidRDefault="00A0303D" w:rsidP="00A0303D">
      <w:pPr>
        <w:pStyle w:val="a3"/>
        <w:numPr>
          <w:ilvl w:val="0"/>
          <w:numId w:val="21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 -</w:t>
      </w:r>
      <w:r w:rsidR="00D24301">
        <w:rPr>
          <w:rFonts w:ascii="Times New Roman" w:hAnsi="Times New Roman" w:cs="Times New Roman"/>
          <w:sz w:val="28"/>
          <w:szCs w:val="28"/>
        </w:rPr>
        <w:t>1 ребенок (7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0303D" w:rsidRDefault="00A0303D" w:rsidP="00A0303D">
      <w:pPr>
        <w:pStyle w:val="a3"/>
        <w:numPr>
          <w:ilvl w:val="0"/>
          <w:numId w:val="21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</w:t>
      </w:r>
      <w:r w:rsidR="00D24301">
        <w:rPr>
          <w:rFonts w:ascii="Times New Roman" w:hAnsi="Times New Roman" w:cs="Times New Roman"/>
          <w:sz w:val="28"/>
          <w:szCs w:val="28"/>
        </w:rPr>
        <w:t xml:space="preserve"> 9 детей (64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D24301" w:rsidRDefault="00A0303D" w:rsidP="00A0303D">
      <w:pPr>
        <w:pStyle w:val="a3"/>
        <w:numPr>
          <w:ilvl w:val="0"/>
          <w:numId w:val="21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-</w:t>
      </w:r>
      <w:r w:rsidR="00D24301">
        <w:rPr>
          <w:rFonts w:ascii="Times New Roman" w:hAnsi="Times New Roman" w:cs="Times New Roman"/>
          <w:sz w:val="28"/>
          <w:szCs w:val="28"/>
        </w:rPr>
        <w:t>4 ребенка (29 %)</w:t>
      </w:r>
    </w:p>
    <w:p w:rsidR="00D24301" w:rsidRDefault="00D24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303D" w:rsidRDefault="00D24301" w:rsidP="00D24301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Результаты проекта:</w:t>
      </w:r>
    </w:p>
    <w:p w:rsidR="00D24301" w:rsidRDefault="00D24301" w:rsidP="00D24301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24301" w:rsidRPr="00D24301" w:rsidRDefault="00D24301" w:rsidP="00D24301">
      <w:pPr>
        <w:pStyle w:val="a3"/>
        <w:numPr>
          <w:ilvl w:val="0"/>
          <w:numId w:val="1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ходе проекта были созданы условия, обеспечивающие эффективное использование дидактических игр, апробированы дидактические игры;</w:t>
      </w:r>
    </w:p>
    <w:p w:rsidR="00D24301" w:rsidRPr="009C4CAA" w:rsidRDefault="00D24301" w:rsidP="00D24301">
      <w:pPr>
        <w:pStyle w:val="a3"/>
        <w:numPr>
          <w:ilvl w:val="0"/>
          <w:numId w:val="1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детей вырос уровень знаний</w:t>
      </w:r>
      <w:r w:rsidR="009C4CAA">
        <w:rPr>
          <w:rFonts w:ascii="Times New Roman" w:hAnsi="Times New Roman" w:cs="Times New Roman"/>
          <w:sz w:val="28"/>
          <w:szCs w:val="28"/>
        </w:rPr>
        <w:t xml:space="preserve"> по сенсорному развитию;</w:t>
      </w:r>
    </w:p>
    <w:p w:rsidR="009C4CAA" w:rsidRPr="009C4CAA" w:rsidRDefault="009C4CAA" w:rsidP="00D24301">
      <w:pPr>
        <w:pStyle w:val="a3"/>
        <w:numPr>
          <w:ilvl w:val="0"/>
          <w:numId w:val="18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-Мозаика-вкладыши крупная;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-Мозаика мелкая;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-Мозаика –пазлы мелкая;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-Лотто «Фигуры по местам»;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-Строительный материал (крупный, мелкий, средний);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-Пирамидки.</w:t>
      </w:r>
    </w:p>
    <w:p w:rsidR="009C4CAA" w:rsidRPr="009C4CAA" w:rsidRDefault="009C4CAA" w:rsidP="009C4CAA">
      <w:pPr>
        <w:pStyle w:val="a3"/>
        <w:numPr>
          <w:ilvl w:val="0"/>
          <w:numId w:val="22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ходе проекта с помощью родителей были изготовлены игры и пособия: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-«Колеса для машин»;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-«Спрячь игрушку»;</w:t>
      </w:r>
      <w:r>
        <w:rPr>
          <w:rFonts w:ascii="Times New Roman" w:hAnsi="Times New Roman" w:cs="Times New Roman"/>
          <w:sz w:val="28"/>
          <w:szCs w:val="28"/>
        </w:rPr>
        <w:br/>
        <w:t>-«Иголки для ежика»;</w:t>
      </w:r>
    </w:p>
    <w:p w:rsidR="009C4CAA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-«Подбери по цвету»</w:t>
      </w:r>
    </w:p>
    <w:p w:rsidR="00EF073D" w:rsidRDefault="009C4CAA" w:rsidP="009C4CAA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 дидактический стол.</w:t>
      </w:r>
    </w:p>
    <w:p w:rsidR="00EF073D" w:rsidRDefault="00EF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073D" w:rsidRDefault="00EF073D" w:rsidP="00EF073D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073D">
        <w:rPr>
          <w:rFonts w:ascii="Times New Roman" w:hAnsi="Times New Roman" w:cs="Times New Roman"/>
          <w:sz w:val="32"/>
          <w:szCs w:val="32"/>
          <w:u w:val="single"/>
        </w:rPr>
        <w:lastRenderedPageBreak/>
        <w:t>Практическая значимость проекта</w:t>
      </w:r>
    </w:p>
    <w:p w:rsidR="00EF073D" w:rsidRDefault="00EF073D" w:rsidP="00EF073D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F073D" w:rsidRDefault="00EF073D" w:rsidP="00EF073D">
      <w:pPr>
        <w:pStyle w:val="a3"/>
        <w:numPr>
          <w:ilvl w:val="0"/>
          <w:numId w:val="22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апробирование условий, обеспечивающих эффективное использование дидактических игр для формирования представлений о сенсорных эталонах у детей раннего возраста;</w:t>
      </w:r>
    </w:p>
    <w:p w:rsidR="00EF073D" w:rsidRDefault="00EF073D" w:rsidP="00EF073D">
      <w:pPr>
        <w:pStyle w:val="a3"/>
        <w:numPr>
          <w:ilvl w:val="0"/>
          <w:numId w:val="22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дидактического материала и дидактических игр;</w:t>
      </w:r>
    </w:p>
    <w:p w:rsidR="00EF073D" w:rsidRDefault="00EF073D" w:rsidP="00EF073D">
      <w:pPr>
        <w:pStyle w:val="a3"/>
        <w:numPr>
          <w:ilvl w:val="0"/>
          <w:numId w:val="22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для родителей.</w:t>
      </w:r>
    </w:p>
    <w:p w:rsidR="00EF073D" w:rsidRDefault="00EF073D" w:rsidP="00EF073D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EF073D" w:rsidRDefault="00EF073D" w:rsidP="00EF073D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EF073D" w:rsidRDefault="00EF073D" w:rsidP="00EF073D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Перспективы развития проекта</w:t>
      </w:r>
    </w:p>
    <w:p w:rsidR="00EF073D" w:rsidRDefault="00EF073D" w:rsidP="00EF073D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F073D" w:rsidRDefault="00EF073D" w:rsidP="00EF073D">
      <w:pPr>
        <w:pStyle w:val="a3"/>
        <w:numPr>
          <w:ilvl w:val="0"/>
          <w:numId w:val="24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непрерывная систематическая работа на формирование сенсорных эталонов у детей раннего возраста;</w:t>
      </w:r>
    </w:p>
    <w:p w:rsidR="00EF073D" w:rsidRDefault="00EF073D" w:rsidP="00EF073D">
      <w:pPr>
        <w:pStyle w:val="a3"/>
        <w:numPr>
          <w:ilvl w:val="0"/>
          <w:numId w:val="24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системы дидактическими играми и материалами;</w:t>
      </w:r>
    </w:p>
    <w:p w:rsidR="004C1E5A" w:rsidRDefault="00EF073D" w:rsidP="00EF073D">
      <w:pPr>
        <w:pStyle w:val="a3"/>
        <w:numPr>
          <w:ilvl w:val="0"/>
          <w:numId w:val="24"/>
        </w:num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использованию проектных технологий по сенсорному развитию.</w:t>
      </w:r>
    </w:p>
    <w:p w:rsidR="004C1E5A" w:rsidRDefault="004C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073D" w:rsidRDefault="004C1E5A" w:rsidP="004C1E5A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Информационные ресурсы</w:t>
      </w:r>
    </w:p>
    <w:p w:rsidR="004C1E5A" w:rsidRDefault="004C1E5A" w:rsidP="004C1E5A">
      <w:pPr>
        <w:pStyle w:val="a3"/>
        <w:tabs>
          <w:tab w:val="left" w:pos="799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C1E5A" w:rsidRDefault="004C1E5A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Башаева Т.В. Развитие восприятия у детей. Форма, цвет, звук. -  Ярославль: Академия развития, 1997;</w:t>
      </w:r>
    </w:p>
    <w:p w:rsidR="004C1E5A" w:rsidRDefault="004C1E5A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М.А. «Программа воспитания и обучения в детском саду»;</w:t>
      </w:r>
    </w:p>
    <w:p w:rsidR="004C1E5A" w:rsidRDefault="004C1E5A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 Л.А. ВВоспитание сенсорной культуры ребенка от рождения до 6 лет» - М.: Просвещение 1995;</w:t>
      </w:r>
    </w:p>
    <w:p w:rsidR="004C1E5A" w:rsidRDefault="004C1E5A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Немов Р.С. Психология – М.: Гуманист. изд. Центр ВЛАДОС, 2002;</w:t>
      </w:r>
    </w:p>
    <w:p w:rsidR="004C1E5A" w:rsidRDefault="004C1E5A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С.Л. Дидактические игры и занятия с детьми раннего возраста. –М.: Просвещение, 1985</w:t>
      </w:r>
      <w:r w:rsidR="00ED106F">
        <w:rPr>
          <w:rFonts w:ascii="Times New Roman" w:hAnsi="Times New Roman" w:cs="Times New Roman"/>
          <w:sz w:val="28"/>
          <w:szCs w:val="28"/>
        </w:rPr>
        <w:t>;</w:t>
      </w:r>
    </w:p>
    <w:p w:rsidR="00ED106F" w:rsidRDefault="00ED106F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В.А. Сенсорные способности малыша: Игры на развитие восприятия цвета, формы, величины у детей раннего возраста. – М.: просвещение. АО «Учеб. мет» 1996;</w:t>
      </w:r>
    </w:p>
    <w:p w:rsidR="00ED106F" w:rsidRPr="00ED106F" w:rsidRDefault="00715066" w:rsidP="00ED106F">
      <w:pPr>
        <w:pStyle w:val="a3"/>
        <w:numPr>
          <w:ilvl w:val="0"/>
          <w:numId w:val="25"/>
        </w:numPr>
        <w:tabs>
          <w:tab w:val="left" w:pos="7995"/>
        </w:tabs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C4CAA" w:rsidRPr="00D24301" w:rsidRDefault="009C4CAA" w:rsidP="00ED106F">
      <w:pPr>
        <w:pStyle w:val="a3"/>
        <w:tabs>
          <w:tab w:val="left" w:pos="799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0303D" w:rsidRPr="00A0303D" w:rsidRDefault="00A0303D" w:rsidP="00A0303D">
      <w:pPr>
        <w:tabs>
          <w:tab w:val="left" w:pos="799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445D7" w:rsidRPr="002445D7" w:rsidRDefault="002445D7" w:rsidP="002445D7">
      <w:pPr>
        <w:pStyle w:val="a3"/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45D7" w:rsidRPr="002445D7" w:rsidRDefault="002445D7" w:rsidP="002445D7">
      <w:pPr>
        <w:pStyle w:val="a3"/>
        <w:tabs>
          <w:tab w:val="left" w:pos="799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445D7" w:rsidRPr="002445D7" w:rsidRDefault="002445D7" w:rsidP="002445D7">
      <w:p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445D7" w:rsidRPr="002445D7" w:rsidSect="00C8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D2" w:rsidRDefault="003129D2" w:rsidP="00BE7934">
      <w:pPr>
        <w:spacing w:after="0" w:line="240" w:lineRule="auto"/>
      </w:pPr>
      <w:r>
        <w:separator/>
      </w:r>
    </w:p>
  </w:endnote>
  <w:endnote w:type="continuationSeparator" w:id="0">
    <w:p w:rsidR="003129D2" w:rsidRDefault="003129D2" w:rsidP="00BE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D2" w:rsidRDefault="003129D2" w:rsidP="00BE7934">
      <w:pPr>
        <w:spacing w:after="0" w:line="240" w:lineRule="auto"/>
      </w:pPr>
      <w:r>
        <w:separator/>
      </w:r>
    </w:p>
  </w:footnote>
  <w:footnote w:type="continuationSeparator" w:id="0">
    <w:p w:rsidR="003129D2" w:rsidRDefault="003129D2" w:rsidP="00BE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76"/>
    <w:multiLevelType w:val="hybridMultilevel"/>
    <w:tmpl w:val="4984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01DE"/>
    <w:multiLevelType w:val="hybridMultilevel"/>
    <w:tmpl w:val="82F43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D3389"/>
    <w:multiLevelType w:val="hybridMultilevel"/>
    <w:tmpl w:val="D746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110"/>
    <w:multiLevelType w:val="hybridMultilevel"/>
    <w:tmpl w:val="D746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4EE"/>
    <w:multiLevelType w:val="hybridMultilevel"/>
    <w:tmpl w:val="E6FC0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C1607C"/>
    <w:multiLevelType w:val="hybridMultilevel"/>
    <w:tmpl w:val="8D1AA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E1BC0"/>
    <w:multiLevelType w:val="hybridMultilevel"/>
    <w:tmpl w:val="7852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68EF"/>
    <w:multiLevelType w:val="multilevel"/>
    <w:tmpl w:val="C84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A5D28"/>
    <w:multiLevelType w:val="hybridMultilevel"/>
    <w:tmpl w:val="3788B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9032AD"/>
    <w:multiLevelType w:val="hybridMultilevel"/>
    <w:tmpl w:val="9E42D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416592"/>
    <w:multiLevelType w:val="hybridMultilevel"/>
    <w:tmpl w:val="DA52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A06C3"/>
    <w:multiLevelType w:val="hybridMultilevel"/>
    <w:tmpl w:val="498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47EBD"/>
    <w:multiLevelType w:val="hybridMultilevel"/>
    <w:tmpl w:val="FAD0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1C0"/>
    <w:multiLevelType w:val="hybridMultilevel"/>
    <w:tmpl w:val="A77A9DCE"/>
    <w:lvl w:ilvl="0" w:tplc="F9F0E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16F4A"/>
    <w:multiLevelType w:val="hybridMultilevel"/>
    <w:tmpl w:val="4E08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A39D9"/>
    <w:multiLevelType w:val="hybridMultilevel"/>
    <w:tmpl w:val="A77A9DCE"/>
    <w:lvl w:ilvl="0" w:tplc="F9F0E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D6F84"/>
    <w:multiLevelType w:val="hybridMultilevel"/>
    <w:tmpl w:val="607C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41C6E"/>
    <w:multiLevelType w:val="hybridMultilevel"/>
    <w:tmpl w:val="9022EE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E109FE"/>
    <w:multiLevelType w:val="hybridMultilevel"/>
    <w:tmpl w:val="19A6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23643C"/>
    <w:multiLevelType w:val="hybridMultilevel"/>
    <w:tmpl w:val="4F74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E10E5"/>
    <w:multiLevelType w:val="hybridMultilevel"/>
    <w:tmpl w:val="91E4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D09C8"/>
    <w:multiLevelType w:val="hybridMultilevel"/>
    <w:tmpl w:val="C544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D20E2"/>
    <w:multiLevelType w:val="hybridMultilevel"/>
    <w:tmpl w:val="86DA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36BA"/>
    <w:multiLevelType w:val="hybridMultilevel"/>
    <w:tmpl w:val="5EDE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60472"/>
    <w:multiLevelType w:val="hybridMultilevel"/>
    <w:tmpl w:val="25F0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18"/>
  </w:num>
  <w:num w:numId="10">
    <w:abstractNumId w:val="7"/>
  </w:num>
  <w:num w:numId="11">
    <w:abstractNumId w:val="20"/>
  </w:num>
  <w:num w:numId="12">
    <w:abstractNumId w:val="3"/>
  </w:num>
  <w:num w:numId="13">
    <w:abstractNumId w:val="24"/>
  </w:num>
  <w:num w:numId="14">
    <w:abstractNumId w:val="10"/>
  </w:num>
  <w:num w:numId="15">
    <w:abstractNumId w:val="21"/>
  </w:num>
  <w:num w:numId="16">
    <w:abstractNumId w:val="4"/>
  </w:num>
  <w:num w:numId="17">
    <w:abstractNumId w:val="23"/>
  </w:num>
  <w:num w:numId="18">
    <w:abstractNumId w:val="0"/>
  </w:num>
  <w:num w:numId="19">
    <w:abstractNumId w:val="14"/>
  </w:num>
  <w:num w:numId="20">
    <w:abstractNumId w:val="15"/>
  </w:num>
  <w:num w:numId="21">
    <w:abstractNumId w:val="13"/>
  </w:num>
  <w:num w:numId="22">
    <w:abstractNumId w:val="16"/>
  </w:num>
  <w:num w:numId="23">
    <w:abstractNumId w:val="8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BEE"/>
    <w:rsid w:val="002426E6"/>
    <w:rsid w:val="0024445E"/>
    <w:rsid w:val="002445D7"/>
    <w:rsid w:val="003129D2"/>
    <w:rsid w:val="004033BC"/>
    <w:rsid w:val="004671F0"/>
    <w:rsid w:val="00480EC7"/>
    <w:rsid w:val="004C1E5A"/>
    <w:rsid w:val="00567205"/>
    <w:rsid w:val="006C7898"/>
    <w:rsid w:val="00715066"/>
    <w:rsid w:val="00817053"/>
    <w:rsid w:val="00862BEE"/>
    <w:rsid w:val="008C1A1C"/>
    <w:rsid w:val="00902A82"/>
    <w:rsid w:val="0093706E"/>
    <w:rsid w:val="009C4CAA"/>
    <w:rsid w:val="00A0303D"/>
    <w:rsid w:val="00AF5F0C"/>
    <w:rsid w:val="00BC6EA4"/>
    <w:rsid w:val="00BE7934"/>
    <w:rsid w:val="00C64763"/>
    <w:rsid w:val="00C8107E"/>
    <w:rsid w:val="00C840F0"/>
    <w:rsid w:val="00D22202"/>
    <w:rsid w:val="00D24301"/>
    <w:rsid w:val="00E60FA3"/>
    <w:rsid w:val="00ED106F"/>
    <w:rsid w:val="00ED463C"/>
    <w:rsid w:val="00EF073D"/>
    <w:rsid w:val="00EF73E4"/>
    <w:rsid w:val="00F0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7934"/>
  </w:style>
  <w:style w:type="paragraph" w:styleId="a6">
    <w:name w:val="footer"/>
    <w:basedOn w:val="a"/>
    <w:link w:val="a7"/>
    <w:uiPriority w:val="99"/>
    <w:semiHidden/>
    <w:unhideWhenUsed/>
    <w:rsid w:val="00BE7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7934"/>
  </w:style>
  <w:style w:type="paragraph" w:styleId="a8">
    <w:name w:val="Normal (Web)"/>
    <w:basedOn w:val="a"/>
    <w:uiPriority w:val="99"/>
    <w:semiHidden/>
    <w:unhideWhenUsed/>
    <w:rsid w:val="00E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03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D1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5;&#1056;&#1054;&#1045;&#1050;&#1058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5;&#1056;&#1054;&#1045;&#1050;&#1058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Лист1!$A$23</c:f>
              <c:strCache>
                <c:ptCount val="1"/>
                <c:pt idx="0">
                  <c:v>группировка предметов</c:v>
                </c:pt>
              </c:strCache>
            </c:strRef>
          </c:tx>
          <c:cat>
            <c:strRef>
              <c:f>Лист1!$B$22:$O$22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Лист1!$B$23:$O$23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Лист1!$A$24</c:f>
              <c:strCache>
                <c:ptCount val="1"/>
                <c:pt idx="0">
                  <c:v>соотнесение цветов</c:v>
                </c:pt>
              </c:strCache>
            </c:strRef>
          </c:tx>
          <c:cat>
            <c:strRef>
              <c:f>Лист1!$B$22:$O$22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Лист1!$B$24:$O$24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Лист1!$A$25</c:f>
              <c:strCache>
                <c:ptCount val="1"/>
                <c:pt idx="0">
                  <c:v>основные цвета</c:v>
                </c:pt>
              </c:strCache>
            </c:strRef>
          </c:tx>
          <c:cat>
            <c:strRef>
              <c:f>Лист1!$B$22:$O$22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Лист1!$B$25:$O$25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Лист1!$A$26</c:f>
              <c:strCache>
                <c:ptCount val="1"/>
                <c:pt idx="0">
                  <c:v>форма</c:v>
                </c:pt>
              </c:strCache>
            </c:strRef>
          </c:tx>
          <c:cat>
            <c:strRef>
              <c:f>Лист1!$B$22:$O$22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Лист1!$B$26:$O$26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Лист1!$A$27</c:f>
              <c:strCache>
                <c:ptCount val="1"/>
                <c:pt idx="0">
                  <c:v>величина</c:v>
                </c:pt>
              </c:strCache>
            </c:strRef>
          </c:tx>
          <c:cat>
            <c:strRef>
              <c:f>Лист1!$B$22:$O$22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Лист1!$B$27:$O$27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axId val="78977664"/>
        <c:axId val="78999936"/>
      </c:barChart>
      <c:catAx>
        <c:axId val="78977664"/>
        <c:scaling>
          <c:orientation val="minMax"/>
        </c:scaling>
        <c:axPos val="b"/>
        <c:tickLblPos val="nextTo"/>
        <c:crossAx val="78999936"/>
        <c:crosses val="autoZero"/>
        <c:auto val="1"/>
        <c:lblAlgn val="ctr"/>
        <c:lblOffset val="100"/>
      </c:catAx>
      <c:valAx>
        <c:axId val="78999936"/>
        <c:scaling>
          <c:orientation val="minMax"/>
        </c:scaling>
        <c:axPos val="l"/>
        <c:majorGridlines/>
        <c:numFmt formatCode="General" sourceLinked="1"/>
        <c:tickLblPos val="nextTo"/>
        <c:crossAx val="7897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0768295197735"/>
          <c:y val="0.25460097831275053"/>
          <c:w val="0.26687905326639089"/>
          <c:h val="0.5458364959095096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группировка предметов</c:v>
                </c:pt>
              </c:strCache>
            </c:strRef>
          </c:tx>
          <c:cat>
            <c:strRef>
              <c:f>Лист1!$B$1:$O$1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Лист1!$B$2:$O$2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соотнесение цветов</c:v>
                </c:pt>
              </c:strCache>
            </c:strRef>
          </c:tx>
          <c:cat>
            <c:strRef>
              <c:f>Лист1!$B$1:$O$1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Лист1!$B$3:$O$3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основные цвета</c:v>
                </c:pt>
              </c:strCache>
            </c:strRef>
          </c:tx>
          <c:cat>
            <c:strRef>
              <c:f>Лист1!$B$1:$O$1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Лист1!$B$4:$O$4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форма</c:v>
                </c:pt>
              </c:strCache>
            </c:strRef>
          </c:tx>
          <c:cat>
            <c:strRef>
              <c:f>Лист1!$B$1:$O$1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Лист1!$B$5:$O$5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величина</c:v>
                </c:pt>
              </c:strCache>
            </c:strRef>
          </c:tx>
          <c:cat>
            <c:strRef>
              <c:f>Лист1!$B$1:$O$1</c:f>
              <c:strCache>
                <c:ptCount val="14"/>
                <c:pt idx="0">
                  <c:v>Леша</c:v>
                </c:pt>
                <c:pt idx="1">
                  <c:v>ДаняТ.</c:v>
                </c:pt>
                <c:pt idx="2">
                  <c:v>ДаняП.</c:v>
                </c:pt>
                <c:pt idx="3">
                  <c:v>Соня В.</c:v>
                </c:pt>
                <c:pt idx="4">
                  <c:v>Женя</c:v>
                </c:pt>
                <c:pt idx="5">
                  <c:v>Тимофей</c:v>
                </c:pt>
                <c:pt idx="6">
                  <c:v>Аня</c:v>
                </c:pt>
                <c:pt idx="7">
                  <c:v>Настя</c:v>
                </c:pt>
                <c:pt idx="8">
                  <c:v>Анфиса</c:v>
                </c:pt>
                <c:pt idx="9">
                  <c:v>Лида</c:v>
                </c:pt>
                <c:pt idx="10">
                  <c:v>Кирилл</c:v>
                </c:pt>
                <c:pt idx="11">
                  <c:v>Максим</c:v>
                </c:pt>
                <c:pt idx="12">
                  <c:v>Катя</c:v>
                </c:pt>
                <c:pt idx="13">
                  <c:v>Илья</c:v>
                </c:pt>
              </c:strCache>
            </c:strRef>
          </c:cat>
          <c:val>
            <c:numRef>
              <c:f>Лист1!$B$6:$O$6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</c:numCache>
            </c:numRef>
          </c:val>
        </c:ser>
        <c:axId val="79047296"/>
        <c:axId val="79098240"/>
      </c:barChart>
      <c:catAx>
        <c:axId val="79047296"/>
        <c:scaling>
          <c:orientation val="minMax"/>
        </c:scaling>
        <c:axPos val="b"/>
        <c:tickLblPos val="nextTo"/>
        <c:crossAx val="79098240"/>
        <c:crosses val="autoZero"/>
        <c:auto val="1"/>
        <c:lblAlgn val="ctr"/>
        <c:lblOffset val="100"/>
      </c:catAx>
      <c:valAx>
        <c:axId val="79098240"/>
        <c:scaling>
          <c:orientation val="minMax"/>
        </c:scaling>
        <c:axPos val="l"/>
        <c:majorGridlines/>
        <c:numFmt formatCode="General" sourceLinked="1"/>
        <c:tickLblPos val="nextTo"/>
        <c:crossAx val="7904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E188-E480-4907-9934-10348B7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cp:lastPrinted>2013-04-09T05:53:00Z</cp:lastPrinted>
  <dcterms:created xsi:type="dcterms:W3CDTF">2013-04-01T06:17:00Z</dcterms:created>
  <dcterms:modified xsi:type="dcterms:W3CDTF">2013-07-22T12:23:00Z</dcterms:modified>
</cp:coreProperties>
</file>