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65" w:rsidRPr="005C2565" w:rsidRDefault="005C2565" w:rsidP="005C2565">
      <w:pPr>
        <w:shd w:val="clear" w:color="auto" w:fill="B7EEB2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1F795B"/>
          <w:sz w:val="49"/>
          <w:szCs w:val="49"/>
          <w:lang w:eastAsia="ru-RU"/>
        </w:rPr>
      </w:pPr>
      <w:r w:rsidRPr="005C2565">
        <w:rPr>
          <w:rFonts w:ascii="Georgia" w:eastAsia="Times New Roman" w:hAnsi="Georgia" w:cs="Times New Roman"/>
          <w:b/>
          <w:bCs/>
          <w:i/>
          <w:iCs/>
          <w:color w:val="1F795B"/>
          <w:sz w:val="49"/>
          <w:szCs w:val="49"/>
          <w:lang w:eastAsia="ru-RU"/>
        </w:rPr>
        <w:t>Золото детства</w:t>
      </w:r>
    </w:p>
    <w:p w:rsidR="005C2565" w:rsidRPr="005C2565" w:rsidRDefault="005C2565" w:rsidP="005C2565">
      <w:pPr>
        <w:shd w:val="clear" w:color="auto" w:fill="B7EEB2"/>
        <w:spacing w:after="0" w:line="365" w:lineRule="atLeast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5C2565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  </w:t>
      </w:r>
    </w:p>
    <w:p w:rsidR="005C2565" w:rsidRPr="005C2565" w:rsidRDefault="005C2565" w:rsidP="005C2565">
      <w:pPr>
        <w:shd w:val="clear" w:color="auto" w:fill="B7EEB2"/>
        <w:spacing w:after="0" w:line="365" w:lineRule="atLeast"/>
        <w:ind w:firstLine="709"/>
        <w:jc w:val="center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134F5C"/>
          <w:sz w:val="26"/>
          <w:szCs w:val="26"/>
          <w:lang w:eastAsia="ru-RU"/>
        </w:rPr>
        <w:drawing>
          <wp:inline distT="0" distB="0" distL="0" distR="0">
            <wp:extent cx="953135" cy="1146175"/>
            <wp:effectExtent l="0" t="0" r="0" b="0"/>
            <wp:docPr id="1" name="Рисунок 1" descr="http://2.bp.blogspot.com/-5k26imAu4kg/UGT_D-SZKBI/AAAAAAAAEsQ/_cE4Wf2FLVo/s1600/pooh215gp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5k26imAu4kg/UGT_D-SZKBI/AAAAAAAAEsQ/_cE4Wf2FLVo/s1600/pooh215gp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65" w:rsidRPr="005C2565" w:rsidRDefault="005C2565" w:rsidP="005C2565">
      <w:pPr>
        <w:shd w:val="clear" w:color="auto" w:fill="B7EEB2"/>
        <w:spacing w:after="260" w:line="365" w:lineRule="atLeast"/>
        <w:ind w:firstLine="709"/>
        <w:jc w:val="right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    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  Никогда не нужно забывать о том, что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ребенок должен шалить, не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слушаться, бегать, кричать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. Конечно, в пределах нормы, но саму норму взрослый определяет как для самого себя: раз он сам, сидя за столом, не вертится на стуле, то и ребенку «не положено».</w:t>
      </w:r>
      <w:r w:rsidRPr="005C2565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bookmarkStart w:id="0" w:name="more"/>
      <w:bookmarkEnd w:id="0"/>
    </w:p>
    <w:p w:rsidR="005C2565" w:rsidRPr="005C2565" w:rsidRDefault="005C2565" w:rsidP="005C2565">
      <w:pPr>
        <w:shd w:val="clear" w:color="auto" w:fill="B7EEB2"/>
        <w:spacing w:after="26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           Если один из взрослых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наказал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ребенка, другой обязательно должен его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пожалеть.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Больше того, наказывающий сам должен пожалеть ребенка вслед за наказанием.</w:t>
      </w:r>
    </w:p>
    <w:p w:rsidR="005C2565" w:rsidRPr="005C2565" w:rsidRDefault="005C2565" w:rsidP="005C2565">
      <w:pPr>
        <w:shd w:val="clear" w:color="auto" w:fill="B7EEB2"/>
        <w:spacing w:after="26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           Трудно представить, какое количество жалости необходимо человеку в течение всей жизни. Взрослым только и остается, что пожалеть самим себя, а значит, тем больший запас нужно накопить в детстве.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</w:p>
    <w:p w:rsidR="005C2565" w:rsidRPr="005C2565" w:rsidRDefault="005C2565" w:rsidP="005C2565">
      <w:pPr>
        <w:shd w:val="clear" w:color="auto" w:fill="B7EEB2"/>
        <w:spacing w:after="26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           В понятие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«золотое детство»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не входят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крик и ремень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, в него входят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свобода, любовь и радость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.</w:t>
      </w:r>
    </w:p>
    <w:p w:rsidR="005C2565" w:rsidRPr="005C2565" w:rsidRDefault="005C2565" w:rsidP="005C2565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134F5C"/>
          <w:sz w:val="26"/>
          <w:szCs w:val="26"/>
          <w:lang w:eastAsia="ru-RU"/>
        </w:rPr>
        <w:lastRenderedPageBreak/>
        <w:drawing>
          <wp:inline distT="0" distB="0" distL="0" distR="0">
            <wp:extent cx="3052445" cy="2279650"/>
            <wp:effectExtent l="19050" t="0" r="0" b="0"/>
            <wp:docPr id="2" name="Рисунок 2" descr="http://1.bp.blogspot.com/-ZGwBZSw9Vb8/UEBv-w5oTpI/AAAAAAAADv8/TlbiJvLuiR8/s320/P112007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ZGwBZSw9Vb8/UEBv-w5oTpI/AAAAAAAADv8/TlbiJvLuiR8/s320/P112007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65" w:rsidRPr="005C2565" w:rsidRDefault="005C2565" w:rsidP="005C2565">
      <w:pPr>
        <w:shd w:val="clear" w:color="auto" w:fill="B7EEB2"/>
        <w:spacing w:after="0" w:line="365" w:lineRule="atLeast"/>
        <w:ind w:firstLine="709"/>
        <w:jc w:val="both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          </w:t>
      </w:r>
      <w:r w:rsidRPr="005C2565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Детство должно быть веселым и радостным!</w:t>
      </w:r>
    </w:p>
    <w:p w:rsidR="005C2565" w:rsidRPr="005C2565" w:rsidRDefault="005C2565" w:rsidP="005C2565">
      <w:pPr>
        <w:shd w:val="clear" w:color="auto" w:fill="B7EEB2"/>
        <w:spacing w:after="0" w:line="365" w:lineRule="atLeast"/>
        <w:ind w:firstLine="709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</w:p>
    <w:p w:rsidR="005C2565" w:rsidRPr="005C2565" w:rsidRDefault="005C2565" w:rsidP="005C2565">
      <w:pPr>
        <w:shd w:val="clear" w:color="auto" w:fill="B7EEB2"/>
        <w:spacing w:after="0" w:line="365" w:lineRule="atLeast"/>
        <w:ind w:firstLine="709"/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</w:pP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            Один из классиков педагогики говорил, что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«увеличивать море радости ребенка – это единственно правильный курс воспитания».</w:t>
      </w:r>
      <w:r w:rsidRPr="005C2565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br/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br/>
        <w:t>Дети, которых не любят, становятся взрослыми, которые не могут любить.</w:t>
      </w:r>
      <w:r w:rsidRPr="005C2565">
        <w:rPr>
          <w:rFonts w:ascii="Georgia" w:eastAsia="Times New Roman" w:hAnsi="Georgia" w:cs="Times New Roman"/>
          <w:b/>
          <w:bCs/>
          <w:i/>
          <w:iCs/>
          <w:color w:val="000000"/>
          <w:sz w:val="36"/>
          <w:lang w:eastAsia="ru-RU"/>
        </w:rPr>
        <w:t> </w:t>
      </w:r>
      <w:r w:rsidRPr="005C2565">
        <w:rPr>
          <w:rFonts w:ascii="Georgia" w:eastAsia="Times New Roman" w:hAnsi="Georgia" w:cs="Times New Roman"/>
          <w:i/>
          <w:iCs/>
          <w:color w:val="000000"/>
          <w:sz w:val="36"/>
          <w:szCs w:val="36"/>
          <w:lang w:eastAsia="ru-RU"/>
        </w:rPr>
        <w:t>Перл Барк</w:t>
      </w:r>
    </w:p>
    <w:p w:rsidR="007B14CF" w:rsidRDefault="005C2565"/>
    <w:sectPr w:rsidR="007B14CF" w:rsidSect="006B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5C2565"/>
    <w:rsid w:val="003532B4"/>
    <w:rsid w:val="005C2565"/>
    <w:rsid w:val="006B3B00"/>
    <w:rsid w:val="0081393B"/>
    <w:rsid w:val="008435C9"/>
    <w:rsid w:val="00D8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00"/>
  </w:style>
  <w:style w:type="paragraph" w:styleId="3">
    <w:name w:val="heading 3"/>
    <w:basedOn w:val="a"/>
    <w:link w:val="30"/>
    <w:uiPriority w:val="9"/>
    <w:qFormat/>
    <w:rsid w:val="005C2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2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C2565"/>
  </w:style>
  <w:style w:type="paragraph" w:styleId="a3">
    <w:name w:val="Balloon Text"/>
    <w:basedOn w:val="a"/>
    <w:link w:val="a4"/>
    <w:uiPriority w:val="99"/>
    <w:semiHidden/>
    <w:unhideWhenUsed/>
    <w:rsid w:val="005C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ZGwBZSw9Vb8/UEBv-w5oTpI/AAAAAAAADv8/TlbiJvLuiR8/s1600/P1120079.JPG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2.bp.blogspot.com/-5k26imAu4kg/UGT_D-SZKBI/AAAAAAAAEsQ/_cE4Wf2FLVo/s1600/pooh215gp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2</cp:revision>
  <dcterms:created xsi:type="dcterms:W3CDTF">2013-11-16T16:11:00Z</dcterms:created>
  <dcterms:modified xsi:type="dcterms:W3CDTF">2013-11-16T16:12:00Z</dcterms:modified>
</cp:coreProperties>
</file>