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C4" w:rsidRDefault="00E71176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</w:rPr>
        <w:t>МБОУ «</w:t>
      </w:r>
      <w:proofErr w:type="spellStart"/>
      <w:r>
        <w:rPr>
          <w:rFonts w:ascii="Times New Roman" w:hAnsi="Times New Roman" w:cs="Times New Roman"/>
          <w:b/>
        </w:rPr>
        <w:t>Улюнханская</w:t>
      </w:r>
      <w:proofErr w:type="spellEnd"/>
      <w:r>
        <w:rPr>
          <w:rFonts w:ascii="Times New Roman" w:hAnsi="Times New Roman" w:cs="Times New Roman"/>
          <w:b/>
        </w:rPr>
        <w:t xml:space="preserve"> СОШ»</w:t>
      </w:r>
    </w:p>
    <w:p w:rsidR="00937FC4" w:rsidRDefault="00937FC4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7FC4" w:rsidRDefault="00937FC4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1176" w:rsidRDefault="00E71176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71176" w:rsidRDefault="00E71176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71176" w:rsidRDefault="00E71176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71176" w:rsidRDefault="00E71176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71176" w:rsidRDefault="00E71176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71176" w:rsidRDefault="00E71176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37FC4" w:rsidRPr="00E71176" w:rsidRDefault="00937FC4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71176">
        <w:rPr>
          <w:rFonts w:ascii="Times New Roman" w:hAnsi="Times New Roman" w:cs="Times New Roman"/>
          <w:b/>
          <w:i/>
          <w:sz w:val="48"/>
          <w:szCs w:val="48"/>
        </w:rPr>
        <w:t>Общешкольное родительское собрание</w:t>
      </w:r>
    </w:p>
    <w:p w:rsidR="00937FC4" w:rsidRPr="00E71176" w:rsidRDefault="00937FC4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1176" w:rsidRDefault="00E71176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1176" w:rsidRDefault="00E71176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1176" w:rsidRDefault="00E71176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37FC4" w:rsidRPr="00E71176" w:rsidRDefault="00937FC4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1176">
        <w:rPr>
          <w:rFonts w:ascii="Times New Roman" w:hAnsi="Times New Roman" w:cs="Times New Roman"/>
          <w:b/>
          <w:sz w:val="48"/>
          <w:szCs w:val="48"/>
        </w:rPr>
        <w:t>Сообщение на тему:</w:t>
      </w:r>
    </w:p>
    <w:p w:rsidR="00937FC4" w:rsidRPr="00E71176" w:rsidRDefault="00937FC4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1176">
        <w:rPr>
          <w:rFonts w:ascii="Times New Roman" w:hAnsi="Times New Roman" w:cs="Times New Roman"/>
          <w:b/>
          <w:sz w:val="48"/>
          <w:szCs w:val="48"/>
        </w:rPr>
        <w:t>«Роль родителей в процессе выбора профессии и самоопределения»</w:t>
      </w:r>
    </w:p>
    <w:p w:rsidR="00937FC4" w:rsidRDefault="00937FC4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FC4" w:rsidRDefault="00937FC4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FC4" w:rsidRDefault="00937FC4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FC4" w:rsidRDefault="00937FC4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FC4" w:rsidRDefault="00937FC4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FC4" w:rsidRDefault="00937FC4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FC4" w:rsidRDefault="00937FC4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176" w:rsidRDefault="00E71176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176" w:rsidRDefault="00E71176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176" w:rsidRDefault="00E71176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176" w:rsidRDefault="00E71176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176" w:rsidRDefault="00E71176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176" w:rsidRDefault="00E71176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176" w:rsidRDefault="00E71176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176" w:rsidRDefault="00E71176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176" w:rsidRDefault="00E71176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FC4" w:rsidRDefault="00E71176" w:rsidP="00937FC4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-2014</w:t>
      </w:r>
      <w:r w:rsidR="00937FC4">
        <w:rPr>
          <w:rFonts w:ascii="Times New Roman" w:hAnsi="Times New Roman" w:cs="Times New Roman"/>
          <w:b/>
          <w:sz w:val="28"/>
          <w:szCs w:val="28"/>
        </w:rPr>
        <w:t>-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такое профессия?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чем перейти к разговору о том, как выбирать профессию, нужно определиться, что же означает само понятие - профессия. Происходит это слово от латинского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professio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означающего «публичное выступление». Во времена Древнего Рима так называли род занятий, которому человек себя посвящал и о котором заявлял публично.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обществе под профессией понимают такое занятие человека, которое:</w:t>
      </w:r>
    </w:p>
    <w:p w:rsidR="00937FC4" w:rsidRDefault="00937FC4" w:rsidP="00E711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 специальной подготовки, обучения. Те виды работы, которыми сразу может заниматься любой человек, взятый «с улицы»— это еще не профессия. Ее нужно осваивать, а для этого требуются способности и затраты труда. В каких-то профессиях —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 каких-то — гигантские. Кстати, в современном английском языке понятие «профессия»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profession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применяется только к сложным видам работы, требующим длительного обучения, все остальное называется «занятие»;</w:t>
      </w:r>
    </w:p>
    <w:p w:rsidR="00937FC4" w:rsidRDefault="00937FC4" w:rsidP="00E711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практикуется человеком регулярно. Чаще всего профессия подразумевает возможность и необходимость регулярного, а не эпизодического труда. К примеру, если человек занимается преподаванием и время от времени пишет еще и статьи по тому предмету, который преподает, то его профессия — «преподаватель», а не «автор статей»;</w:t>
      </w:r>
    </w:p>
    <w:p w:rsidR="00937FC4" w:rsidRDefault="00937FC4" w:rsidP="00E711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служит источником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к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уществованию. Этим профессия отличается от хобби. Хобби — занятие, совершаемое человеком ради собственного удовольствия, профессия помогает зарабатывать на жизнь. Если профессия тоже приносит удовольствие, очень хорошо. Но даже если все обстоит иначе, то, когда человек работает,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не менее выполняет дело вне зависимости от своего настроения. Кстати, по результатам всероссийского опроса населения, 43% людей по утрам хотят идти на работу «всегда или почти всегда», 13,5% — «никогда или почти никогда», остальные — «когда как».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Профессию надо отличать от специальности и должности.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Специальность — это конкретный вид деятельности в рамках какой-либо профессии.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в профессию «врач» входят такие специальности, как терапевт, хирург, окулист, педиатр и еще несколько десятков конкретных профилей деятельности, а в профессию «слесарь» — такие, как сантехник, электрослесарь, слесарь по ремонту подвижного состава и др. Профессиональное обучение бывает нацелено как на получение профессии, в рамках которой затем можно будет сосредоточиться на чем-то одном, так и сразу на конкретную специальность.</w:t>
      </w:r>
      <w:proofErr w:type="gramEnd"/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— это конкретный трудовой пост в организации. Встречаются должности, которые могут занимать только представители вполне определенной профессии. Так, участковым врачом в поликлинике имеет право быть только тот, чья профессия — врач-терапевт. Но некоторые должности могут быть занимаемы и представителями различных профессий. Скажем, менеджером по кадрам на предприятии бывает и психолог, и юрист. А некоторые должности, преимущественно в сфере низко квалифицированного труда, вообще не связаны с требованиями к профессии человека. Например, кондуктором в общественном транспорте может стать студент-философ, или вышедший на пенсию инженер, или даже выпускник средней школы, не получивший пока вообще никакой профессии. Бывают люди и так называемых «свободных профессий» (чаще всего это художники, скульпторы, литераторы и т. п.), которые не занимают какую-либо конкретную должность, а выполняют отдельные заказы или живут на средства от продажи своих произведений.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Профессия, специальность, должность — это разные понятия; обычно в рамках одной профессии можно приобрести несколько специальностей, также возможно занять разные должности.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Для всех очевидно, что профессиональный выбор в подростковом возрасте, осуществляется не только как собственное решение молодого человека. Он еще не готов в полной мере осознать все стороны своей будущей жизни и нуждается в поддержке со стороны взрослых, прежде всего родителей.</w:t>
      </w:r>
    </w:p>
    <w:p w:rsidR="00937FC4" w:rsidRDefault="00937FC4" w:rsidP="00E71176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грамотного участия родителей в формировании профессионального определения подростка переоценить трудно.</w:t>
      </w:r>
    </w:p>
    <w:p w:rsidR="00937FC4" w:rsidRDefault="00937FC4" w:rsidP="00E71176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15-17 – летнем возрасте готовность к профессиональному самоопределению, как правило, отсутствует. Влияние учителей и сверстников минимально. Информированность о мире профессий, характере и особенностях разных видов деятельности чаще всего скудная. Недостаточно адекватной можно признать информированность подростка о таких понятиях, как профессионально-значимые качества и возможность из компенсации. Состояние здоровья, возможные ограничения выбора профессии в связи с этими факторами подростки обычно просто не учитывают. Поэтому наиболее эффективной следует признать профессиональную консультацию, в которой принимают участие родители.</w:t>
      </w:r>
    </w:p>
    <w:p w:rsidR="00937FC4" w:rsidRDefault="00937FC4" w:rsidP="00E71176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позиции родителей относительно профессионального будущего детей:</w:t>
      </w:r>
    </w:p>
    <w:p w:rsidR="00937FC4" w:rsidRDefault="00937FC4" w:rsidP="00E71176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Позитивная активная позиция. Родители стараются помочь детям выбрать профессию с учетом их индивидуальных психофизиологических особенностей.</w:t>
      </w:r>
    </w:p>
    <w:p w:rsidR="00937FC4" w:rsidRDefault="00937FC4" w:rsidP="00E71176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Жесткая активная позиция. Родители безапелляционно, иногда в ультимативной форме предлагают ребенку свой выбор профессии и учебного заведения. При этом индивидуальные особенности ребенка, его отношение к такой ситуации учитываются минимально или вообще игнорируются, никаких объяснений ребенку не дается.</w:t>
      </w:r>
    </w:p>
    <w:p w:rsidR="00937FC4" w:rsidRDefault="00937FC4" w:rsidP="00E71176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Пассивная позиция. Родители самоустраняются, предоставляя детям возможность самостоятельно формировать профессиональный план. Иногда такая позиция вызвана негативным опытом со старшим ребенком, когда жесткая позиция вызвала нежелательные последствия.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Процесс профессионального самоопределения подростков без участия родителей возможен, но неэффективен.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хотелось бы кого-либо обидеть, но, к сожалению, на наш взгляд, самыми опасными людьми для детей, вступающих на путь профессионального самоопределения, подчас являются их собственные родители. Перефразируя классика, это как раз тот самый случай «горя от любви».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Сложившаяся практика такова, что хорошие любящие родители часто бросаются в крайности: пытаются принимать решения вместо своего ребенка или самоустраняются, снимая с себя любую ответственность, кроме «одеть» и «накормить».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Мною  были опрошены  ______ родителей обучающихся, которым был задан вопрос: «Что вы считаете главным в воспитании детей?» Получены следующие ответы: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Дать хорошее образование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Воспитание честности и доброты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Прививать самодисциплину, трудолюбие, организованность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Воспитание мужества, стойкости, умения постоять за себя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Обучение  профессии, которая всегда дает кусок хлеба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Воспитание независимости и самостоятельности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Развитие умственных способностей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Научить приспосабливать к обстоятельствам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Сформировать деловые способности, деловую хватку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Формирование гражданской позиции, убеждений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 Приобщение к национальной культуре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 Воспитать искреннюю веру в Бога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 Воспитание терпимости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Приобщение к демократическим ценностям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Желательно выяснить, какие потребности определяют поведение вашего ребенка в процессе профессионального самоопределения, чем он руководствуется, какие стороны профессии привлекают его. Это могут быть престижность, возможность сделать карьеру, добиться успеха и даже славы, иметь высокие заработки, а может быть это любознательность или стремление быть похожим на кого-то из знакомых.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 опроса старшеклассников  в ответах на вопрос о наиболее значимых факторах выбора профессии 1-е место занимает возможность получать высокий доход (на него указывают 75,2% школьников). Другими словами, учащиеся озабочены поиском профессий, владение которыми гарантирует высокий заработок, поиском своеобразного "автопилота", как бы заранее нацеленного на достижение материального достатка.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Известно, однако, что заработная плата – это характеристика не профессии, а рабочего места, должности. Высокий заработок гарантируется, прежде всего, высоким спросом на профессию и низким уровнем ее предложения на рынке труда, затем – квалификацией и должностью на конкретном рабочем месте. При этом оплата по одной и той же профессии и должности может существенно отличаться в зависимости от отрасли, региона, размера и формы собственности предприятия и каких-то других факторов. Поэтому такой критерий уместен при поиске работы, но не при выборе профессии.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Весьма распространен у ребят и подход к выбору профессии с точки зрения ее престижности в обществе. Бытуют мнения, что престижная профессия тоже является своеобразным "ракетоносителем" для вывода человека на орбиту жизненного успеха, приобретения высокого социального статуса, привлечение внимания к своей персоне, т.е. сам факт получения престижной профессии – некая гарантия успешной карьеры. Внимание обращается, прежде всего, на внешнюю сторону профессии: ее модность, популярность, причем в глазах даже не общества в целом, а, зачастую, лишь определенного круга лиц, например, компании сверстников. При этом содержание деятельности в данной профессии, ее будни, а также требования к человеческим качествам практически не учитывается оптантом (одна 9-классница написала в анкете, что хочет стать визажистом, а если это не получится, то – юристом). Такие заявления свидетельствуют об инфантильности, отсутствии реалистических представлений о мире профессий.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Заметим, что сам по себе мотив выбора не может быть верным или неверным: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амбициозные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запросы, подкрепленные волей, способностями, трудолюбием, здоровьем, наконец, могут быть вполне осуществимы. Но нередко выбор профессии с точки зрения ее престижности идет рука об руку с выбором профессии "за компанию" с друзьями (чтобы не отстать в своих запросах, не выглядеть хуже прочих), тогда как сама по себе будущая профессия представляется слабо и не вызывает активного интереса. В итоге у ребенка появляются взаимоисключающие цели и внутренний конфликт мотивов.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Другой вариант выбора "за компанию" встречается, когда нет желания разобраться в своих особенностях: интересах, склонностях, способностях и возможностях их реализовать в профессиональной деятельности. При этом профессиональное самоопределение воспринимается как некая досадная необходимость, с которой надо быстрее расквитаться, и продолжить приятное времяпрепровождение с друзьями. А в таком случае лучше всего выбрать то же самое, что и они. Подобный вариант выбора может быть обусловлен тем, что ребенок страшится самостоятельности, ответственности, привык быть ведомым в своей компании, занимать там привычное место. 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важно помочь ребенку разобраться в своем потенциале, выявить скрытые ресурсы. Нередко отставание по каким-то предметам школьной программы воспринимается подростками (да и родителями) как неспособность к ним. Такой вывод либо блокирует выбор привлекательной профессии, либо заставляет изворачиваться. Однако практика показывает, что причина отставания зачастую не в отсутствии способностей у ребенка, а во внешних обстоятельствах, и дополнительные занятия исправляют ситуацию. Следствием этого становится не только понимание предмета ребенком, возможность выбрать профессию в соответствии со своими склонностями, но и рост его уверенности в себе, повышение самооценки, высвобождение инициативы. 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Нередко профессиональные намерения ребенка базируются исключительно на достоинствах будущей профессии, а объективно существующие "минусы" профессии не учитываются (часто и просто неизвестны ему). Чтобы выбор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 по-настоящему реалистичным и не последовало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разочарований, необходимо заранее иметь представление о теневых сторонах профессии. Это могут быть, например:  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сложности с трудоустройством;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длительное время профессиональной подготовки;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трудности в согласовании профессиональных и личных планов;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риски для здоровья и т.п.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Такая разносторонняя информация о профессии позволит быть готовым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недос</w:t>
      </w:r>
      <w:proofErr w:type="spellEnd"/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таткам и позволит либо искать пути компенсации или минимизации существующих трудностей, либо примириться с неизбежными недостатками профессии (потому что ее достоинства все же весомее!), либо скорректировать свои планы.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Весьма желательно помочь ребенку наметить план своей карьеры, обсудив с ним, такие, например, вопросы: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Чего он хочет по большому счету?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необходимо для осуществления его желаний?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Какие профессии позволят ему этого достичь?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Какое образование и где можно получить для овладения данными профессиями?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надо предпринимать уже сейчас для поступления и успешного обучения в том или ином учебном заведении?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может помешать и как уменьшить риск неудачи?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Какой из рассмотренных вариантов предпочтительнее, а какие – приемлемы в качестве запасных?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определенных пунктах плана желательно обозначить сроки.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Разумеется, план этот примерный и может, и должен подвергаться правке в соответствии с обстоятельствами.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 родительская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поддержка должна происходить в форме диалога, партнерского обсуждения.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и высказывания ребенка в каких-то аспектах могут быть наивными, нереалистичными (это естественно и почти неизбежно). Проявите понимание и воздержитесь от жесткой критики, тем более иронии, высмеивания, раздражения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это случается).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Лучше расскажите, как видите и понимаете эту ситуацию вы; поясните, что вызывает у вас сомнения; поищите вместе другие варианты, подходы к решению вопроса, обращаясь при этом к пусть небольшому, но собственному опыту молодого человека.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Разговаривая с ребенком, важно избегать наставительного тона! Часто именно интонация, а не содержание ваших высказываний вызывает сопротивление и неприятие у подростка. В основе вашего диалога с ребенком должно лежать уважительное отношение к нему.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не ждите, чтобы ребенок немедленно согласился с вами, признал свою неправоту, будучи "раздавлен" неотразимостью вашей логики и богатством жизненного опыта. Не повторяйте одни и те же доводы снова и снова: это уже похоже на нравоучение и будет вызывать только раздражение. Если ваши высказывания действительно убедительны и как-то соотносятся с личным опытом ребенка, то они постепенно "прорастут" и окажут свое действие.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успешный выбор профессии?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Какой выбор профессии следует считать успешным? Тот, при котором совпадут три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Возможность, Влечение, Востребованность.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Возможность — наличие способностей именно к данной работе, соответствие особенностей личности специфике выбранной профессии, отсутствие медицинских или психологических противопоказаний к ней.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Влечение — желание выполнять конкретную работу, интерес к ней, увлеченность, направленность именно на эту деятельность.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Востребованность — потребность общества в работниках этого профиля. Определяется спросом на рынке труда и готовностью работодателей платить им достойную заработную плату.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Когда три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совпадают, человек доволен делом, которым занимается, своим местом работы, должностью, достижениями, видит перспективы для профессионального роста, зарабатывает на достойную жизнь. Увлеченность трудом и возможность раскрыть в нем свои способности ведут к тому, что труд оказывается результативным и достигается высокий уровень профессионализма. Как следствие, окружающие тоже довольны таким человеком и его делами, он пользуется заслуженным уважением. Получается заколдованный круг: если человек охотно выполняет востребованную в обществе работу, он достигает хороших результатов, обретает материальный достаток и признание окружающих, и, как следствие, его увлеченность трудом еще более возрастает.</w:t>
      </w:r>
    </w:p>
    <w:p w:rsidR="00937FC4" w:rsidRDefault="00937FC4" w:rsidP="00E7117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Итак, успешно выбранная профессия - это та профессия, которая соответствует возможностям человека, та, которой он увлечен и которая востребована обществом.</w:t>
      </w:r>
      <w:proofErr w:type="gramEnd"/>
    </w:p>
    <w:p w:rsidR="00937FC4" w:rsidRDefault="00937FC4" w:rsidP="00E71176">
      <w:pPr>
        <w:jc w:val="both"/>
      </w:pPr>
    </w:p>
    <w:p w:rsidR="004D270F" w:rsidRDefault="004D270F" w:rsidP="00E71176">
      <w:pPr>
        <w:jc w:val="both"/>
      </w:pPr>
      <w:bookmarkStart w:id="0" w:name="_GoBack"/>
      <w:bookmarkEnd w:id="0"/>
    </w:p>
    <w:sectPr w:rsidR="004D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4253"/>
    <w:multiLevelType w:val="hybridMultilevel"/>
    <w:tmpl w:val="B8900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C4"/>
    <w:rsid w:val="004D270F"/>
    <w:rsid w:val="00937FC4"/>
    <w:rsid w:val="00E7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2297</Words>
  <Characters>13095</Characters>
  <Application>Microsoft Office Word</Application>
  <DocSecurity>0</DocSecurity>
  <Lines>109</Lines>
  <Paragraphs>30</Paragraphs>
  <ScaleCrop>false</ScaleCrop>
  <Company/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2014-11-07T14:55:00Z</dcterms:created>
  <dcterms:modified xsi:type="dcterms:W3CDTF">2015-04-08T11:09:00Z</dcterms:modified>
</cp:coreProperties>
</file>