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83" w:rsidRDefault="001D29F8" w:rsidP="001D29F8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Моя малая Ро</w:t>
      </w:r>
      <w:r w:rsidR="006B5483">
        <w:rPr>
          <w:rFonts w:ascii="Helvetica" w:hAnsi="Helvetica" w:cs="Helvetica"/>
          <w:color w:val="333333"/>
          <w:sz w:val="19"/>
          <w:szCs w:val="19"/>
        </w:rPr>
        <w:t>дина</w:t>
      </w:r>
    </w:p>
    <w:p w:rsidR="00627006" w:rsidRDefault="006B5483">
      <w:pPr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1 Город имеет свой герб Поле щита - золотое: божественный свет, вера, милосердие, знатность, постоянство, богатство; золото изображается жёлтым цветом.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 поле щита три креста - символ Святой Троицы, цвет крестов пурпурный - это лилово-красный, цвет любви, мужества и великодушия. В левом верхнем углу герба помещен герб г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.Ч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елябинска, т.к. г.Троицк - областного подчинения.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2Город имеет свой флаг Изображение во флаге трёх крестов — символа Святой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Троицы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.К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ресты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символизируют славное прошлое Троицка, основанного в 1743 году на перепутье торговых путей, ведущих из Европы в Среднюю Азию, Индию, Китай, что позволило городу стать «торговыми воротами». Символика полосы во флаге означает торговый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путь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урпур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 в геральдике — символ достоинства, славы,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почёта.Жёлтый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цвет (золото) в геральдике — символ прочности, богатства, величия, интеллекта и прозрения.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4История города Троицк основан в июне 1743 г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еплюевым Иваном Ивановичем наместником Оренбургского края, как крепость 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Уйской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укреплённой пограничной линии, на левом берегу реки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 Крепость находилась на главном караванном пути, который проходил из Азии в Европу.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5 История города По указу императрицы Елизаветы Петровны в мае 1750 года начала работать ярмарка, которая ежегодно проходила с мая по сентябрь и 3-по товарообороту (после Нижегородской 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Ирбитской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) сделала город связующим звеном России 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Туркестана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апротив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крепости на правом берегу реки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был выстроен меновой двор, который просуществовал до 1915 года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6 История города Торговые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пути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ведущие из Европы в Среднюю Азию, Индию, Китай, позволили городу стать «торговыми воротами». Что способствовало развитию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города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остепенно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торговля перемещается в центр города со строительством гостиного двора (1866 г.), банков, торговых домов, гостиницы и общественных зданий, которые коренным образом меняют облик города.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7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стория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города Город становится жемчужиной архитектуры на Южном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Урале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ткрываются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церковно-приходские школы, начальные школы, уездное училище (1830), приходское училище (1839), женское училище (1861), училище для киргизских (казахских) детей (1861). Женское училище в 1870 г. становится прогимназии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8 История города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сентябре 1873 г. в городе открывается классическая мужская гимназия. Существует женская гимназия. Открывается знаменитое медресе «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Расулия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» (1884), которое названо по имени её основателя — известного башкирского религиозного деятеля 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Зайнуллы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ишана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Расулева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 В 1879 г. открылась первая библиотека в Оренбургской губернии.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9.Современный город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годы Великой Отечественной войны в Троицк было эвакуировано несколько промышленных предприятий (станкозавод и электромеханический завод).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10 Современный город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настоящее время в городе работают электромеханический и станкостроительный заводы, завод по производству минеральной ваты, Троицкая ГРЭС, а также предприятия пищевой и лёгкой промышленности.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11 Современный город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городе находится Уральская государственная академия ветеринарной медицины. Филиалы Челябинского государственного университета и современного гуманитарного института. Авиационный технический и педагогический колледжи, энергостроительный и аграрный техникумы, медицинское училище.</w:t>
      </w:r>
    </w:p>
    <w:p w:rsidR="006B5483" w:rsidRDefault="006B5483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12 Мечеть по ул. Ленина</w:t>
      </w:r>
    </w:p>
    <w:p w:rsidR="006B5483" w:rsidRDefault="006B5483">
      <w:r>
        <w:rPr>
          <w:rFonts w:ascii="Helvetica" w:hAnsi="Helvetica" w:cs="Helvetica"/>
          <w:color w:val="333333"/>
          <w:sz w:val="19"/>
          <w:szCs w:val="19"/>
        </w:rPr>
        <w:t>13 История города Троицка в лицах и зданиях, экспозиция по улице Гагарина</w:t>
      </w:r>
    </w:p>
    <w:sectPr w:rsidR="006B5483" w:rsidSect="0062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483"/>
    <w:rsid w:val="001D29F8"/>
    <w:rsid w:val="00627006"/>
    <w:rsid w:val="006B5483"/>
    <w:rsid w:val="0089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Геннадьевна</dc:creator>
  <cp:keywords/>
  <dc:description/>
  <cp:lastModifiedBy>Валентина Геннадьевна</cp:lastModifiedBy>
  <cp:revision>1</cp:revision>
  <dcterms:created xsi:type="dcterms:W3CDTF">2014-08-31T14:52:00Z</dcterms:created>
  <dcterms:modified xsi:type="dcterms:W3CDTF">2014-08-31T15:34:00Z</dcterms:modified>
</cp:coreProperties>
</file>