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C7" w:rsidRDefault="003966C7" w:rsidP="0005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C7" w:rsidRPr="003966C7" w:rsidRDefault="003966C7" w:rsidP="00054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</w:t>
      </w:r>
      <w:bookmarkStart w:id="0" w:name="_GoBack"/>
      <w:bookmarkEnd w:id="0"/>
      <w:r w:rsidRPr="003966C7">
        <w:rPr>
          <w:rFonts w:ascii="Times New Roman" w:hAnsi="Times New Roman" w:cs="Times New Roman"/>
          <w:b/>
          <w:sz w:val="32"/>
          <w:szCs w:val="32"/>
        </w:rPr>
        <w:t>ий материал</w:t>
      </w:r>
    </w:p>
    <w:p w:rsidR="003966C7" w:rsidRPr="003966C7" w:rsidRDefault="003966C7" w:rsidP="00054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D4" w:rsidRPr="003966C7" w:rsidRDefault="003966C7" w:rsidP="0005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C7">
        <w:rPr>
          <w:rFonts w:ascii="Times New Roman" w:hAnsi="Times New Roman" w:cs="Times New Roman"/>
          <w:b/>
          <w:sz w:val="28"/>
          <w:szCs w:val="28"/>
        </w:rPr>
        <w:t>«</w:t>
      </w:r>
      <w:r w:rsidR="000549D4" w:rsidRPr="003966C7">
        <w:rPr>
          <w:rFonts w:ascii="Times New Roman" w:hAnsi="Times New Roman" w:cs="Times New Roman"/>
          <w:b/>
          <w:sz w:val="28"/>
          <w:szCs w:val="28"/>
        </w:rPr>
        <w:t>Устное народное творчество - это история</w:t>
      </w:r>
      <w:r w:rsidRPr="003966C7">
        <w:rPr>
          <w:rFonts w:ascii="Times New Roman" w:hAnsi="Times New Roman" w:cs="Times New Roman"/>
          <w:b/>
          <w:sz w:val="28"/>
          <w:szCs w:val="28"/>
        </w:rPr>
        <w:t xml:space="preserve"> народа, его духовное богатство»</w:t>
      </w:r>
      <w:r w:rsidR="000549D4" w:rsidRPr="00396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6C7" w:rsidRDefault="000549D4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6C7" w:rsidRDefault="003966C7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D4" w:rsidRDefault="000549D4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0549D4" w:rsidRDefault="000549D4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Пение былин, сказывание сказок, пословиц, поговорок понималось народом как сила, действующая в целях созидания. Один из пластов этого созидания </w:t>
      </w:r>
      <w:r w:rsidR="00171997">
        <w:rPr>
          <w:rFonts w:ascii="Times New Roman" w:hAnsi="Times New Roman" w:cs="Times New Roman"/>
          <w:sz w:val="28"/>
          <w:szCs w:val="28"/>
        </w:rPr>
        <w:t>– мудрость воспитания.</w:t>
      </w:r>
    </w:p>
    <w:p w:rsidR="00171997" w:rsidRDefault="00171997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 Д. Ушинский отмечал: пословицы и поговорки по форме своей – это животрепещущее проявление родного слова, «вылетевшее прямо из его живого, глубокого источника – вечно юной, вечно развивающейся души народа».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общественная, его потребности, привычки, его взгляд на природу, на людей, на значение всех явлений жизни».</w:t>
      </w:r>
    </w:p>
    <w:p w:rsidR="00DF30D0" w:rsidRDefault="00DF30D0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Припевки, потешки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</w:p>
    <w:p w:rsidR="00DF30D0" w:rsidRDefault="00DF30D0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поставили перед собой задачу систематизировать работу по использованию произведений устного народного творчества с целью формирования у детей первоначальных навыков художественно-речевой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интереса и любви к фольклору, воспитания гуманных чувств. В основу нашей системы были положены научные достижения А. П. Усовой «Русское народное творчество в детском саду», Е. А. Флериной «Эстетическое воспитание дошкольников».</w:t>
      </w:r>
    </w:p>
    <w:p w:rsidR="00DF30D0" w:rsidRDefault="00DF30D0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Подобрали соответствующие настольно-печатные игры, книги, нагля</w:t>
      </w:r>
      <w:r w:rsidR="006B389F">
        <w:rPr>
          <w:rFonts w:ascii="Times New Roman" w:hAnsi="Times New Roman" w:cs="Times New Roman"/>
          <w:sz w:val="28"/>
          <w:szCs w:val="28"/>
        </w:rPr>
        <w:t>дный материал, которые помогали бы детям закреплять простейшие речевые навыки и знания произведений народного жанра, формировать умения самостоятельно использовать эти знания. В книжном уголке разместили книги – игрушки, книги – раскладушки, книги – картинки, книжки – малышки. А так же поместили фигурки персонажей знакомых потешек, прибауток, сказок, дидактических настольно – печатных игры по мотивам этих же произведений.</w:t>
      </w:r>
    </w:p>
    <w:p w:rsidR="006B389F" w:rsidRDefault="006B389F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 радостью рассматривали иллюстрации, пересказывали содержание знакомых потешек. Малые формы фольклора используем и при формировании навыков самообслуживания и гигиены. Показ трудового действия сопровождаем потешками, песенкой.</w:t>
      </w:r>
    </w:p>
    <w:p w:rsidR="006B389F" w:rsidRDefault="006B389F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Например, обучая мыть руки, показывали как надо заворачивать рукава, смывать мыло, вытирать насухо полотенцем , побуждая малышей повторять действия. Чтобы вызвать радостное настроение словами: «Чистая </w:t>
      </w:r>
      <w:r w:rsidR="005F3438">
        <w:rPr>
          <w:rFonts w:ascii="Times New Roman" w:hAnsi="Times New Roman" w:cs="Times New Roman"/>
          <w:sz w:val="28"/>
          <w:szCs w:val="28"/>
        </w:rPr>
        <w:t>водичка, моет Саше личико, Оленьке ладошки, а пальчики Кирюшке». Или: «Водичка, водичка, умой мое личико».</w:t>
      </w:r>
    </w:p>
    <w:p w:rsidR="005F3438" w:rsidRDefault="005F3438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это помогает малышам запомнить и последовательность процедуры, и веселую потешку. А в дальнейшем они уже используют народные потешки во время игр в «семью». Укачивая куклу спать, Катя напевала «Баю – баю – баю – бай, ты собаченька не лай».</w:t>
      </w:r>
    </w:p>
    <w:p w:rsidR="005F3438" w:rsidRDefault="005F3438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Выходя на прогулку и увидев кошку, сидящую на дорожке, Никита вспомнил: «Киска, киска, киска, брысь, на дорожку не садись!»</w:t>
      </w:r>
    </w:p>
    <w:p w:rsidR="005F3438" w:rsidRDefault="005F3438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разучивании потешек мы сопровождаем слова определенными действиями. Малыши стараются копировать эти движения, интонацию обращения, ответа. Вариативность их действий связана с особенностями индивидуальной восприимчивости, эмоциональности.</w:t>
      </w:r>
    </w:p>
    <w:p w:rsidR="005F3438" w:rsidRDefault="005F3438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 чтобы дети могли наглядно представить себе жесты, мимику, позу того, или иного персонажа потешки, прибаутки, песенки, почувствовать </w:t>
      </w:r>
      <w:r w:rsidR="00A220AF">
        <w:rPr>
          <w:rFonts w:ascii="Times New Roman" w:hAnsi="Times New Roman" w:cs="Times New Roman"/>
          <w:sz w:val="28"/>
          <w:szCs w:val="28"/>
        </w:rPr>
        <w:t>свое отношение к нему, мы используем «живые картинки». Когда дети самостоятельно проигрывают движения и действия персонажей потешки.</w:t>
      </w:r>
    </w:p>
    <w:p w:rsidR="00A220AF" w:rsidRDefault="00A220AF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чтении потешки «Расти, коса» мы предложили кому-либо из детей показать, как мама бережно, осторожно причесывает, как ласково приговаривает при этом. В памяти детей живо возникает образ мамы. Копируя ее в своих действиях, они передавали чувства, испытываемые ежедневно. При последующих повторениях потешки эти действия</w:t>
      </w:r>
      <w:r w:rsidR="00D114D0">
        <w:rPr>
          <w:rFonts w:ascii="Times New Roman" w:hAnsi="Times New Roman" w:cs="Times New Roman"/>
          <w:sz w:val="28"/>
          <w:szCs w:val="28"/>
        </w:rPr>
        <w:t xml:space="preserve"> уже сопровождались текстом.</w:t>
      </w:r>
    </w:p>
    <w:p w:rsidR="00D114D0" w:rsidRDefault="00D114D0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Подобные «живые картинки» позволяли правильно понять и эмоционально передать содержание потешек. Малыши самостоятельно переносят действия, ситуации полюбившихся потешек в игры и в повседневную деятельность. Во время игры с куклами они с удовольствием вспоминали содержание колыбельных песенок. Во время игры в «парикмахерскую» можно было услышать: «Оля, тебе не больно? Я тебе волосоньки в ряд причешу, коса вырастет до пояса».</w:t>
      </w:r>
    </w:p>
    <w:p w:rsidR="00D114D0" w:rsidRDefault="00D114D0" w:rsidP="00054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потешка, прибаутка, песенка или байка прочно вошла в жизнь ребенка, надо ему помочь осознать ее содержание. Мы не просто читаем песенку, а продумываем в какой преподнести, чтобы как можно сильнее воздействовать на чувства ребенка, вызвать эмоциональное отношение к персонажам. Используем шапочки маски, фланелеграф, кукольный театр, плоскостные театры, фигурки вылепленые из теста.</w:t>
      </w:r>
    </w:p>
    <w:p w:rsidR="000549D4" w:rsidRPr="000549D4" w:rsidRDefault="000549D4" w:rsidP="000549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9D4" w:rsidRPr="000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8"/>
    <w:rsid w:val="000549D4"/>
    <w:rsid w:val="00171997"/>
    <w:rsid w:val="00244378"/>
    <w:rsid w:val="003966C7"/>
    <w:rsid w:val="005F3438"/>
    <w:rsid w:val="006B389F"/>
    <w:rsid w:val="009C11A4"/>
    <w:rsid w:val="00A220AF"/>
    <w:rsid w:val="00CB1CBB"/>
    <w:rsid w:val="00D114D0"/>
    <w:rsid w:val="00D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Оле4Ка</dc:creator>
  <cp:keywords/>
  <dc:description/>
  <cp:lastModifiedBy>Оле4Ка</cp:lastModifiedBy>
  <cp:revision>4</cp:revision>
  <dcterms:created xsi:type="dcterms:W3CDTF">2014-05-16T19:48:00Z</dcterms:created>
  <dcterms:modified xsi:type="dcterms:W3CDTF">2014-05-20T21:29:00Z</dcterms:modified>
</cp:coreProperties>
</file>