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2C" w:rsidRDefault="006F262C" w:rsidP="006D73E1">
      <w:pPr>
        <w:spacing w:after="0" w:line="240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7E196C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Доклад к презентации «Традиционные формы взаимодействия семьи и ДОУ».</w:t>
      </w:r>
    </w:p>
    <w:p w:rsidR="007E196C" w:rsidRPr="007E196C" w:rsidRDefault="007E196C" w:rsidP="006D73E1">
      <w:pPr>
        <w:spacing w:after="0" w:line="240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                                                                             Подготовила: </w:t>
      </w:r>
      <w:proofErr w:type="spellStart"/>
      <w:r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Вятчинина</w:t>
      </w:r>
      <w:proofErr w:type="spellEnd"/>
      <w:r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Е. В.</w:t>
      </w:r>
    </w:p>
    <w:p w:rsidR="002162E9" w:rsidRDefault="006F262C" w:rsidP="006D73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73E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Детский сад и семья - два важных института социализации детей. </w:t>
      </w:r>
      <w:r w:rsidR="00E53078">
        <w:rPr>
          <w:rFonts w:ascii="Times New Roman" w:eastAsiaTheme="minorEastAsia" w:hAnsi="Times New Roman" w:cs="Times New Roman"/>
          <w:kern w:val="24"/>
          <w:sz w:val="28"/>
          <w:szCs w:val="28"/>
        </w:rPr>
        <w:t>И педагоги</w:t>
      </w:r>
      <w:r w:rsidR="002162E9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E5307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 родители</w:t>
      </w:r>
      <w:r w:rsidRPr="006D73E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E53078">
        <w:rPr>
          <w:rFonts w:ascii="Times New Roman" w:eastAsiaTheme="minorEastAsia" w:hAnsi="Times New Roman" w:cs="Times New Roman"/>
          <w:kern w:val="24"/>
          <w:sz w:val="28"/>
          <w:szCs w:val="28"/>
        </w:rPr>
        <w:t>стараются</w:t>
      </w:r>
      <w:r w:rsidRPr="006D73E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сделать все, чтобы дети росли счастливыми, активными, здоровыми, жизнелюбивыми, общительными, чтобы они стали гармонически развитыми личностями.</w:t>
      </w:r>
      <w:r w:rsidR="00E5307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6D73E1" w:rsidRPr="006D73E1" w:rsidRDefault="006D73E1" w:rsidP="006D73E1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D73E1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Основные задачи</w:t>
      </w:r>
      <w:r w:rsidRPr="006D73E1">
        <w:rPr>
          <w:rFonts w:ascii="Times New Roman" w:eastAsiaTheme="minorEastAsia" w:hAnsi="Times New Roman" w:cs="Times New Roman"/>
          <w:kern w:val="24"/>
          <w:sz w:val="28"/>
          <w:szCs w:val="28"/>
        </w:rPr>
        <w:t>, стоящие перед дошкольным образовательным учреждением в работе с родителями:</w:t>
      </w:r>
    </w:p>
    <w:p w:rsidR="006D73E1" w:rsidRPr="006D73E1" w:rsidRDefault="006D73E1" w:rsidP="006D73E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D73E1">
        <w:rPr>
          <w:rFonts w:eastAsiaTheme="minorEastAsia"/>
          <w:kern w:val="24"/>
          <w:sz w:val="28"/>
          <w:szCs w:val="28"/>
        </w:rPr>
        <w:t xml:space="preserve">- </w:t>
      </w:r>
      <w:r w:rsidRPr="006D73E1">
        <w:rPr>
          <w:rFonts w:ascii="Times New Roman" w:eastAsiaTheme="minorEastAsia" w:hAnsi="Times New Roman" w:cs="Times New Roman"/>
          <w:kern w:val="24"/>
          <w:sz w:val="28"/>
          <w:szCs w:val="28"/>
        </w:rPr>
        <w:t>Изучение семей детей</w:t>
      </w:r>
    </w:p>
    <w:p w:rsidR="006D73E1" w:rsidRPr="006D73E1" w:rsidRDefault="006D73E1" w:rsidP="006D73E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D73E1">
        <w:rPr>
          <w:rFonts w:ascii="Times New Roman" w:eastAsiaTheme="minorEastAsia" w:hAnsi="Times New Roman" w:cs="Times New Roman"/>
          <w:kern w:val="24"/>
          <w:sz w:val="28"/>
          <w:szCs w:val="28"/>
        </w:rPr>
        <w:t>- Привлечение родителей к активному участию в деятельности ДОУ</w:t>
      </w:r>
    </w:p>
    <w:p w:rsidR="006D73E1" w:rsidRPr="006D73E1" w:rsidRDefault="006D73E1" w:rsidP="006D73E1">
      <w:pPr>
        <w:pStyle w:val="a5"/>
        <w:ind w:left="142"/>
        <w:rPr>
          <w:sz w:val="28"/>
          <w:szCs w:val="28"/>
        </w:rPr>
      </w:pPr>
      <w:r w:rsidRPr="006D73E1">
        <w:rPr>
          <w:rFonts w:eastAsiaTheme="minorEastAsia"/>
          <w:kern w:val="24"/>
          <w:sz w:val="28"/>
          <w:szCs w:val="28"/>
        </w:rPr>
        <w:t>- Изучение семейного опыта воспитания и обучения детей</w:t>
      </w:r>
    </w:p>
    <w:p w:rsidR="006D73E1" w:rsidRPr="006D73E1" w:rsidRDefault="006D73E1" w:rsidP="006D73E1">
      <w:pPr>
        <w:pStyle w:val="a5"/>
        <w:ind w:left="502" w:hanging="360"/>
        <w:rPr>
          <w:sz w:val="28"/>
          <w:szCs w:val="28"/>
        </w:rPr>
      </w:pPr>
      <w:r w:rsidRPr="006D73E1">
        <w:rPr>
          <w:rFonts w:eastAsiaTheme="minorEastAsia"/>
          <w:kern w:val="24"/>
          <w:sz w:val="28"/>
          <w:szCs w:val="28"/>
        </w:rPr>
        <w:t xml:space="preserve">- Просвещение родителей в области педагогики и детской психологии </w:t>
      </w:r>
    </w:p>
    <w:p w:rsidR="006D73E1" w:rsidRDefault="006D73E1" w:rsidP="006D73E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D73E1">
        <w:rPr>
          <w:rStyle w:val="a4"/>
          <w:rFonts w:ascii="Times New Roman" w:hAnsi="Times New Roman" w:cs="Times New Roman"/>
          <w:b w:val="0"/>
          <w:sz w:val="28"/>
          <w:szCs w:val="28"/>
        </w:rPr>
        <w:t>К середине 20 века сложились достаточно устойчивые формы работы детского сада с семьей, которые в дошкольной педагогике принято считать традиционными:</w:t>
      </w:r>
    </w:p>
    <w:p w:rsidR="00192444" w:rsidRDefault="00192444" w:rsidP="00192444">
      <w:pPr>
        <w:pStyle w:val="a5"/>
        <w:numPr>
          <w:ilvl w:val="0"/>
          <w:numId w:val="2"/>
        </w:numPr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Коллективные</w:t>
      </w:r>
    </w:p>
    <w:p w:rsidR="00192444" w:rsidRDefault="00192444" w:rsidP="00192444">
      <w:pPr>
        <w:pStyle w:val="a5"/>
        <w:numPr>
          <w:ilvl w:val="0"/>
          <w:numId w:val="2"/>
        </w:numPr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Индивидуальные</w:t>
      </w:r>
    </w:p>
    <w:p w:rsidR="00192444" w:rsidRDefault="00E53078" w:rsidP="00192444">
      <w:pPr>
        <w:pStyle w:val="a5"/>
        <w:numPr>
          <w:ilvl w:val="0"/>
          <w:numId w:val="2"/>
        </w:numPr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Наглядно-информационные.</w:t>
      </w:r>
    </w:p>
    <w:p w:rsidR="006D73E1" w:rsidRDefault="002162E9" w:rsidP="00B35941">
      <w:pPr>
        <w:pStyle w:val="a5"/>
        <w:ind w:left="0" w:firstLine="720"/>
        <w:rPr>
          <w:color w:val="000000"/>
          <w:sz w:val="28"/>
          <w:szCs w:val="28"/>
        </w:rPr>
      </w:pPr>
      <w:r w:rsidRPr="00DA1522">
        <w:rPr>
          <w:rFonts w:eastAsiaTheme="minorEastAsia"/>
          <w:b/>
          <w:kern w:val="24"/>
          <w:sz w:val="28"/>
          <w:szCs w:val="28"/>
        </w:rPr>
        <w:t>К коллективным формам</w:t>
      </w:r>
      <w:r>
        <w:rPr>
          <w:rFonts w:eastAsiaTheme="minorEastAsia"/>
          <w:kern w:val="24"/>
          <w:sz w:val="28"/>
          <w:szCs w:val="28"/>
        </w:rPr>
        <w:t xml:space="preserve"> работы с родителями </w:t>
      </w:r>
      <w:r w:rsidRPr="002162E9">
        <w:rPr>
          <w:color w:val="000000"/>
          <w:sz w:val="28"/>
          <w:szCs w:val="28"/>
        </w:rPr>
        <w:t>относятся родительские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162E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конференции</w:t>
      </w:r>
      <w:r w:rsidRPr="002162E9">
        <w:rPr>
          <w:color w:val="000000"/>
          <w:sz w:val="28"/>
          <w:szCs w:val="28"/>
        </w:rPr>
        <w:t xml:space="preserve"> с родителями</w:t>
      </w:r>
      <w:r>
        <w:rPr>
          <w:color w:val="000000"/>
          <w:sz w:val="28"/>
          <w:szCs w:val="28"/>
        </w:rPr>
        <w:t>.</w:t>
      </w:r>
    </w:p>
    <w:p w:rsidR="00275C2F" w:rsidRPr="00275C2F" w:rsidRDefault="00275C2F" w:rsidP="00B35941">
      <w:pPr>
        <w:pStyle w:val="a5"/>
        <w:ind w:left="0"/>
        <w:rPr>
          <w:color w:val="000000"/>
          <w:sz w:val="28"/>
          <w:szCs w:val="28"/>
        </w:rPr>
      </w:pPr>
      <w:r w:rsidRPr="00DA1522">
        <w:rPr>
          <w:color w:val="000000"/>
          <w:sz w:val="28"/>
          <w:szCs w:val="28"/>
          <w:highlight w:val="cyan"/>
        </w:rPr>
        <w:t>Родительские собрания</w:t>
      </w:r>
      <w:r w:rsidRPr="00275C2F">
        <w:rPr>
          <w:color w:val="000000"/>
          <w:sz w:val="28"/>
          <w:szCs w:val="28"/>
        </w:rPr>
        <w:t xml:space="preserve"> проводятся групповые и общие (для родителей всего учреждения).</w:t>
      </w:r>
    </w:p>
    <w:p w:rsidR="00275C2F" w:rsidRPr="00275C2F" w:rsidRDefault="00275C2F" w:rsidP="002162E9">
      <w:pPr>
        <w:pStyle w:val="a5"/>
        <w:ind w:left="0"/>
        <w:rPr>
          <w:color w:val="000000"/>
          <w:sz w:val="28"/>
          <w:szCs w:val="28"/>
        </w:rPr>
      </w:pPr>
      <w:r w:rsidRPr="00DA1522">
        <w:rPr>
          <w:color w:val="000000"/>
          <w:sz w:val="28"/>
          <w:szCs w:val="28"/>
          <w:highlight w:val="yellow"/>
        </w:rPr>
        <w:t>Общие собрания</w:t>
      </w:r>
      <w:r w:rsidRPr="00275C2F">
        <w:rPr>
          <w:color w:val="000000"/>
          <w:sz w:val="28"/>
          <w:szCs w:val="28"/>
        </w:rPr>
        <w:t xml:space="preserve">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периода и др.</w:t>
      </w:r>
    </w:p>
    <w:p w:rsidR="00275C2F" w:rsidRDefault="00275C2F" w:rsidP="00DA1522">
      <w:pPr>
        <w:pStyle w:val="a5"/>
        <w:ind w:left="0"/>
        <w:rPr>
          <w:rFonts w:ascii="Arial" w:hAnsi="Arial" w:cs="Arial"/>
          <w:color w:val="000000"/>
          <w:sz w:val="20"/>
          <w:szCs w:val="20"/>
        </w:rPr>
      </w:pPr>
      <w:r w:rsidRPr="00DA1522">
        <w:rPr>
          <w:color w:val="000000"/>
          <w:sz w:val="28"/>
          <w:szCs w:val="28"/>
          <w:highlight w:val="yellow"/>
        </w:rPr>
        <w:t>Групповые родительские собрания</w:t>
      </w:r>
      <w:r w:rsidRPr="00275C2F">
        <w:rPr>
          <w:color w:val="000000"/>
          <w:sz w:val="28"/>
          <w:szCs w:val="28"/>
        </w:rPr>
        <w:t xml:space="preserve"> проводятся раз 3-4 месяца и являются действенной формой работы воспитателей с коллективом родителей, формой организованного ознакомления их с задачами, содержанием и методами воспитания детей определенного возраста в условиях детского сада и семьи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35941" w:rsidRPr="00DA1522" w:rsidRDefault="00B35941" w:rsidP="00DA15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522">
        <w:rPr>
          <w:sz w:val="28"/>
          <w:szCs w:val="28"/>
          <w:highlight w:val="cyan"/>
        </w:rPr>
        <w:t>Конференция с родителями</w:t>
      </w:r>
      <w:r w:rsidRPr="00DA1522">
        <w:rPr>
          <w:sz w:val="28"/>
          <w:szCs w:val="28"/>
        </w:rPr>
        <w:t xml:space="preserve"> </w:t>
      </w:r>
      <w:r w:rsidRPr="00B35941">
        <w:rPr>
          <w:color w:val="000000"/>
          <w:sz w:val="28"/>
          <w:szCs w:val="28"/>
        </w:rPr>
        <w:t xml:space="preserve">- это одна из форм повышения педагогической </w:t>
      </w:r>
      <w:r w:rsidRPr="00DA1522">
        <w:rPr>
          <w:sz w:val="28"/>
          <w:szCs w:val="28"/>
        </w:rPr>
        <w:t>культуры</w:t>
      </w:r>
      <w:r w:rsidRPr="00B35941">
        <w:rPr>
          <w:color w:val="000000"/>
          <w:sz w:val="28"/>
          <w:szCs w:val="28"/>
        </w:rPr>
        <w:t xml:space="preserve"> родителей. Ценность этого вида работы в том, что в ней выступают педагоги, работники районного отдела образования, представители медицинской службы, учителя, педагоги-психологи, участвуют родители. Конференция помогает родителям накапливать профессиональные знания в области воспитания детей, устанавливать доверительные отношения с </w:t>
      </w:r>
      <w:r w:rsidRPr="00DA1522">
        <w:rPr>
          <w:color w:val="000000"/>
          <w:sz w:val="28"/>
          <w:szCs w:val="28"/>
        </w:rPr>
        <w:t>педагогами и специалистами.</w:t>
      </w:r>
    </w:p>
    <w:p w:rsidR="0013373D" w:rsidRPr="00DA1522" w:rsidRDefault="0013373D" w:rsidP="00DA1522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A1522">
        <w:rPr>
          <w:rFonts w:ascii="Times New Roman" w:hAnsi="Times New Roman" w:cs="Times New Roman"/>
          <w:b/>
          <w:color w:val="000000"/>
          <w:sz w:val="28"/>
          <w:szCs w:val="28"/>
        </w:rPr>
        <w:t>К индивидуальным формам</w:t>
      </w:r>
      <w:r w:rsidRPr="00DA1522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родителями относятся беседы, консультации, </w:t>
      </w:r>
      <w:r w:rsidR="00423B75" w:rsidRPr="00DA1522">
        <w:rPr>
          <w:rFonts w:ascii="Times New Roman" w:eastAsiaTheme="minorEastAsia" w:hAnsi="Times New Roman" w:cs="Times New Roman"/>
          <w:kern w:val="24"/>
          <w:sz w:val="28"/>
          <w:szCs w:val="28"/>
        </w:rPr>
        <w:t>п</w:t>
      </w:r>
      <w:r w:rsidRPr="00DA1522">
        <w:rPr>
          <w:rFonts w:ascii="Times New Roman" w:eastAsiaTheme="minorEastAsia" w:hAnsi="Times New Roman" w:cs="Times New Roman"/>
          <w:kern w:val="24"/>
          <w:sz w:val="28"/>
          <w:szCs w:val="28"/>
        </w:rPr>
        <w:t>осещение семьи</w:t>
      </w:r>
      <w:r w:rsidR="00423B75" w:rsidRPr="00DA1522">
        <w:rPr>
          <w:rFonts w:ascii="Times New Roman" w:eastAsiaTheme="minorEastAsia" w:hAnsi="Times New Roman" w:cs="Times New Roman"/>
          <w:kern w:val="24"/>
          <w:sz w:val="28"/>
          <w:szCs w:val="28"/>
        </w:rPr>
        <w:t>, индивидуальные поручения.</w:t>
      </w:r>
    </w:p>
    <w:p w:rsidR="00423B75" w:rsidRPr="00DA1522" w:rsidRDefault="00423B75" w:rsidP="00DA15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F4D">
        <w:rPr>
          <w:rFonts w:eastAsiaTheme="minorEastAsia"/>
          <w:kern w:val="24"/>
          <w:sz w:val="28"/>
          <w:szCs w:val="28"/>
          <w:highlight w:val="cyan"/>
        </w:rPr>
        <w:t>Беседа</w:t>
      </w:r>
      <w:r w:rsidRPr="00DA1522">
        <w:rPr>
          <w:rFonts w:eastAsiaTheme="minorEastAsia"/>
          <w:kern w:val="24"/>
          <w:sz w:val="28"/>
          <w:szCs w:val="28"/>
        </w:rPr>
        <w:t xml:space="preserve"> -э</w:t>
      </w:r>
      <w:r w:rsidRPr="00DA1522">
        <w:rPr>
          <w:color w:val="000000"/>
          <w:sz w:val="28"/>
          <w:szCs w:val="28"/>
        </w:rPr>
        <w:t xml:space="preserve">то наиболее доступная форма установления связи педагога с семьей. Ее цель: </w:t>
      </w:r>
      <w:r w:rsidR="00DF6DEC" w:rsidRPr="00DF6DEC">
        <w:rPr>
          <w:color w:val="000000"/>
          <w:sz w:val="28"/>
          <w:szCs w:val="28"/>
          <w:shd w:val="clear" w:color="auto" w:fill="FFFFFF"/>
        </w:rPr>
        <w:t>обмен мнениями по тому или иному вопросу; ее особенность — активное участие и воспитателя</w:t>
      </w:r>
      <w:r w:rsidR="00DF6DEC">
        <w:rPr>
          <w:color w:val="000000"/>
          <w:sz w:val="28"/>
          <w:szCs w:val="28"/>
          <w:shd w:val="clear" w:color="auto" w:fill="FFFFFF"/>
        </w:rPr>
        <w:t>,</w:t>
      </w:r>
      <w:r w:rsidR="00DF6DEC" w:rsidRPr="00DF6DEC">
        <w:rPr>
          <w:color w:val="000000"/>
          <w:sz w:val="28"/>
          <w:szCs w:val="28"/>
          <w:shd w:val="clear" w:color="auto" w:fill="FFFFFF"/>
        </w:rPr>
        <w:t xml:space="preserve"> и родителей</w:t>
      </w:r>
      <w:r w:rsidRPr="00DA1522">
        <w:rPr>
          <w:color w:val="000000"/>
          <w:sz w:val="28"/>
          <w:szCs w:val="28"/>
        </w:rPr>
        <w:t>.</w:t>
      </w:r>
    </w:p>
    <w:p w:rsidR="00423B75" w:rsidRPr="00DA1522" w:rsidRDefault="00423B75" w:rsidP="00DA15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F4D">
        <w:rPr>
          <w:color w:val="000000"/>
          <w:sz w:val="28"/>
          <w:szCs w:val="28"/>
          <w:highlight w:val="cyan"/>
        </w:rPr>
        <w:t>Консультации</w:t>
      </w:r>
      <w:r w:rsidRPr="00DA1522">
        <w:rPr>
          <w:color w:val="000000"/>
          <w:sz w:val="28"/>
          <w:szCs w:val="28"/>
        </w:rPr>
        <w:t xml:space="preserve">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423B75" w:rsidRDefault="00423B75" w:rsidP="00DA15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522">
        <w:rPr>
          <w:color w:val="000000"/>
          <w:sz w:val="28"/>
          <w:szCs w:val="28"/>
        </w:rPr>
        <w:lastRenderedPageBreak/>
        <w:t>Консультации могут быть плановыми и</w:t>
      </w:r>
      <w:r w:rsidR="009B2F4D">
        <w:rPr>
          <w:color w:val="000000"/>
          <w:sz w:val="28"/>
          <w:szCs w:val="28"/>
        </w:rPr>
        <w:t xml:space="preserve"> неплановыми, индивидуальными и </w:t>
      </w:r>
      <w:r w:rsidRPr="00DA1522">
        <w:rPr>
          <w:color w:val="000000"/>
          <w:sz w:val="28"/>
          <w:szCs w:val="28"/>
        </w:rPr>
        <w:t>подгрупповыми.</w:t>
      </w:r>
    </w:p>
    <w:p w:rsidR="00423B75" w:rsidRDefault="009B2F4D" w:rsidP="00423B75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B2F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highlight w:val="cyan"/>
        </w:rPr>
        <w:t>Посещение семьи воспитателем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планируется</w:t>
      </w:r>
      <w:r w:rsidRPr="009B2F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выяснения общих условий семейного воспитания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но</w:t>
      </w:r>
      <w:r w:rsidRPr="009B2F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последнее время вызывает недовольство родителей по причине ухудшения экономического положения семей. Многие родители испытывают стеснение </w:t>
      </w:r>
      <w:proofErr w:type="gramStart"/>
      <w:r w:rsidRPr="009B2F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их-за скромной обстановки</w:t>
      </w:r>
      <w:proofErr w:type="gramEnd"/>
      <w:r w:rsidRPr="009B2F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квартиры</w:t>
      </w:r>
      <w:r w:rsidR="004422A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B46A1" w:rsidRDefault="00DF6DEC" w:rsidP="00416D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06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highlight w:val="cyan"/>
        </w:rPr>
        <w:t>Индивидуальные поручения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06F2" w:rsidRPr="00CF06F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предполагают</w:t>
      </w:r>
      <w:r w:rsidRPr="00CF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оказание помощи</w:t>
      </w:r>
      <w:r w:rsidRPr="00CF0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0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воспитателю</w:t>
      </w:r>
      <w:r w:rsidR="00CF0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оформление группы, изготовление дидактических игр и материалов, атрибутов к сюжетно-ролевым играм и т.д.</w:t>
      </w:r>
    </w:p>
    <w:p w:rsidR="000B46A1" w:rsidRPr="00416D55" w:rsidRDefault="00CF06F2" w:rsidP="00416D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0B46A1" w:rsidRPr="00416D55">
        <w:rPr>
          <w:b/>
          <w:color w:val="000000"/>
          <w:sz w:val="28"/>
          <w:szCs w:val="28"/>
        </w:rPr>
        <w:t>Главная задача наглядной пропаганды</w:t>
      </w:r>
      <w:r w:rsidR="000B46A1" w:rsidRPr="00416D55">
        <w:rPr>
          <w:color w:val="000000"/>
          <w:sz w:val="28"/>
          <w:szCs w:val="28"/>
        </w:rPr>
        <w:t xml:space="preserve"> --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семье.</w:t>
      </w:r>
    </w:p>
    <w:p w:rsidR="000B46A1" w:rsidRPr="00416D55" w:rsidRDefault="000B46A1" w:rsidP="00416D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D55">
        <w:rPr>
          <w:color w:val="000000"/>
          <w:sz w:val="28"/>
          <w:szCs w:val="28"/>
          <w:highlight w:val="cyan"/>
        </w:rPr>
        <w:t>Примером информационной пропаганды служит уголок для родителей</w:t>
      </w:r>
      <w:r w:rsidRPr="00416D55">
        <w:rPr>
          <w:color w:val="000000"/>
          <w:sz w:val="28"/>
          <w:szCs w:val="28"/>
        </w:rPr>
        <w:t>, где размещены</w:t>
      </w:r>
    </w:p>
    <w:p w:rsidR="000B46A1" w:rsidRPr="00416D55" w:rsidRDefault="000B46A1" w:rsidP="00416D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D55">
        <w:rPr>
          <w:color w:val="000000"/>
          <w:sz w:val="28"/>
          <w:szCs w:val="28"/>
        </w:rPr>
        <w:t>-материалы информационного характера: правила для родителей, распорядок дня, объявления;</w:t>
      </w:r>
    </w:p>
    <w:p w:rsidR="000B46A1" w:rsidRPr="00416D55" w:rsidRDefault="000B46A1" w:rsidP="00416D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D55">
        <w:rPr>
          <w:color w:val="000000"/>
          <w:sz w:val="28"/>
          <w:szCs w:val="28"/>
        </w:rPr>
        <w:t>-материалы, освещающие вопросы воспитания детей в детском саду и семье. Очень важно, чтобы содержание родительского уголка было кратким, ясным, разборчивым, чтобы у родителей возникло желание обратиться к его содержанию.</w:t>
      </w:r>
    </w:p>
    <w:p w:rsidR="000B46A1" w:rsidRPr="00416D55" w:rsidRDefault="000B46A1" w:rsidP="00416D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D55">
        <w:rPr>
          <w:color w:val="000000"/>
          <w:sz w:val="28"/>
          <w:szCs w:val="28"/>
          <w:highlight w:val="cyan"/>
        </w:rPr>
        <w:t>В работе с родителями</w:t>
      </w:r>
      <w:r w:rsidRPr="00416D55">
        <w:rPr>
          <w:color w:val="000000"/>
          <w:sz w:val="28"/>
          <w:szCs w:val="28"/>
        </w:rPr>
        <w:t xml:space="preserve"> можно использовать такую динамичную форму педагогической пропаганды, </w:t>
      </w:r>
      <w:r w:rsidRPr="00416D55">
        <w:rPr>
          <w:color w:val="000000"/>
          <w:sz w:val="28"/>
          <w:szCs w:val="28"/>
          <w:highlight w:val="cyan"/>
        </w:rPr>
        <w:t>как папки-передвижки</w:t>
      </w:r>
      <w:r w:rsidRPr="00416D55">
        <w:rPr>
          <w:color w:val="000000"/>
          <w:sz w:val="28"/>
          <w:szCs w:val="28"/>
        </w:rPr>
        <w:t>.</w:t>
      </w:r>
      <w:r w:rsidR="00BD36D6" w:rsidRPr="00416D55">
        <w:rPr>
          <w:color w:val="000000"/>
          <w:sz w:val="28"/>
          <w:szCs w:val="28"/>
        </w:rPr>
        <w:t xml:space="preserve"> </w:t>
      </w:r>
      <w:r w:rsidRPr="00416D55">
        <w:rPr>
          <w:color w:val="000000"/>
          <w:sz w:val="28"/>
          <w:szCs w:val="28"/>
        </w:rPr>
        <w:t>Они помогают и при индивидуальном подходе в работе с семьей</w:t>
      </w:r>
      <w:r w:rsidR="00BD36D6" w:rsidRPr="00416D55">
        <w:rPr>
          <w:color w:val="000000"/>
          <w:sz w:val="28"/>
          <w:szCs w:val="28"/>
        </w:rPr>
        <w:t>.</w:t>
      </w:r>
    </w:p>
    <w:p w:rsidR="00416D55" w:rsidRPr="00416D55" w:rsidRDefault="00416D55" w:rsidP="00416D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D55">
        <w:rPr>
          <w:color w:val="000000"/>
          <w:sz w:val="28"/>
          <w:szCs w:val="28"/>
        </w:rPr>
        <w:t>Большое значение следует придавать оформлению общих тематических стендов и выставок.</w:t>
      </w:r>
    </w:p>
    <w:p w:rsidR="00416D55" w:rsidRPr="00416D55" w:rsidRDefault="00416D55" w:rsidP="00416D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D55">
        <w:rPr>
          <w:color w:val="000000"/>
          <w:sz w:val="28"/>
          <w:szCs w:val="28"/>
        </w:rPr>
        <w:t>Обычно их готовят к праздникам: “Здравствуй, Новый год!”, “У мамы руки золоты</w:t>
      </w:r>
      <w:r>
        <w:rPr>
          <w:color w:val="000000"/>
          <w:sz w:val="28"/>
          <w:szCs w:val="28"/>
        </w:rPr>
        <w:t>е “Скоро в школу” и т.п., а так</w:t>
      </w:r>
      <w:r w:rsidRPr="00416D55">
        <w:rPr>
          <w:color w:val="000000"/>
          <w:sz w:val="28"/>
          <w:szCs w:val="28"/>
        </w:rPr>
        <w:t xml:space="preserve">же они посвящаются определенным темам, </w:t>
      </w:r>
      <w:proofErr w:type="gramStart"/>
      <w:r w:rsidRPr="00416D55">
        <w:rPr>
          <w:color w:val="000000"/>
          <w:sz w:val="28"/>
          <w:szCs w:val="28"/>
        </w:rPr>
        <w:t>например</w:t>
      </w:r>
      <w:proofErr w:type="gramEnd"/>
      <w:r w:rsidRPr="00416D55">
        <w:rPr>
          <w:color w:val="000000"/>
          <w:sz w:val="28"/>
          <w:szCs w:val="28"/>
        </w:rPr>
        <w:t>: “Воспитание трудолюбия в семье”, “Я сам”, “Мир вокруг нас” и т.д.</w:t>
      </w:r>
    </w:p>
    <w:p w:rsidR="00CB52D0" w:rsidRDefault="00416D55" w:rsidP="00CB52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D55">
        <w:rPr>
          <w:color w:val="000000"/>
          <w:sz w:val="28"/>
          <w:szCs w:val="28"/>
        </w:rPr>
        <w:t>С большим удовольствием родители рассматривают работы детей, выставленные на специальном стенде: рисунки, лепка, аппликации и т.д</w:t>
      </w:r>
      <w:r w:rsidR="00CB52D0">
        <w:rPr>
          <w:color w:val="000000"/>
          <w:sz w:val="28"/>
          <w:szCs w:val="28"/>
        </w:rPr>
        <w:t>.</w:t>
      </w:r>
    </w:p>
    <w:p w:rsidR="007E196C" w:rsidRDefault="00416D55" w:rsidP="007E196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416D55">
        <w:rPr>
          <w:rFonts w:eastAsiaTheme="minorEastAsia"/>
          <w:kern w:val="24"/>
          <w:sz w:val="28"/>
          <w:szCs w:val="28"/>
        </w:rPr>
        <w:t xml:space="preserve">Содержание и формы работы с семьей в ДОУ отличаются разнообразием. Они не имеют единого стандарта. </w:t>
      </w:r>
    </w:p>
    <w:p w:rsidR="00416D55" w:rsidRPr="007E196C" w:rsidRDefault="00416D55" w:rsidP="007E1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D55">
        <w:rPr>
          <w:rFonts w:eastAsiaTheme="minorEastAsia"/>
          <w:kern w:val="24"/>
          <w:sz w:val="28"/>
          <w:szCs w:val="28"/>
        </w:rPr>
        <w:t>В результате целенаправленной работы с семьями - позиция родителей, как воспитателей своего ребенка, становится более гибкой и осознанной в выборе методов и приемов взаимодействия с детьми в домашних условиях.</w:t>
      </w:r>
    </w:p>
    <w:p w:rsidR="00416D55" w:rsidRPr="00416D55" w:rsidRDefault="00416D55" w:rsidP="00416D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6DEC" w:rsidRPr="00CF06F2" w:rsidRDefault="00DF6DEC" w:rsidP="00423B75">
      <w:pPr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bookmarkStart w:id="0" w:name="_GoBack"/>
      <w:bookmarkEnd w:id="0"/>
    </w:p>
    <w:p w:rsidR="00B35941" w:rsidRPr="00B35941" w:rsidRDefault="00B35941" w:rsidP="00B35941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B35941" w:rsidRPr="00B3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03556"/>
    <w:multiLevelType w:val="hybridMultilevel"/>
    <w:tmpl w:val="DC623BEA"/>
    <w:lvl w:ilvl="0" w:tplc="06925066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E24CFD38" w:tentative="1">
      <w:start w:val="1"/>
      <w:numFmt w:val="bullet"/>
      <w:lvlText w:val=""/>
      <w:lvlJc w:val="left"/>
      <w:pPr>
        <w:tabs>
          <w:tab w:val="num" w:pos="1222"/>
        </w:tabs>
        <w:ind w:left="1222" w:hanging="360"/>
      </w:pPr>
      <w:rPr>
        <w:rFonts w:ascii="Wingdings 3" w:hAnsi="Wingdings 3" w:hint="default"/>
      </w:rPr>
    </w:lvl>
    <w:lvl w:ilvl="2" w:tplc="F70A0068" w:tentative="1">
      <w:start w:val="1"/>
      <w:numFmt w:val="bullet"/>
      <w:lvlText w:val=""/>
      <w:lvlJc w:val="left"/>
      <w:pPr>
        <w:tabs>
          <w:tab w:val="num" w:pos="1942"/>
        </w:tabs>
        <w:ind w:left="1942" w:hanging="360"/>
      </w:pPr>
      <w:rPr>
        <w:rFonts w:ascii="Wingdings 3" w:hAnsi="Wingdings 3" w:hint="default"/>
      </w:rPr>
    </w:lvl>
    <w:lvl w:ilvl="3" w:tplc="099888FA" w:tentative="1">
      <w:start w:val="1"/>
      <w:numFmt w:val="bullet"/>
      <w:lvlText w:val=""/>
      <w:lvlJc w:val="left"/>
      <w:pPr>
        <w:tabs>
          <w:tab w:val="num" w:pos="2662"/>
        </w:tabs>
        <w:ind w:left="2662" w:hanging="360"/>
      </w:pPr>
      <w:rPr>
        <w:rFonts w:ascii="Wingdings 3" w:hAnsi="Wingdings 3" w:hint="default"/>
      </w:rPr>
    </w:lvl>
    <w:lvl w:ilvl="4" w:tplc="45BEE9DC" w:tentative="1">
      <w:start w:val="1"/>
      <w:numFmt w:val="bullet"/>
      <w:lvlText w:val=""/>
      <w:lvlJc w:val="left"/>
      <w:pPr>
        <w:tabs>
          <w:tab w:val="num" w:pos="3382"/>
        </w:tabs>
        <w:ind w:left="3382" w:hanging="360"/>
      </w:pPr>
      <w:rPr>
        <w:rFonts w:ascii="Wingdings 3" w:hAnsi="Wingdings 3" w:hint="default"/>
      </w:rPr>
    </w:lvl>
    <w:lvl w:ilvl="5" w:tplc="3DAEA7BE" w:tentative="1">
      <w:start w:val="1"/>
      <w:numFmt w:val="bullet"/>
      <w:lvlText w:val=""/>
      <w:lvlJc w:val="left"/>
      <w:pPr>
        <w:tabs>
          <w:tab w:val="num" w:pos="4102"/>
        </w:tabs>
        <w:ind w:left="4102" w:hanging="360"/>
      </w:pPr>
      <w:rPr>
        <w:rFonts w:ascii="Wingdings 3" w:hAnsi="Wingdings 3" w:hint="default"/>
      </w:rPr>
    </w:lvl>
    <w:lvl w:ilvl="6" w:tplc="CD06043A" w:tentative="1">
      <w:start w:val="1"/>
      <w:numFmt w:val="bullet"/>
      <w:lvlText w:val=""/>
      <w:lvlJc w:val="left"/>
      <w:pPr>
        <w:tabs>
          <w:tab w:val="num" w:pos="4822"/>
        </w:tabs>
        <w:ind w:left="4822" w:hanging="360"/>
      </w:pPr>
      <w:rPr>
        <w:rFonts w:ascii="Wingdings 3" w:hAnsi="Wingdings 3" w:hint="default"/>
      </w:rPr>
    </w:lvl>
    <w:lvl w:ilvl="7" w:tplc="5D644492" w:tentative="1">
      <w:start w:val="1"/>
      <w:numFmt w:val="bullet"/>
      <w:lvlText w:val=""/>
      <w:lvlJc w:val="left"/>
      <w:pPr>
        <w:tabs>
          <w:tab w:val="num" w:pos="5542"/>
        </w:tabs>
        <w:ind w:left="5542" w:hanging="360"/>
      </w:pPr>
      <w:rPr>
        <w:rFonts w:ascii="Wingdings 3" w:hAnsi="Wingdings 3" w:hint="default"/>
      </w:rPr>
    </w:lvl>
    <w:lvl w:ilvl="8" w:tplc="FDC06EA2" w:tentative="1">
      <w:start w:val="1"/>
      <w:numFmt w:val="bullet"/>
      <w:lvlText w:val=""/>
      <w:lvlJc w:val="left"/>
      <w:pPr>
        <w:tabs>
          <w:tab w:val="num" w:pos="6262"/>
        </w:tabs>
        <w:ind w:left="6262" w:hanging="360"/>
      </w:pPr>
      <w:rPr>
        <w:rFonts w:ascii="Wingdings 3" w:hAnsi="Wingdings 3" w:hint="default"/>
      </w:rPr>
    </w:lvl>
  </w:abstractNum>
  <w:abstractNum w:abstractNumId="1">
    <w:nsid w:val="6E5B744B"/>
    <w:multiLevelType w:val="hybridMultilevel"/>
    <w:tmpl w:val="AA7E2C28"/>
    <w:lvl w:ilvl="0" w:tplc="C1985E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6"/>
    <w:rsid w:val="000B46A1"/>
    <w:rsid w:val="000E2E35"/>
    <w:rsid w:val="0013373D"/>
    <w:rsid w:val="00192444"/>
    <w:rsid w:val="002162E9"/>
    <w:rsid w:val="00224B46"/>
    <w:rsid w:val="00275C2F"/>
    <w:rsid w:val="003005BA"/>
    <w:rsid w:val="00416D55"/>
    <w:rsid w:val="00423B75"/>
    <w:rsid w:val="004422AF"/>
    <w:rsid w:val="004853BB"/>
    <w:rsid w:val="00633EC9"/>
    <w:rsid w:val="006D73E1"/>
    <w:rsid w:val="006F262C"/>
    <w:rsid w:val="007E196C"/>
    <w:rsid w:val="008E096D"/>
    <w:rsid w:val="009B2F4D"/>
    <w:rsid w:val="00B35941"/>
    <w:rsid w:val="00BD36D6"/>
    <w:rsid w:val="00CB52D0"/>
    <w:rsid w:val="00CF06F2"/>
    <w:rsid w:val="00DA1522"/>
    <w:rsid w:val="00DF6DEC"/>
    <w:rsid w:val="00E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1AA3-36D8-4619-8338-8BC8A0EA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3E1"/>
    <w:rPr>
      <w:b/>
      <w:bCs/>
    </w:rPr>
  </w:style>
  <w:style w:type="paragraph" w:styleId="a5">
    <w:name w:val="List Paragraph"/>
    <w:basedOn w:val="a"/>
    <w:uiPriority w:val="34"/>
    <w:qFormat/>
    <w:rsid w:val="006D7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23B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apple-converted-space">
    <w:name w:val="apple-converted-space"/>
    <w:basedOn w:val="a0"/>
    <w:rsid w:val="00DF6DEC"/>
  </w:style>
  <w:style w:type="paragraph" w:styleId="a6">
    <w:name w:val="Balloon Text"/>
    <w:basedOn w:val="a"/>
    <w:link w:val="a7"/>
    <w:uiPriority w:val="99"/>
    <w:semiHidden/>
    <w:unhideWhenUsed/>
    <w:rsid w:val="008E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0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Бля</dc:creator>
  <cp:keywords/>
  <dc:description/>
  <cp:lastModifiedBy>Бля</cp:lastModifiedBy>
  <cp:revision>8</cp:revision>
  <cp:lastPrinted>2015-03-25T14:28:00Z</cp:lastPrinted>
  <dcterms:created xsi:type="dcterms:W3CDTF">2015-03-25T12:05:00Z</dcterms:created>
  <dcterms:modified xsi:type="dcterms:W3CDTF">2015-04-04T13:15:00Z</dcterms:modified>
</cp:coreProperties>
</file>