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94" w:rsidRPr="0044431B" w:rsidRDefault="00894194" w:rsidP="0044431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44431B">
        <w:rPr>
          <w:rFonts w:ascii="Times New Roman" w:hAnsi="Times New Roman" w:cs="Times New Roman"/>
          <w:sz w:val="24"/>
          <w:szCs w:val="24"/>
        </w:rPr>
        <w:t>УТВЕРЖДАЮ</w:t>
      </w:r>
    </w:p>
    <w:p w:rsidR="00894194" w:rsidRPr="0044431B" w:rsidRDefault="00992BE1" w:rsidP="0044431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44431B">
        <w:rPr>
          <w:rFonts w:ascii="Times New Roman" w:hAnsi="Times New Roman" w:cs="Times New Roman"/>
          <w:sz w:val="24"/>
          <w:szCs w:val="24"/>
        </w:rPr>
        <w:t>заведующий</w:t>
      </w:r>
      <w:r w:rsidR="00894194" w:rsidRPr="0044431B"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894194" w:rsidRPr="0044431B" w:rsidRDefault="00894194" w:rsidP="0044431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431B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44431B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894194" w:rsidRPr="0044431B" w:rsidRDefault="00992BE1" w:rsidP="0044431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44431B">
        <w:rPr>
          <w:rFonts w:ascii="Times New Roman" w:hAnsi="Times New Roman" w:cs="Times New Roman"/>
          <w:sz w:val="24"/>
          <w:szCs w:val="24"/>
        </w:rPr>
        <w:t>д</w:t>
      </w:r>
      <w:r w:rsidR="00894194" w:rsidRPr="0044431B">
        <w:rPr>
          <w:rFonts w:ascii="Times New Roman" w:hAnsi="Times New Roman" w:cs="Times New Roman"/>
          <w:sz w:val="24"/>
          <w:szCs w:val="24"/>
        </w:rPr>
        <w:t>етский сад «Солнышко»</w:t>
      </w:r>
    </w:p>
    <w:p w:rsidR="00894194" w:rsidRPr="0044431B" w:rsidRDefault="00992BE1" w:rsidP="0044431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431B">
        <w:rPr>
          <w:rFonts w:ascii="Times New Roman" w:hAnsi="Times New Roman" w:cs="Times New Roman"/>
          <w:sz w:val="24"/>
          <w:szCs w:val="24"/>
        </w:rPr>
        <w:t>___________________О.В.Соловье</w:t>
      </w:r>
      <w:r w:rsidR="00894194" w:rsidRPr="0044431B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Pr="0044431B" w:rsidRDefault="00894194" w:rsidP="0044431B">
      <w:pPr>
        <w:rPr>
          <w:rFonts w:ascii="Times New Roman" w:hAnsi="Times New Roman" w:cs="Times New Roman"/>
          <w:sz w:val="28"/>
          <w:szCs w:val="28"/>
        </w:rPr>
      </w:pPr>
    </w:p>
    <w:p w:rsidR="0044431B" w:rsidRPr="0044431B" w:rsidRDefault="003B3486" w:rsidP="004443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="0073324D">
        <w:rPr>
          <w:rFonts w:ascii="Times New Roman" w:hAnsi="Times New Roman" w:cs="Times New Roman"/>
          <w:b/>
          <w:sz w:val="44"/>
          <w:szCs w:val="44"/>
        </w:rPr>
        <w:t>рограмма</w:t>
      </w:r>
      <w:r w:rsidR="0044431B" w:rsidRPr="0044431B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дополнительного образования</w:t>
      </w:r>
    </w:p>
    <w:p w:rsidR="00894194" w:rsidRPr="0044431B" w:rsidRDefault="00750A52" w:rsidP="004443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431B">
        <w:rPr>
          <w:rFonts w:ascii="Times New Roman" w:hAnsi="Times New Roman" w:cs="Times New Roman"/>
          <w:b/>
          <w:sz w:val="44"/>
          <w:szCs w:val="44"/>
        </w:rPr>
        <w:t xml:space="preserve"> по развитию сенсорных эталонов</w:t>
      </w:r>
    </w:p>
    <w:p w:rsidR="00894194" w:rsidRPr="0044431B" w:rsidRDefault="00C55CDC" w:rsidP="004443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431B">
        <w:rPr>
          <w:rFonts w:ascii="Times New Roman" w:hAnsi="Times New Roman" w:cs="Times New Roman"/>
          <w:b/>
          <w:sz w:val="44"/>
          <w:szCs w:val="44"/>
        </w:rPr>
        <w:t>у детей в первой младшей группе</w:t>
      </w:r>
    </w:p>
    <w:p w:rsidR="00C66CDF" w:rsidRPr="0044431B" w:rsidRDefault="00C66CDF" w:rsidP="004443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431B">
        <w:rPr>
          <w:rFonts w:ascii="Times New Roman" w:hAnsi="Times New Roman" w:cs="Times New Roman"/>
          <w:b/>
          <w:sz w:val="44"/>
          <w:szCs w:val="44"/>
        </w:rPr>
        <w:t xml:space="preserve">"Мир </w:t>
      </w:r>
      <w:proofErr w:type="spellStart"/>
      <w:r w:rsidRPr="0044431B">
        <w:rPr>
          <w:rFonts w:ascii="Times New Roman" w:hAnsi="Times New Roman" w:cs="Times New Roman"/>
          <w:b/>
          <w:sz w:val="44"/>
          <w:szCs w:val="44"/>
        </w:rPr>
        <w:t>сенсорики</w:t>
      </w:r>
      <w:proofErr w:type="spellEnd"/>
      <w:r w:rsidRPr="0044431B">
        <w:rPr>
          <w:rFonts w:ascii="Times New Roman" w:hAnsi="Times New Roman" w:cs="Times New Roman"/>
          <w:b/>
          <w:sz w:val="44"/>
          <w:szCs w:val="44"/>
        </w:rPr>
        <w:t>"</w:t>
      </w:r>
      <w:r w:rsidR="00C55CDC" w:rsidRPr="0044431B">
        <w:rPr>
          <w:rFonts w:ascii="Times New Roman" w:hAnsi="Times New Roman" w:cs="Times New Roman"/>
          <w:b/>
          <w:sz w:val="44"/>
          <w:szCs w:val="44"/>
        </w:rPr>
        <w:t>.</w:t>
      </w:r>
    </w:p>
    <w:p w:rsidR="00992BE1" w:rsidRPr="0044431B" w:rsidRDefault="00992BE1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Pr="0044431B" w:rsidRDefault="00894194" w:rsidP="0044431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4431B">
        <w:rPr>
          <w:rFonts w:ascii="Times New Roman" w:hAnsi="Times New Roman" w:cs="Times New Roman"/>
          <w:sz w:val="28"/>
          <w:szCs w:val="28"/>
        </w:rPr>
        <w:t>Р</w:t>
      </w:r>
      <w:r w:rsidR="0044431B">
        <w:rPr>
          <w:rFonts w:ascii="Times New Roman" w:hAnsi="Times New Roman" w:cs="Times New Roman"/>
          <w:sz w:val="28"/>
          <w:szCs w:val="28"/>
        </w:rPr>
        <w:t>аработчик</w:t>
      </w:r>
      <w:proofErr w:type="spellEnd"/>
      <w:r w:rsidRPr="0044431B">
        <w:rPr>
          <w:rFonts w:ascii="Times New Roman" w:hAnsi="Times New Roman" w:cs="Times New Roman"/>
          <w:sz w:val="28"/>
          <w:szCs w:val="28"/>
        </w:rPr>
        <w:t>:</w:t>
      </w:r>
      <w:r w:rsidR="00C66CDF" w:rsidRPr="0044431B">
        <w:rPr>
          <w:rFonts w:ascii="Times New Roman" w:hAnsi="Times New Roman" w:cs="Times New Roman"/>
          <w:sz w:val="28"/>
          <w:szCs w:val="28"/>
        </w:rPr>
        <w:t xml:space="preserve">  воспитатель </w:t>
      </w:r>
      <w:proofErr w:type="spellStart"/>
      <w:r w:rsidR="00C66CDF" w:rsidRPr="0044431B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 w:rsidR="00C66CDF" w:rsidRPr="0044431B">
        <w:rPr>
          <w:rFonts w:ascii="Times New Roman" w:hAnsi="Times New Roman" w:cs="Times New Roman"/>
          <w:sz w:val="28"/>
          <w:szCs w:val="28"/>
        </w:rPr>
        <w:t xml:space="preserve"> Елена  Николаевна,</w:t>
      </w:r>
    </w:p>
    <w:p w:rsidR="0044431B" w:rsidRDefault="00C66CDF" w:rsidP="0044431B">
      <w:pPr>
        <w:jc w:val="right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44431B" w:rsidRPr="0044431B" w:rsidRDefault="0044431B" w:rsidP="0044431B">
      <w:pPr>
        <w:jc w:val="right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Pr="0044431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44431B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44431B" w:rsidRPr="0044431B" w:rsidRDefault="0044431B" w:rsidP="0044431B">
      <w:pPr>
        <w:jc w:val="right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детский сад «Солнышко»</w:t>
      </w:r>
    </w:p>
    <w:p w:rsidR="0044431B" w:rsidRPr="0044431B" w:rsidRDefault="0044431B" w:rsidP="0044431B">
      <w:pPr>
        <w:jc w:val="right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4431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431B">
        <w:rPr>
          <w:rFonts w:ascii="Times New Roman" w:hAnsi="Times New Roman" w:cs="Times New Roman"/>
          <w:sz w:val="28"/>
          <w:szCs w:val="28"/>
        </w:rPr>
        <w:t>авинский</w:t>
      </w:r>
    </w:p>
    <w:p w:rsidR="00894194" w:rsidRPr="0044431B" w:rsidRDefault="00894194" w:rsidP="0044431B">
      <w:pPr>
        <w:jc w:val="right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4443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431B">
        <w:rPr>
          <w:rFonts w:ascii="Times New Roman" w:hAnsi="Times New Roman" w:cs="Times New Roman"/>
          <w:sz w:val="28"/>
          <w:szCs w:val="28"/>
        </w:rPr>
        <w:t>1 младшая группа «В»</w:t>
      </w: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B6F" w:rsidRDefault="00915B6F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B" w:rsidRPr="0044431B" w:rsidRDefault="0044431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B6F" w:rsidRPr="0044431B" w:rsidRDefault="00915B6F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B" w:rsidRDefault="0093140B" w:rsidP="00444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 w:rsidRPr="0044431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4431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4431B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44431B" w:rsidRPr="0044431B" w:rsidRDefault="0044431B" w:rsidP="00444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lastRenderedPageBreak/>
        <w:t>ОБЩИЕ  ПОЛОЖЕНИЯ</w:t>
      </w:r>
    </w:p>
    <w:p w:rsidR="0044431B" w:rsidRPr="0044431B" w:rsidRDefault="0044431B" w:rsidP="0044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Игры, которые представлены в данной программе, направлены на формирование восприятия ребенка раннего и младшего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В программе представлены специальные игры и упражнения, на развитие тактильного восприятия с водой, на нанизывание, с пластилином, с краской, с бумагой, на выкладывание, которые помогут укрепить руки малышей, развивать движения рук, дифференцированные движения пальцев рук.</w:t>
      </w:r>
    </w:p>
    <w:p w:rsidR="0044431B" w:rsidRPr="0044431B" w:rsidRDefault="0044431B" w:rsidP="00443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Теоретические обоснования,   актуальность</w:t>
      </w:r>
      <w:r w:rsidRPr="0044431B">
        <w:rPr>
          <w:rFonts w:ascii="Times New Roman" w:hAnsi="Times New Roman" w:cs="Times New Roman"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Ранний возраст — это совершенно особый период  становления всех органов и систем и, как совершенно справедливо писал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- «ранний возраст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сензитивен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во всем».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В работе с детьми раннего возраста педагоги испытывают наибольшие трудности. Так, если при традиционных формах работы на первом плане в ясельных группах была забота о здоровье, формирование культурно – гигиенических навыков, то теперь пользоваться ложкой и салфеткой учат в семье (или могут научить). Поэтому возникает необходимость выделить в содержании работы с малышами аспекты социально – личностного развития и образовательные аспекты. На современном этапе проблема сенсорного воспитания приобрела острый резонанс. Возникла острая педагогическая необходимость в поиске эффективных путей создания педагогических условий.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Сенсорное развитие ребенка — это развитие его восприятия и формирование представлений о внешних свойствах предметов: форме, цвете, величине, положении в пространстве, запахе, вкусе и т.п. Именно ранний возраст - наиболее благоприятен для накопления знаний о внешнем мире, совершенствования работы органов чувств. Развитые сенсорные способности ребенка составляют не только важное предусловие для успешного выполнения им в будущем художественной, музыкальной, физической и других видов деятельности, но и определяют </w:t>
      </w:r>
      <w:r w:rsidR="0044431B" w:rsidRPr="0044431B">
        <w:rPr>
          <w:rFonts w:ascii="Times New Roman" w:hAnsi="Times New Roman" w:cs="Times New Roman"/>
          <w:sz w:val="28"/>
          <w:szCs w:val="28"/>
        </w:rPr>
        <w:lastRenderedPageBreak/>
        <w:t>готовность ребенка к школьному обучению. Поэтому значение сенсорного развития ребенка в раннем и дошкольном детстве трудно переоценить.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Сенсорное развитие (от лат.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sensus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Таким образом,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 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 привело к необходимости создания системы сенсорного воспитания нормально развивающихся детей дошкольного возраста. </w:t>
      </w:r>
      <w:r w:rsidR="0044431B" w:rsidRPr="0044431B">
        <w:rPr>
          <w:rFonts w:ascii="Times New Roman" w:hAnsi="Times New Roman" w:cs="Times New Roman"/>
          <w:color w:val="000000"/>
          <w:sz w:val="28"/>
          <w:szCs w:val="28"/>
        </w:rPr>
        <w:t>Проблема сенсорного развития и воспитания детей всегда была в центре внимания русских, зарубежных психологов и педагогов.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Проанализировав литературу по истории д</w:t>
      </w:r>
      <w:r>
        <w:rPr>
          <w:rFonts w:ascii="Times New Roman" w:hAnsi="Times New Roman" w:cs="Times New Roman"/>
          <w:sz w:val="28"/>
          <w:szCs w:val="28"/>
        </w:rPr>
        <w:t>ошкольной педагогики, я сделала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 вывод, что на всех этапах ее развития, проблема сенсорного воспитания занимала одно из центральных мест. Этот вопрос в своих трудах рассматривали такие </w:t>
      </w:r>
      <w:r w:rsidR="0044431B" w:rsidRPr="0044431B">
        <w:rPr>
          <w:rFonts w:ascii="Times New Roman" w:hAnsi="Times New Roman" w:cs="Times New Roman"/>
          <w:sz w:val="28"/>
          <w:szCs w:val="28"/>
        </w:rPr>
        <w:lastRenderedPageBreak/>
        <w:t xml:space="preserve">видные представители дошкольной педагогики как Я.А.Коменский,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О.Декроли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Е.Тихеева,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>. Ими были разработаны разнообразные дидактические игры и упражнения по ознакомлению детей со свойствами и признаками предметов.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Анализ систем перечисленных авторов с позиций принципов 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</w:t>
      </w:r>
      <w:proofErr w:type="spellStart"/>
      <w:proofErr w:type="gramStart"/>
      <w:r w:rsidR="0044431B" w:rsidRPr="0044431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– педагогических</w:t>
      </w:r>
      <w:proofErr w:type="gram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Основные  принципы  программы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учета возрастно-психологических и индивидуальных особенностей ребенка.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системности коррекционных  и развивающих задач.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единства диагностики и коррекции.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активного привлечения ближайшего социального окружения к работе с ребенком.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блочного подхода – позволяет педагогически воспроизвести многообразие общественной практики, сохранить принцип научности содержания, повысить эффективность его реализации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Направления   программы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b/>
          <w:i/>
          <w:sz w:val="28"/>
          <w:szCs w:val="28"/>
        </w:rPr>
        <w:t xml:space="preserve">Оздоровительное </w:t>
      </w:r>
      <w:r w:rsidRPr="00444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>направление 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 w:rsidRPr="0044431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стимулирование чувствительности и двигательной активности детей, сенсорно - </w:t>
      </w:r>
      <w:proofErr w:type="spellStart"/>
      <w:r w:rsidRPr="0044431B">
        <w:rPr>
          <w:rFonts w:ascii="Times New Roman" w:hAnsi="Times New Roman" w:cs="Times New Roman"/>
          <w:spacing w:val="-1"/>
          <w:sz w:val="28"/>
          <w:szCs w:val="28"/>
        </w:rPr>
        <w:t>перцептивных</w:t>
      </w:r>
      <w:proofErr w:type="spellEnd"/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процессов.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431B">
        <w:rPr>
          <w:rFonts w:ascii="Times New Roman" w:hAnsi="Times New Roman" w:cs="Times New Roman"/>
          <w:b/>
          <w:i/>
          <w:sz w:val="28"/>
          <w:szCs w:val="28"/>
        </w:rPr>
        <w:t>Воспитательное</w:t>
      </w:r>
      <w:r w:rsidRPr="00444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 xml:space="preserve">направление обеспечивает социальное формирование личности, воспитание ее с учетом фактора развития,  воспитание ребенка с творческими способностями, </w:t>
      </w:r>
      <w:r w:rsidRPr="0044431B">
        <w:rPr>
          <w:rFonts w:ascii="Times New Roman" w:hAnsi="Times New Roman" w:cs="Times New Roman"/>
          <w:spacing w:val="6"/>
          <w:sz w:val="28"/>
          <w:szCs w:val="28"/>
        </w:rPr>
        <w:t>развитие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и коррекцию</w:t>
      </w:r>
      <w:r w:rsidRPr="0044431B">
        <w:rPr>
          <w:rFonts w:ascii="Times New Roman" w:hAnsi="Times New Roman" w:cs="Times New Roman"/>
          <w:spacing w:val="6"/>
          <w:sz w:val="28"/>
          <w:szCs w:val="28"/>
        </w:rPr>
        <w:t xml:space="preserve"> познавательных процессов (внимание, память, ассоциативность и 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>гибкость  мышления, словарный запас речи, воображение)</w:t>
      </w:r>
      <w:r w:rsidRPr="0044431B">
        <w:rPr>
          <w:rFonts w:ascii="Times New Roman" w:hAnsi="Times New Roman" w:cs="Times New Roman"/>
          <w:sz w:val="28"/>
          <w:szCs w:val="28"/>
        </w:rPr>
        <w:t>,</w:t>
      </w:r>
      <w:r w:rsidRPr="00444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>умения выражать свои эмоции.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Развитие  и корректирование  зрительных, слуховых и тактильных ощущений.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  <w:r w:rsidRPr="00444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 xml:space="preserve"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 сенсорных </w:t>
      </w:r>
      <w:r w:rsidRPr="0044431B">
        <w:rPr>
          <w:rFonts w:ascii="Times New Roman" w:hAnsi="Times New Roman" w:cs="Times New Roman"/>
          <w:sz w:val="28"/>
          <w:szCs w:val="28"/>
        </w:rPr>
        <w:lastRenderedPageBreak/>
        <w:t>навыков ребенка, внедрение в практику нетрадиционных методов и приемов,</w:t>
      </w:r>
      <w:r w:rsidRPr="0044431B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44431B">
        <w:rPr>
          <w:rFonts w:ascii="Times New Roman" w:hAnsi="Times New Roman" w:cs="Times New Roman"/>
          <w:sz w:val="28"/>
          <w:szCs w:val="28"/>
        </w:rPr>
        <w:t>формирование представлений об окружающем мире.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 по реализации программы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Систематический анализ  сенсорного развития  детей с целью последующей психолого-педагогической коррекции.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Определение содержания педагогического процесса в образовательном учреждении, способствующего формированию  сенсорной культуры,  сенсорному  образованию детей.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Создание условий для  кружковой деятельности.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Объекты программы</w:t>
      </w:r>
    </w:p>
    <w:p w:rsidR="0044431B" w:rsidRPr="006C285B" w:rsidRDefault="006C285B" w:rsidP="006C285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Дети 2-3</w:t>
      </w:r>
      <w:r w:rsidR="0044431B" w:rsidRPr="006C285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4431B" w:rsidRPr="006C285B" w:rsidRDefault="0044431B" w:rsidP="006C285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Семьи детей  посещающих детский сад.</w:t>
      </w:r>
    </w:p>
    <w:p w:rsidR="0044431B" w:rsidRPr="006C285B" w:rsidRDefault="0044431B" w:rsidP="006C285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Педагогический персонал детского сада.</w:t>
      </w:r>
    </w:p>
    <w:p w:rsidR="006C285B" w:rsidRPr="006C285B" w:rsidRDefault="006C285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6C285B" w:rsidRPr="006C285B" w:rsidRDefault="006C285B" w:rsidP="006C285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Игровой метод (дидактические игры).</w:t>
      </w:r>
    </w:p>
    <w:p w:rsidR="006C285B" w:rsidRPr="006C285B" w:rsidRDefault="006C285B" w:rsidP="006C285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Наглядный метод (рассматривание дидактических пособий, предметов).</w:t>
      </w:r>
    </w:p>
    <w:p w:rsidR="006C285B" w:rsidRPr="006C285B" w:rsidRDefault="006C285B" w:rsidP="006C285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Практический – показ способов действия с предметами, эксперимент.</w:t>
      </w:r>
    </w:p>
    <w:p w:rsidR="006C285B" w:rsidRPr="006C285B" w:rsidRDefault="006C285B" w:rsidP="006C2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85B" w:rsidRPr="006C285B" w:rsidRDefault="006C285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деятельности:</w:t>
      </w:r>
    </w:p>
    <w:p w:rsidR="006C285B" w:rsidRPr="006C285B" w:rsidRDefault="006C285B" w:rsidP="006C285B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групповая;</w:t>
      </w:r>
    </w:p>
    <w:p w:rsidR="006C285B" w:rsidRPr="006C285B" w:rsidRDefault="006C285B" w:rsidP="006C285B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подгрупповая;</w:t>
      </w:r>
    </w:p>
    <w:p w:rsidR="006C285B" w:rsidRPr="006C285B" w:rsidRDefault="006C285B" w:rsidP="006C285B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Принципы комплектования группы и организации работы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Учет интересов и способностей детей.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Желание родителей.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Добровольное участие.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Учет психофизических особенностей детей</w:t>
      </w:r>
      <w:r w:rsidRPr="006C285B">
        <w:rPr>
          <w:rFonts w:ascii="Times New Roman" w:hAnsi="Times New Roman" w:cs="Times New Roman"/>
          <w:b/>
          <w:sz w:val="28"/>
          <w:szCs w:val="28"/>
        </w:rPr>
        <w:t>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4431B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Продолжительность реализации программы: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4431B">
        <w:rPr>
          <w:rFonts w:ascii="Times New Roman" w:hAnsi="Times New Roman" w:cs="Times New Roman"/>
          <w:spacing w:val="1"/>
          <w:sz w:val="28"/>
          <w:szCs w:val="28"/>
        </w:rPr>
        <w:t xml:space="preserve">Данный курс </w:t>
      </w:r>
      <w:r w:rsidR="006C285B">
        <w:rPr>
          <w:rFonts w:ascii="Times New Roman" w:hAnsi="Times New Roman" w:cs="Times New Roman"/>
          <w:spacing w:val="1"/>
          <w:sz w:val="28"/>
          <w:szCs w:val="28"/>
        </w:rPr>
        <w:t xml:space="preserve">состоит из 27 занятий по 10 – 12 </w:t>
      </w:r>
      <w:r w:rsidRPr="0044431B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="006C285B">
        <w:rPr>
          <w:rFonts w:ascii="Times New Roman" w:hAnsi="Times New Roman" w:cs="Times New Roman"/>
          <w:spacing w:val="1"/>
          <w:sz w:val="28"/>
          <w:szCs w:val="28"/>
        </w:rPr>
        <w:t>нут каждое. Занятия проводятся 1</w:t>
      </w:r>
      <w:r w:rsidRPr="0044431B">
        <w:rPr>
          <w:rFonts w:ascii="Times New Roman" w:hAnsi="Times New Roman" w:cs="Times New Roman"/>
          <w:spacing w:val="1"/>
          <w:sz w:val="28"/>
          <w:szCs w:val="28"/>
        </w:rPr>
        <w:t xml:space="preserve"> раза в неделю. Продолжительность курса составляет 9 месяцев</w:t>
      </w:r>
      <w:r w:rsidRPr="0044431B">
        <w:rPr>
          <w:rFonts w:ascii="Times New Roman" w:hAnsi="Times New Roman" w:cs="Times New Roman"/>
          <w:sz w:val="28"/>
          <w:szCs w:val="28"/>
        </w:rPr>
        <w:t xml:space="preserve"> для  первого года обучения</w:t>
      </w:r>
      <w:r w:rsidR="006C285B">
        <w:rPr>
          <w:rFonts w:ascii="Times New Roman" w:hAnsi="Times New Roman" w:cs="Times New Roman"/>
          <w:sz w:val="28"/>
          <w:szCs w:val="28"/>
        </w:rPr>
        <w:t>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Методики для диагностики результативности реализации программы</w:t>
      </w:r>
    </w:p>
    <w:p w:rsidR="0044431B" w:rsidRPr="006C285B" w:rsidRDefault="0044431B" w:rsidP="006C285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 xml:space="preserve">Диагностика нервно- психического развития детей первых трех лет жизни </w:t>
      </w:r>
      <w:proofErr w:type="spellStart"/>
      <w:r w:rsidRPr="006C285B">
        <w:rPr>
          <w:rFonts w:ascii="Times New Roman" w:hAnsi="Times New Roman" w:cs="Times New Roman"/>
          <w:sz w:val="28"/>
          <w:szCs w:val="28"/>
        </w:rPr>
        <w:t>Волосовой</w:t>
      </w:r>
      <w:proofErr w:type="spellEnd"/>
      <w:r w:rsidRPr="006C285B">
        <w:rPr>
          <w:rFonts w:ascii="Times New Roman" w:hAnsi="Times New Roman" w:cs="Times New Roman"/>
          <w:sz w:val="28"/>
          <w:szCs w:val="28"/>
        </w:rPr>
        <w:t xml:space="preserve"> Е.Б..</w:t>
      </w:r>
    </w:p>
    <w:p w:rsidR="0044431B" w:rsidRPr="006C285B" w:rsidRDefault="0044431B" w:rsidP="006C285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6C285B">
        <w:rPr>
          <w:rFonts w:ascii="Times New Roman" w:hAnsi="Times New Roman" w:cs="Times New Roman"/>
          <w:sz w:val="28"/>
          <w:szCs w:val="28"/>
        </w:rPr>
        <w:t>Г.В.Бурменской</w:t>
      </w:r>
      <w:proofErr w:type="spellEnd"/>
      <w:r w:rsidRPr="006C285B">
        <w:rPr>
          <w:rFonts w:ascii="Times New Roman" w:hAnsi="Times New Roman" w:cs="Times New Roman"/>
          <w:sz w:val="28"/>
          <w:szCs w:val="28"/>
        </w:rPr>
        <w:t>,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Формировать у детей восприятие отдельных свой</w:t>
      </w:r>
      <w:proofErr w:type="gramStart"/>
      <w:r w:rsidRPr="0044431B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44431B">
        <w:rPr>
          <w:rFonts w:ascii="Times New Roman" w:hAnsi="Times New Roman" w:cs="Times New Roman"/>
          <w:sz w:val="28"/>
          <w:szCs w:val="28"/>
        </w:rPr>
        <w:t>едметов и явлений: формы, цвета, величины, пространства, времени, движений, особых свойств. Научить детей воспринимать такие сложные явления окружающего мира, как иллюстрации, литературные произведения, социальные явления, движения, природа, музыка.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44431B" w:rsidRPr="006C285B" w:rsidRDefault="0044431B" w:rsidP="006C285B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</w:t>
      </w:r>
    </w:p>
    <w:p w:rsidR="0044431B" w:rsidRPr="006C285B" w:rsidRDefault="0044431B" w:rsidP="006C285B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Включать в процесс зрительного восприятия обследование предмета с помощью двух рук для расширения процесса познания окружающего и развития мышления.</w:t>
      </w:r>
    </w:p>
    <w:p w:rsidR="006C285B" w:rsidRDefault="006C285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5B" w:rsidRDefault="0044431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 xml:space="preserve">Задачи обучения </w:t>
      </w:r>
    </w:p>
    <w:p w:rsidR="0044431B" w:rsidRPr="006C285B" w:rsidRDefault="0044431B" w:rsidP="006C285B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Развитие зрительных ощущений: учить различать цвет, форму, величину предмета.</w:t>
      </w:r>
    </w:p>
    <w:p w:rsidR="0044431B" w:rsidRPr="006C285B" w:rsidRDefault="0044431B" w:rsidP="006C285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Развитие тактильной чувствительности: учить различать на ощупь качество предметов и называть их (</w:t>
      </w:r>
      <w:proofErr w:type="gramStart"/>
      <w:r w:rsidRPr="006C285B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6C285B">
        <w:rPr>
          <w:rFonts w:ascii="Times New Roman" w:hAnsi="Times New Roman" w:cs="Times New Roman"/>
          <w:sz w:val="28"/>
          <w:szCs w:val="28"/>
        </w:rPr>
        <w:t>, пушистый, твердый и т.п.); развитие силы рук, мелкой моторики, координации движений.</w:t>
      </w:r>
    </w:p>
    <w:p w:rsidR="006C285B" w:rsidRPr="006C285B" w:rsidRDefault="0044431B" w:rsidP="006C285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Развитие слуховой чувствительности, умение слушать и различать звуки в окружающей обстановке, развитие речевого слуха.</w:t>
      </w:r>
      <w:r w:rsidR="006C285B" w:rsidRPr="006C2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85B" w:rsidRPr="006C285B" w:rsidRDefault="006C285B" w:rsidP="006C285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Обратить внимание детей на различие предметов по величине; формировать понимание слов «большой» и «маленький».</w:t>
      </w:r>
    </w:p>
    <w:p w:rsidR="006C285B" w:rsidRPr="006C285B" w:rsidRDefault="006C285B" w:rsidP="006C285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lastRenderedPageBreak/>
        <w:t>Закрепить у детей умения группировать и соотносить по цвету, форме и величине.</w:t>
      </w:r>
    </w:p>
    <w:p w:rsidR="006C285B" w:rsidRPr="006C285B" w:rsidRDefault="006C285B" w:rsidP="006C285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Познакомить детей с пятью геометрическими формами и их названиями.</w:t>
      </w:r>
    </w:p>
    <w:p w:rsidR="006C285B" w:rsidRPr="006C285B" w:rsidRDefault="006C285B" w:rsidP="006C285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Дать представления о чередовании предметов по форме.</w:t>
      </w:r>
    </w:p>
    <w:p w:rsidR="0044431B" w:rsidRPr="006C285B" w:rsidRDefault="0044431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Дети различают и называют некоторые цвета спектра – красный, зеленый, синий, желтый.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Различают и называют некоторые геометрические фигуры и тела (шар, куб, круг, квадрат).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Используют сенсорные эталоны (лимон желтый как солнышко, огурчик зеленый как травка).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Начинают на ощупь различать качество предметов и их называть.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Умеют слушать и различать звуки в окружающей обстановке.</w:t>
      </w: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40B" w:rsidRPr="0044431B" w:rsidRDefault="0093140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03F" w:rsidRDefault="005D503F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85B" w:rsidRDefault="006C285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B" w:rsidRDefault="0044431B" w:rsidP="006C285B">
      <w:pPr>
        <w:rPr>
          <w:rFonts w:ascii="Times New Roman" w:hAnsi="Times New Roman" w:cs="Times New Roman"/>
          <w:sz w:val="28"/>
          <w:szCs w:val="28"/>
        </w:rPr>
      </w:pPr>
    </w:p>
    <w:p w:rsidR="006C285B" w:rsidRDefault="006C285B" w:rsidP="006C285B">
      <w:pPr>
        <w:rPr>
          <w:rFonts w:ascii="Times New Roman" w:hAnsi="Times New Roman" w:cs="Times New Roman"/>
          <w:sz w:val="28"/>
          <w:szCs w:val="28"/>
        </w:rPr>
      </w:pPr>
    </w:p>
    <w:p w:rsidR="006C285B" w:rsidRPr="0044431B" w:rsidRDefault="006C285B" w:rsidP="006C285B">
      <w:pPr>
        <w:rPr>
          <w:rFonts w:ascii="Times New Roman" w:hAnsi="Times New Roman" w:cs="Times New Roman"/>
          <w:sz w:val="28"/>
          <w:szCs w:val="28"/>
        </w:rPr>
      </w:pPr>
    </w:p>
    <w:p w:rsidR="0044431B" w:rsidRDefault="0044431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Pr="0044431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B" w:rsidRPr="006C285B" w:rsidRDefault="0044431B" w:rsidP="0044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ЗАНЯТИЙ</w:t>
      </w:r>
    </w:p>
    <w:p w:rsidR="00350BAF" w:rsidRPr="00B52BDB" w:rsidRDefault="0044431B" w:rsidP="00B52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52BDB">
        <w:rPr>
          <w:rFonts w:ascii="Times New Roman" w:hAnsi="Times New Roman" w:cs="Times New Roman"/>
          <w:b/>
          <w:sz w:val="28"/>
          <w:szCs w:val="28"/>
        </w:rPr>
        <w:t>РАЗВИТИЮ СЕНСОРНЫХ ЭТАЛОНОВ</w:t>
      </w:r>
    </w:p>
    <w:tbl>
      <w:tblPr>
        <w:tblStyle w:val="ab"/>
        <w:tblW w:w="10038" w:type="dxa"/>
        <w:tblLayout w:type="fixed"/>
        <w:tblLook w:val="04A0"/>
      </w:tblPr>
      <w:tblGrid>
        <w:gridCol w:w="764"/>
        <w:gridCol w:w="3314"/>
        <w:gridCol w:w="3711"/>
        <w:gridCol w:w="2249"/>
      </w:tblGrid>
      <w:tr w:rsidR="00350BAF" w:rsidRPr="0044431B" w:rsidTr="00DA382B">
        <w:trPr>
          <w:cantSplit/>
          <w:trHeight w:val="1785"/>
        </w:trPr>
        <w:tc>
          <w:tcPr>
            <w:tcW w:w="764" w:type="dxa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Оборудование, материалы</w:t>
            </w:r>
          </w:p>
        </w:tc>
      </w:tr>
      <w:tr w:rsidR="00350BAF" w:rsidRPr="0044431B" w:rsidTr="00DA382B">
        <w:trPr>
          <w:cantSplit/>
          <w:trHeight w:val="2491"/>
        </w:trPr>
        <w:tc>
          <w:tcPr>
            <w:tcW w:w="764" w:type="dxa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1.«Назови геометрическую фигуру».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</w:t>
            </w:r>
            <w:r w:rsidR="00F814F1"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9" w:type="dxa"/>
          </w:tcPr>
          <w:p w:rsidR="00350BAF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50BAF" w:rsidRPr="0044431B">
              <w:rPr>
                <w:rFonts w:ascii="Times New Roman" w:hAnsi="Times New Roman" w:cs="Times New Roman"/>
                <w:sz w:val="28"/>
                <w:szCs w:val="28"/>
              </w:rPr>
              <w:t>руг, квадрат, треугольник, овал, прямоугольник.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2.«Пересыпание ложкой».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ребенка пересыпать зерна ложкой, запоминать последовательность действий, развивать самостоятельность.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Горох, ложки, глубокие емкости.</w:t>
            </w:r>
          </w:p>
        </w:tc>
      </w:tr>
      <w:tr w:rsidR="00350BAF" w:rsidRPr="0044431B" w:rsidTr="00DA382B">
        <w:trPr>
          <w:cantSplit/>
          <w:trHeight w:val="1163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«Прыг – скок по дорожке».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цветов: красный, желтый, синий, зеленый.</w:t>
            </w:r>
          </w:p>
        </w:tc>
        <w:tc>
          <w:tcPr>
            <w:tcW w:w="2249" w:type="dxa"/>
          </w:tcPr>
          <w:p w:rsidR="00350BAF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Картонная дорожка 40 см длиной и 10 см шириной, а также полоски зелёного, красного, синего и жёлтого цветов шириной 4 см, игрушки.</w:t>
            </w:r>
          </w:p>
        </w:tc>
      </w:tr>
      <w:tr w:rsidR="00350BAF" w:rsidRPr="0044431B" w:rsidTr="00DA382B">
        <w:trPr>
          <w:cantSplit/>
          <w:trHeight w:val="1331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4.«Сортировка».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стереогностическое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в связи с визуальными представлениями.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Шары разного цвета.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1.«Найди предмет такой же формы».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«Геометрическое лото»</w:t>
            </w:r>
          </w:p>
        </w:tc>
      </w:tr>
      <w:tr w:rsidR="00350BAF" w:rsidRPr="0044431B" w:rsidTr="00DA382B">
        <w:trPr>
          <w:cantSplit/>
          <w:trHeight w:val="1644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«Угости маленького и большого зайца морковкой».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умения группировать и соотносить однородные предметы по величине.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Игрушечные зайцы и морковка разных размеров.</w:t>
            </w:r>
          </w:p>
        </w:tc>
      </w:tr>
      <w:tr w:rsidR="00350BAF" w:rsidRPr="0044431B" w:rsidTr="00DA382B">
        <w:trPr>
          <w:cantSplit/>
          <w:trHeight w:val="1038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3.«Шумящие коробочки».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Парные шумящие коробочки.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4.«Огоньки ночью».</w:t>
            </w:r>
          </w:p>
          <w:tbl>
            <w:tblPr>
              <w:tblW w:w="169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"/>
            </w:tblGrid>
            <w:tr w:rsidR="00350BAF" w:rsidRPr="0044431B" w:rsidTr="00DA382B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350BAF" w:rsidRPr="0044431B" w:rsidRDefault="00350BAF" w:rsidP="004443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Обучать технике нанесения мазка способом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Бумага черного цвета, гуашь желтого цвета, кисти, баночки с водой.</w:t>
            </w:r>
          </w:p>
        </w:tc>
      </w:tr>
      <w:tr w:rsidR="00350BAF" w:rsidRPr="0044431B" w:rsidTr="00DA382B">
        <w:trPr>
          <w:cantSplit/>
          <w:trHeight w:val="1343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1.«Волшебный поднос».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задание правильно, развивать мелкую моторику рук.</w:t>
            </w:r>
          </w:p>
        </w:tc>
        <w:tc>
          <w:tcPr>
            <w:tcW w:w="2249" w:type="dxa"/>
          </w:tcPr>
          <w:p w:rsidR="00350BAF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Поднос с однотонным цветным дном, крупа.</w:t>
            </w:r>
          </w:p>
        </w:tc>
      </w:tr>
      <w:tr w:rsidR="00350BAF" w:rsidRPr="0044431B" w:rsidTr="00DA382B">
        <w:trPr>
          <w:cantSplit/>
          <w:trHeight w:val="922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2.«Шарики»</w:t>
            </w:r>
          </w:p>
          <w:tbl>
            <w:tblPr>
              <w:tblW w:w="169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"/>
            </w:tblGrid>
            <w:tr w:rsidR="00350BAF" w:rsidRPr="0044431B" w:rsidTr="00DA382B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350BAF" w:rsidRPr="0044431B" w:rsidRDefault="00350BAF" w:rsidP="004443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предметы одинаковой окраски; называть цвета.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Шарики основных цветов.</w:t>
            </w:r>
          </w:p>
        </w:tc>
      </w:tr>
      <w:tr w:rsidR="00350BAF" w:rsidRPr="0044431B" w:rsidTr="00DA382B">
        <w:trPr>
          <w:cantSplit/>
          <w:trHeight w:val="1323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3.«Подбери по форме».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2249" w:type="dxa"/>
          </w:tcPr>
          <w:p w:rsidR="00350BAF" w:rsidRPr="0044431B" w:rsidRDefault="0044431B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Блоки-вкладыши на каждого ребёнка.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 Игры с прищепками: выкладывание предметов по образцу (солнышко, елка, ежик)</w:t>
            </w:r>
          </w:p>
          <w:p w:rsidR="00F814F1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Бельевые прищепки.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Силуэты: солнышко, елка, ежик, тучка, ягодка.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 «Кто скорее соберет игрушки».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группировать объекты, отличающиеся по форме, величине, назначению, но имеющий одинаковый цвет.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«Игрушки».</w:t>
            </w:r>
          </w:p>
        </w:tc>
      </w:tr>
      <w:tr w:rsidR="00350BAF" w:rsidRPr="0044431B" w:rsidTr="00DA382B">
        <w:trPr>
          <w:cantSplit/>
          <w:trHeight w:val="1450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«Счетные палочки».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с помощью счетных палочек выкладывать различные фигурки</w:t>
            </w:r>
            <w:r w:rsidR="00F814F1"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Счетные палочки.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DA382B">
        <w:trPr>
          <w:cantSplit/>
          <w:trHeight w:val="1336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«Золушка».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F1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F1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сортировать предметы (фасоль) по цвету, развивать мелкую моторику рук.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Фасоль, тарелочки.</w:t>
            </w:r>
          </w:p>
        </w:tc>
      </w:tr>
      <w:tr w:rsidR="00350BAF" w:rsidRPr="0044431B" w:rsidTr="00DA382B">
        <w:trPr>
          <w:cantSplit/>
          <w:trHeight w:val="1127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 «Воздушные шары».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цветов: красный, желтый, синий, зеленый.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«Воздушные шары».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Пальчиковые игры с грецкими орехами: вращение между ладонями, катание по столу в разные стороны.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Грецкие орехи.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Окрашивание воды.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оттенках цветов (светлый, темный)</w:t>
            </w:r>
            <w:proofErr w:type="gram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Вода в прозрачных емкостях, краски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светлых и темных оттенков.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 «Поможем зайке разложить игрушки».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геометрических фигур: круг, квадрат, треугольник, овал.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Игрушки: зайцы, сенсорный куб </w:t>
            </w:r>
            <w:proofErr w:type="gram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50BAF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0BAF" w:rsidRPr="0044431B">
              <w:rPr>
                <w:rFonts w:ascii="Times New Roman" w:hAnsi="Times New Roman" w:cs="Times New Roman"/>
                <w:sz w:val="28"/>
                <w:szCs w:val="28"/>
              </w:rPr>
              <w:t>еометрическими  фигурами: круг, квадрат, треугольник, овал.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 «Ткани».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Пары одинаковых на ощупь тканей.</w:t>
            </w:r>
          </w:p>
        </w:tc>
      </w:tr>
      <w:tr w:rsidR="00350BAF" w:rsidRPr="0044431B" w:rsidTr="00DA382B">
        <w:trPr>
          <w:cantSplit/>
          <w:trHeight w:val="1068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«Строим башню».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Обучение соотнесению по величине четырех предметов.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материал: кубики.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«Что лежит в мешочке? 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форме, упражнять в правильном соотнесении нескольких предметов с одним и тем же геометрическими образцами.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«Волшебный мешочек»</w:t>
            </w:r>
            <w:r w:rsidR="0044431B"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DA382B">
        <w:trPr>
          <w:trHeight w:val="227"/>
        </w:trPr>
        <w:tc>
          <w:tcPr>
            <w:tcW w:w="764" w:type="dxa"/>
            <w:vMerge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  «Подбери петушку перышко»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основные цвета; повторять простые и относительно сложные фразы.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«Подбери петушку перышко»</w:t>
            </w:r>
            <w:r w:rsidR="0044431B"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DA382B">
        <w:trPr>
          <w:trHeight w:val="227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 «Сделаем куклам бусы».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Закреплять умение группировать предметы по цвету, учить нанизывать бусы на нитку.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Шнурки или веревочки, разноцветные бусины по количеству детей.</w:t>
            </w:r>
          </w:p>
        </w:tc>
      </w:tr>
      <w:tr w:rsidR="00350BAF" w:rsidRPr="0044431B" w:rsidTr="00DA382B">
        <w:trPr>
          <w:trHeight w:val="227"/>
        </w:trPr>
        <w:tc>
          <w:tcPr>
            <w:tcW w:w="764" w:type="dxa"/>
            <w:vMerge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«Спрячь мышку».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представления о шести цветах.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«Спрячь мышку».</w:t>
            </w:r>
          </w:p>
        </w:tc>
      </w:tr>
      <w:tr w:rsidR="00350BAF" w:rsidRPr="0044431B" w:rsidTr="00DA382B">
        <w:trPr>
          <w:trHeight w:val="2040"/>
        </w:trPr>
        <w:tc>
          <w:tcPr>
            <w:tcW w:w="764" w:type="dxa"/>
            <w:vMerge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Игры со счетными палочками: выкладывание предметов по образцу.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Счетные палочки основных цветов, образцы предметов.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DA382B">
        <w:trPr>
          <w:trHeight w:val="227"/>
        </w:trPr>
        <w:tc>
          <w:tcPr>
            <w:tcW w:w="764" w:type="dxa"/>
            <w:vMerge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 «Башня из кубов».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сравнивать несколько объектов по величине (меньше, еще меньше) и располагать их по убывающей величине.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Деревянные кубики.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DA382B">
        <w:trPr>
          <w:cantSplit/>
          <w:trHeight w:val="1531"/>
        </w:trPr>
        <w:tc>
          <w:tcPr>
            <w:tcW w:w="764" w:type="dxa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конец года.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2BDB" w:rsidRDefault="00B52BDB" w:rsidP="00B52B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382B" w:rsidRPr="00B52BDB" w:rsidRDefault="00DA382B" w:rsidP="00B52BDB">
      <w:pPr>
        <w:rPr>
          <w:rFonts w:ascii="Times New Roman" w:hAnsi="Times New Roman" w:cs="Times New Roman"/>
          <w:b/>
          <w:sz w:val="28"/>
          <w:szCs w:val="28"/>
        </w:rPr>
      </w:pPr>
    </w:p>
    <w:p w:rsidR="0044431B" w:rsidRPr="00B52BDB" w:rsidRDefault="0044431B" w:rsidP="00B52B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b/>
          <w:sz w:val="28"/>
          <w:szCs w:val="28"/>
        </w:rPr>
        <w:lastRenderedPageBreak/>
        <w:t>Работа с коллегами</w:t>
      </w:r>
    </w:p>
    <w:p w:rsidR="0044431B" w:rsidRPr="00B52BDB" w:rsidRDefault="0044431B" w:rsidP="00B52BDB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С воспитателями первых младших групп запланирован  круглый стол на тему «Сенсорное развитие детей раннего возраста в условиях детского сада», опыт работы по изготовлению дидактических игр по сенсорному развитию детей, анкетирование.</w:t>
      </w:r>
    </w:p>
    <w:p w:rsidR="0044431B" w:rsidRPr="00B52BDB" w:rsidRDefault="0044431B" w:rsidP="00B52BDB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Запланированы консультации с воспитателями по следующим темам:</w:t>
      </w:r>
    </w:p>
    <w:p w:rsidR="0044431B" w:rsidRPr="00B52BDB" w:rsidRDefault="0044431B" w:rsidP="00B52BDB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«Зарождение игровой деятельности» (история развития, возникновение ролевой игры),</w:t>
      </w:r>
    </w:p>
    <w:p w:rsidR="0044431B" w:rsidRPr="00B52BDB" w:rsidRDefault="0044431B" w:rsidP="00B52BDB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 период сенсорного развития и восприятия предметов», «Ведущий вид деятельности в раннем детстве»,  «Гуманистическая педагогика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».</w:t>
      </w:r>
    </w:p>
    <w:p w:rsidR="0044431B" w:rsidRPr="00B52BDB" w:rsidRDefault="0044431B" w:rsidP="00B52B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44431B" w:rsidRPr="00B52BDB" w:rsidRDefault="0044431B" w:rsidP="00B52BDB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 xml:space="preserve">В зону сенсорного развития запланировано  совместно с родителями   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изготовить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 xml:space="preserve"> дидактические  игры:</w:t>
      </w:r>
    </w:p>
    <w:p w:rsidR="0044431B" w:rsidRPr="00B52BDB" w:rsidRDefault="0044431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«Разложи орешки по цветам»</w:t>
      </w:r>
    </w:p>
    <w:p w:rsidR="0044431B" w:rsidRPr="00B52BDB" w:rsidRDefault="0044431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«Разноцветная коробочка»</w:t>
      </w:r>
    </w:p>
    <w:p w:rsidR="0044431B" w:rsidRPr="00B52BDB" w:rsidRDefault="0044431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«Украсим бабочек»</w:t>
      </w:r>
    </w:p>
    <w:p w:rsidR="0044431B" w:rsidRPr="00B52BDB" w:rsidRDefault="0044431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«Застегни пуговицы»</w:t>
      </w:r>
    </w:p>
    <w:p w:rsidR="0044431B" w:rsidRDefault="0044431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«Веселые карандаши»</w:t>
      </w:r>
    </w:p>
    <w:p w:rsidR="00DA382B" w:rsidRPr="00B52BDB" w:rsidRDefault="00DA382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Собери хвост петушку»</w:t>
      </w:r>
    </w:p>
    <w:p w:rsidR="0044431B" w:rsidRPr="00B52BDB" w:rsidRDefault="0044431B" w:rsidP="00B52BDB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Совместно с родителями  оформить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4431B" w:rsidRPr="00B52BDB" w:rsidRDefault="0044431B" w:rsidP="00B52BDB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«Центр активности »,</w:t>
      </w:r>
    </w:p>
    <w:p w:rsidR="0044431B" w:rsidRPr="00B52BDB" w:rsidRDefault="0044431B" w:rsidP="00B52BDB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«Центр спокойных игр»,</w:t>
      </w:r>
    </w:p>
    <w:p w:rsidR="0044431B" w:rsidRPr="00B52BDB" w:rsidRDefault="0044431B" w:rsidP="00B52BDB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Провести  консультации с родителями на темы:</w:t>
      </w:r>
    </w:p>
    <w:p w:rsidR="0044431B" w:rsidRPr="00B52BDB" w:rsidRDefault="0044431B" w:rsidP="00B52BDB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«Игры, развивающие движения кисти – пальчиковая гимнастика»,</w:t>
      </w:r>
    </w:p>
    <w:p w:rsidR="0044431B" w:rsidRPr="00B52BDB" w:rsidRDefault="0044431B" w:rsidP="00B52BDB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«Я учусь действовать с предметами»,</w:t>
      </w:r>
    </w:p>
    <w:p w:rsidR="0044431B" w:rsidRPr="00B52BDB" w:rsidRDefault="0044431B" w:rsidP="00B52BDB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«Массаж рук»,</w:t>
      </w:r>
    </w:p>
    <w:p w:rsidR="0044431B" w:rsidRDefault="0044431B" w:rsidP="00B52BDB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«Игра – спутник детства».</w:t>
      </w:r>
    </w:p>
    <w:p w:rsidR="0044431B" w:rsidRDefault="0044431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Pr="0044431B" w:rsidRDefault="00DA382B" w:rsidP="0044431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382B" w:rsidRDefault="00DA382B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B52BDB" w:rsidRPr="00DA382B" w:rsidRDefault="00B52BDB" w:rsidP="00DA3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82B">
        <w:rPr>
          <w:rStyle w:val="a7"/>
          <w:rFonts w:ascii="Times New Roman" w:hAnsi="Times New Roman" w:cs="Times New Roman"/>
          <w:sz w:val="28"/>
          <w:szCs w:val="28"/>
        </w:rPr>
        <w:lastRenderedPageBreak/>
        <w:t>Литература:</w:t>
      </w:r>
      <w:r w:rsidRPr="00DA382B">
        <w:rPr>
          <w:rFonts w:ascii="Times New Roman" w:hAnsi="Times New Roman" w:cs="Times New Roman"/>
          <w:sz w:val="28"/>
          <w:szCs w:val="28"/>
        </w:rPr>
        <w:br/>
      </w:r>
    </w:p>
    <w:p w:rsidR="00B52BDB" w:rsidRPr="00B52BDB" w:rsidRDefault="00B52BD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 xml:space="preserve">Методическое пособие Сенсорное развитие детей раннего дошкольного возраста. Методическое пособие. Творческий центр Сфера. 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>., 2012</w:t>
      </w:r>
    </w:p>
    <w:p w:rsidR="00B52BDB" w:rsidRPr="00B52BDB" w:rsidRDefault="00B52BD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Воспитание сенсорной культуры ребенка от рождения до 6 лет. Книга для воспитателя детского сада /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Э.Г.Пилюгина,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Н.Б.Венгер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/ Под ред. Л.А.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. – М.: Просвещение, 1988.</w:t>
      </w:r>
    </w:p>
    <w:p w:rsidR="00B52BDB" w:rsidRPr="00B52BDB" w:rsidRDefault="00B52BD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B52BDB" w:rsidRPr="00B52BDB" w:rsidRDefault="00B52BD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iCs/>
          <w:sz w:val="28"/>
          <w:szCs w:val="28"/>
        </w:rPr>
        <w:t>Лямина</w:t>
      </w:r>
      <w:proofErr w:type="spellEnd"/>
      <w:r w:rsidRPr="00B52BD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2BDB">
        <w:rPr>
          <w:rFonts w:ascii="Times New Roman" w:hAnsi="Times New Roman" w:cs="Times New Roman"/>
          <w:iCs/>
          <w:sz w:val="28"/>
          <w:szCs w:val="28"/>
        </w:rPr>
        <w:t>Г.М.Гербова</w:t>
      </w:r>
      <w:proofErr w:type="spellEnd"/>
      <w:r w:rsidRPr="00B52BDB">
        <w:rPr>
          <w:rFonts w:ascii="Times New Roman" w:hAnsi="Times New Roman" w:cs="Times New Roman"/>
          <w:iCs/>
          <w:sz w:val="28"/>
          <w:szCs w:val="28"/>
        </w:rPr>
        <w:t xml:space="preserve"> В.В. </w:t>
      </w:r>
      <w:proofErr w:type="gramStart"/>
      <w:r w:rsidRPr="00B52BDB">
        <w:rPr>
          <w:rFonts w:ascii="Times New Roman" w:hAnsi="Times New Roman" w:cs="Times New Roman"/>
          <w:iCs/>
          <w:sz w:val="28"/>
          <w:szCs w:val="28"/>
        </w:rPr>
        <w:t>Романовская</w:t>
      </w:r>
      <w:proofErr w:type="gramEnd"/>
      <w:r w:rsidRPr="00B52BDB">
        <w:rPr>
          <w:rFonts w:ascii="Times New Roman" w:hAnsi="Times New Roman" w:cs="Times New Roman"/>
          <w:iCs/>
          <w:sz w:val="28"/>
          <w:szCs w:val="28"/>
        </w:rPr>
        <w:t xml:space="preserve"> Э.М</w:t>
      </w:r>
      <w:r w:rsidRPr="00B52BDB">
        <w:rPr>
          <w:rFonts w:ascii="Times New Roman" w:hAnsi="Times New Roman" w:cs="Times New Roman"/>
          <w:sz w:val="28"/>
          <w:szCs w:val="28"/>
        </w:rPr>
        <w:t>. и др. Воспитание детей раннего возраста. М.:1976, с.81-82,162-163.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Борисенко, М. Г., Наши пальчики играют (Развитие мелкой моторики). [Текст] /М.Г.Борисенко, Н.А.Лукина – СПб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>Паритет», 2002.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Волосова, Е. Б. Развитие ребенка раннего возраста (основные показатели). [Текст] / Е.Б.Волосова. – М.: ЛИНКА-ПРЕСС, 1999. – 72 с.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Высокова, Т. В. Сенсомоторное развитие детей раннего возраста: программа, конспекты занятий. [Текст] / Т.В.Высокова. – Волгоград: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Колосс, Г. Г. Сенсорная комната в дошкольном учреждении: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Н.П. Играем с малышами: игры и упражнения для детей раннего возраста: пособие для воспитателей и родителей. /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Н.П.Кочетова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, Г.Г.Григорьева, Г.В. Груба. – М.: Просвещение, 2007.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 xml:space="preserve">Лыкова, И. А. Дидактика в природе: Игры с цветом, сенсорное развитие. [Текст] / И.А.Лыкова. – М.: Издательство «Карапуз», 2006. – 19 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>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М.Д. Игровые занятия с детками от 1 до 3 лет. Методическое пособие для преподавателей и родителей. [Текст] /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С.В.Рещикова. – М.: Издательство: ТЦ Сфера,  2008. – 96 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>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, М. Помоги мне сделать это самому / Сост., вступ. статья М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 xml:space="preserve">В. Богуславский, Г. Б. Корнетов. [Текст] /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. – М.:</w:t>
      </w:r>
    </w:p>
    <w:p w:rsidR="0044431B" w:rsidRDefault="0044431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Default="00DA382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Default="00DA382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Default="00DA382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Pr="0044431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A52" w:rsidRPr="0044431B" w:rsidRDefault="00750A52" w:rsidP="00B52B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Развитие сенсорных способностей детей раннего возраста.</w:t>
      </w:r>
    </w:p>
    <w:p w:rsidR="00750A52" w:rsidRPr="0044431B" w:rsidRDefault="00750A52" w:rsidP="00B52B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(консультация для родителей)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Сенсорное развитие детей во все времена было и остается важным и необходимым для полноценного воспитания подрастающего поколения.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 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</w:t>
      </w:r>
      <w:proofErr w:type="spell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предварительномупримериванию</w:t>
      </w:r>
      <w:proofErr w:type="spell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вкладышей. Малыш сравнивает величину и форму вкладыша с разными гнездами, отыскивая </w:t>
      </w: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идентичное</w:t>
      </w:r>
      <w:proofErr w:type="gram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Предварительноепримеривание</w:t>
      </w:r>
      <w:proofErr w:type="spell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свидетельствует о новом этапе сенсорного развития малыша.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 конечном </w:t>
      </w: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счете</w:t>
      </w:r>
      <w:proofErr w:type="gram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</w:t>
      </w: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1) игры-поручения, основанные на интересе ребенка к действиям с различными предметами;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2) игры с </w:t>
      </w:r>
      <w:proofErr w:type="spell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прятанием</w:t>
      </w:r>
      <w:proofErr w:type="spell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поиском - в этом случае ребенка интересует неожиданное появление предметов и их исчезновение (складывание матрешки);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3) игры с загадыванием и разгадыванием, привлекающие детей неизвестностью;</w:t>
      </w:r>
      <w:r w:rsidRPr="00444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4) игры на ознакомление с формой и величиной предмета - геометрические игры (мозаики, конструкторы "</w:t>
      </w:r>
      <w:proofErr w:type="spell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").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Хорошо известно, что знания, получаемые словесным путем и не подкрепленные чувственным опытом, не ясны, не отчетливы и не прочны. Без обогащения чувственного опыта у детей подчас возникают самые фантастические представления.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самое существенное, характерное.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Давайте рассмотрим на конкретных примерах реакцию и процесс познания ребенка в игре. Например, складывание двухместной матрешки. 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согласуя слова с жестом: одна матрешка - маленькая - прячется в ладони, а другая - большая, ее в ладони не спрячешь. Затем предложите ребенку показать маленькую матрешку.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</w:t>
      </w:r>
      <w:r w:rsidRPr="00444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  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облегчена. Более того, все внимание малыша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свойства, присущие им. Детям важна также сенсорная гимнастика. Без нее просто не возможны первоначальные упражнения интеллекта. Иначе говоря, нельзя ребенка научить </w:t>
      </w: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Уметь различать - характерная черта мышления. Различать - это умение группировать.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Таким образом, сенсорное управление заключается в различении классификации. </w:t>
      </w: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Размер, форма, цвет, шероховатость, вкус, запах - всему этому необходимо научить ребенка.</w:t>
      </w:r>
      <w:proofErr w:type="gram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  <w:r w:rsidRPr="00444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  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Например, двухлетний ребенок, самостоятельно произнося прилагательное "красный", может указать на зеленый или какой-либо другой цвет. 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Возможно, и в вашей родительской практике наблюдались случаи: на вопрос "Зачем ты берешь сумку?" вы получали ответ: "На всякий случай". Дальнейшие расспросы взрослого: "На какой случай?" - приводят к разъяснению ребенка: "</w:t>
      </w: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голубой".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Для того чтобы накопить и закрепить цветовые впечатления у малыша, с ним необходимо проводить различного рода игры-занятия. </w:t>
      </w: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Для этого понадобится: ведерко с крышкой, комплект овощей: помидор, апельсин, лимон, слива, огурец - и какой-нибудь черный предмет.</w:t>
      </w:r>
      <w:proofErr w:type="gram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ходе игры вы сначала показываете ребенку ведро с предметами, предлагаете посмотреть, что там находится. Затем вместе с ребенком раскладываете фрукты на столе, при этом четко проговариваете название цвета и предмета.</w:t>
      </w:r>
      <w:r w:rsidRPr="00444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  Лучше всего размещать предметы в соответствии с цветовой гаммой: слева перед ребенком красный помидор, затем оранжевый апельсин, далее желтый лимон, зеленый огурец, синяя слива и последним - темный фрукт или овощ.</w:t>
      </w:r>
      <w:r w:rsidRPr="00444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  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Важно поддерживать интерес и радостные эмоции ребенка, выражая свое отношение к его действиям: "Молодец!", "Правильно", "Красивая у тебя игрушка" и т. п.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Цель занятия считается достигнутой, если ребенок охотно вынимает и кладет предмет в ведерко, положительно относится к указаниям взрослого, проявляет интерес к предметам разного цвета.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Усвоение названий сенсорных свойств предметов (цвет, форма) ребенком раннего возраста существенно ускоряется, если вместо общепринятых слов, обозначающих эти свойства, применяются их "</w:t>
      </w:r>
      <w:proofErr w:type="spell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опредмеченные</w:t>
      </w:r>
      <w:proofErr w:type="spell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" наименования (например, лимонный, апельсиновый, розовый, морковный).</w:t>
      </w:r>
      <w:proofErr w:type="gramEnd"/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Абстрактные слова для 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Также с детьми второго года жизни можно уже проводить занятия рисования и лепки. Когда ребенок начинает знакомиться со свойствами глины или пластилина, </w:t>
      </w: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он</w:t>
      </w:r>
      <w:proofErr w:type="gram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прежде всего ощущает влажность и пластичность. Нажимая пальцами на комок глины, малыш видит, что остается след, вмятина. Когда же он берет в руки комок, то ощущает его вес - тяжесть, ощущает его вязкость.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Пластичность глины вызывает у ребенка желание изменить форму комка, сжимать его в руках, придавливать. Ощущения, которые испытывает малыш от соприкосновения с глиной или пластилином, </w:t>
      </w: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настораживают и даже иногда отпугивают его: известны случаи, когда некоторые дети отказывались брать в руки холодную глину. Но, по мере того как дети знакомятся со свойствами пластичности, действия с глиной доставляют им все большее удовольствие. В процессе этого у многих детей возникают ассоциации с впечатлениями, имеющимися в жизненном опыте ребенка: одни вспоминают, как месят тесто, другие - как стирают мылом, гладят </w:t>
      </w: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утюгом</w:t>
      </w:r>
      <w:proofErr w:type="gram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или разламывают булку.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Но в нашей практике известны и такие случаи, когда ребенок обладает большей устойчивостью зрительного восприятия и зрительных представлений. Случайно полученная вмятина придает комку глины форму, которая напоминает ребенку знакомый предмет или часть предмета. Он радостно встречает неожиданное появление изображения.</w:t>
      </w:r>
      <w:r w:rsidRPr="00444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 Теперь уже, действуя руками, он зорко всматривается в изменяющуюся форму и готов увидеть в ней изображение предмета при проявлении малейшего сходства, хотя бы по одному признаку. Воображение дополняет то, чего нельзя увидеть. </w:t>
      </w: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Действия руками начинают приобретать созидательный характер: ребенок прилепляет один комок к другому, складывает несколько комков в одну кучу, получая более сложную форму. Слепленные вместе два куска напоминают живое существо - голову и туловище. Таким путем образное восприятие постепенно обогащается.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Предметно-изобразительный смысл детские рисунки и лепка приобретают благодаря оживлению имеющихся у детей представлений, накопленного сенсорного опыта; преднамеренного изображения того или иного предмета еще не возникает.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Важную роль в процессе занятия, направленного на развитие </w:t>
      </w:r>
      <w:proofErr w:type="spell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сенсорики</w:t>
      </w:r>
      <w:proofErr w:type="spell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играет движение руки по предмету. Если вы показываете ребенку какую-либо фигуру, старайтесь как можно чаще указывать </w:t>
      </w:r>
      <w:proofErr w:type="gram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или иные ее части.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</w:t>
      </w:r>
    </w:p>
    <w:p w:rsidR="00750A52" w:rsidRPr="0044431B" w:rsidRDefault="00750A52" w:rsidP="00B52B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Вершиной достижения ребенка второго года жизни является выполнение заданий на соотношение разнородных предметов по цвету. Здесь уже нет того </w:t>
      </w:r>
      <w:proofErr w:type="spellStart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автодидактизма</w:t>
      </w:r>
      <w:proofErr w:type="spellEnd"/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, который имел место при соотнесении предметов по величине или формам. Только многократное чисто зрительное сравнение позволяет ребенку выполнить задание правильно.</w:t>
      </w:r>
      <w:r w:rsidRPr="00444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1B">
        <w:rPr>
          <w:rStyle w:val="c4"/>
          <w:rFonts w:ascii="Times New Roman" w:hAnsi="Times New Roman" w:cs="Times New Roman"/>
          <w:color w:val="000000"/>
          <w:sz w:val="28"/>
          <w:szCs w:val="28"/>
        </w:rPr>
        <w:t>  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вашего ребенка следует, учитывая содержание его деятельности.</w:t>
      </w:r>
    </w:p>
    <w:p w:rsidR="00750A52" w:rsidRPr="0044431B" w:rsidRDefault="00750A52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BBF" w:rsidRDefault="00A72BBF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Default="00DA382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Default="00DA382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Default="00DA382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Pr="0044431B" w:rsidRDefault="00DA382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85B" w:rsidRPr="00B52BDB" w:rsidRDefault="006C285B" w:rsidP="00B52BDB">
      <w:pPr>
        <w:pStyle w:val="aa"/>
        <w:jc w:val="center"/>
      </w:pPr>
      <w:r w:rsidRPr="00B52BD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Анкета</w:t>
      </w:r>
    </w:p>
    <w:p w:rsidR="006C285B" w:rsidRPr="00B52BDB" w:rsidRDefault="006C285B" w:rsidP="00B52BDB">
      <w:pPr>
        <w:pStyle w:val="aa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2BD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"Выявление интересов и знаний родителей воспитанников</w:t>
      </w:r>
    </w:p>
    <w:p w:rsidR="006C285B" w:rsidRPr="00B52BDB" w:rsidRDefault="006C285B" w:rsidP="00B52BDB">
      <w:pPr>
        <w:pStyle w:val="aa"/>
        <w:jc w:val="center"/>
      </w:pPr>
      <w:r w:rsidRPr="00B52BD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первой младшей группы «В»</w:t>
      </w:r>
    </w:p>
    <w:p w:rsidR="006C285B" w:rsidRPr="00B52BDB" w:rsidRDefault="006C285B" w:rsidP="00B52BDB">
      <w:pPr>
        <w:pStyle w:val="aa"/>
        <w:jc w:val="center"/>
      </w:pPr>
      <w:r w:rsidRPr="00B52BD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по вопросам сенсорного развития и воспитания дошкольников"</w:t>
      </w:r>
    </w:p>
    <w:p w:rsidR="006C285B" w:rsidRPr="00B52BDB" w:rsidRDefault="006C285B" w:rsidP="00B52BDB">
      <w:pPr>
        <w:pStyle w:val="aa"/>
        <w:jc w:val="center"/>
      </w:pPr>
      <w:r w:rsidRPr="00B52BD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Уважаемые родители!</w:t>
      </w:r>
    </w:p>
    <w:p w:rsidR="006C285B" w:rsidRPr="00B52BDB" w:rsidRDefault="006C285B" w:rsidP="00B52BDB">
      <w:pPr>
        <w:pStyle w:val="aa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В рамках подготовки к родительскому собранию  нам необходимо знать ваше мнение по данному вопросу. Предлагаем вам ответить на вопросы данной анкеты.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1. Имеете ли вы представление, что такое сенсорное развитие и воспитание ребенка: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да;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нет;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знаю.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2. Как вы оцениваете необходимость сенсорного развития и воспитания ребенка в дошкольном возрасте: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считаю нужным;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считаю нужным;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затрудняюсь ответить.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3. Созданы ли в вашей группе условия для сенсорного воспитания ребенка: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да;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нет;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знаю.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4. Имеется ли в вашей группе информация для родителей о сенсорном воспитании: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информация отсутствует;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есть, но воспитатель не обращает на нее внимание;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•        я </w:t>
      </w:r>
      <w:proofErr w:type="gramStart"/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не обращаю внимание</w:t>
      </w:r>
      <w:proofErr w:type="gramEnd"/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 информацию;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информация интересная, но не имеет практической значимости для меня;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наглядная информация интересна и полезна для меня.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5. Как вы оцениваете уровень развития у вашего ребенка всех видов восприятия: цвет, форма, величина.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высокий;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средний;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низкий.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6. Есть ли у вас дома игра по сенсорному воспитанию: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да;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нет;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знаю.</w:t>
      </w:r>
    </w:p>
    <w:p w:rsidR="006C285B" w:rsidRPr="00B52BDB" w:rsidRDefault="006C285B" w:rsidP="00B52BDB">
      <w:pPr>
        <w:pStyle w:val="aa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7. В какую игру по сенсорному воспитанию чаще всего ваш ребенок играет дома?___________________________________________________________</w:t>
      </w:r>
    </w:p>
    <w:p w:rsidR="005D503F" w:rsidRPr="00B52BDB" w:rsidRDefault="006C285B" w:rsidP="00B52BDB">
      <w:pPr>
        <w:pStyle w:val="aa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8. Какая помощь от специалиста и воспитателя вам требуется по проблеме сенсорного развития вашего ребенка? _______________________________________________________________________________________</w:t>
      </w:r>
      <w:r w:rsid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B52BD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Спасибо за сотрудничество!</w:t>
      </w:r>
    </w:p>
    <w:p w:rsidR="006C43FB" w:rsidRPr="0044431B" w:rsidRDefault="006C43FB" w:rsidP="00B52B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C43FB" w:rsidRPr="0044431B" w:rsidSect="00B52BDB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7310706"/>
    <w:multiLevelType w:val="hybridMultilevel"/>
    <w:tmpl w:val="62EC7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2BE4"/>
    <w:multiLevelType w:val="hybridMultilevel"/>
    <w:tmpl w:val="283A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CF9"/>
    <w:multiLevelType w:val="hybridMultilevel"/>
    <w:tmpl w:val="4CA23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C1FCB"/>
    <w:multiLevelType w:val="hybridMultilevel"/>
    <w:tmpl w:val="DE144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43E5D"/>
    <w:multiLevelType w:val="hybridMultilevel"/>
    <w:tmpl w:val="53B2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D5BFD"/>
    <w:multiLevelType w:val="hybridMultilevel"/>
    <w:tmpl w:val="A93CD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552FA"/>
    <w:multiLevelType w:val="hybridMultilevel"/>
    <w:tmpl w:val="13BE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C10"/>
    <w:multiLevelType w:val="hybridMultilevel"/>
    <w:tmpl w:val="8D7C604A"/>
    <w:lvl w:ilvl="0" w:tplc="7B64367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47B76"/>
    <w:multiLevelType w:val="hybridMultilevel"/>
    <w:tmpl w:val="5E62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D7002"/>
    <w:multiLevelType w:val="hybridMultilevel"/>
    <w:tmpl w:val="0BD8BF36"/>
    <w:lvl w:ilvl="0" w:tplc="2578E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A6376"/>
    <w:multiLevelType w:val="multilevel"/>
    <w:tmpl w:val="CDB6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951C1"/>
    <w:multiLevelType w:val="hybridMultilevel"/>
    <w:tmpl w:val="5706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768C6"/>
    <w:multiLevelType w:val="hybridMultilevel"/>
    <w:tmpl w:val="788AB494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70386"/>
    <w:multiLevelType w:val="hybridMultilevel"/>
    <w:tmpl w:val="BCB01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B4B4F"/>
    <w:multiLevelType w:val="hybridMultilevel"/>
    <w:tmpl w:val="A65CB370"/>
    <w:lvl w:ilvl="0" w:tplc="7B64367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D0BEA"/>
    <w:multiLevelType w:val="hybridMultilevel"/>
    <w:tmpl w:val="604E0C58"/>
    <w:lvl w:ilvl="0" w:tplc="7B64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97875"/>
    <w:multiLevelType w:val="hybridMultilevel"/>
    <w:tmpl w:val="BEF20216"/>
    <w:lvl w:ilvl="0" w:tplc="402AF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7930B6"/>
    <w:multiLevelType w:val="multilevel"/>
    <w:tmpl w:val="000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5A1D6A"/>
    <w:multiLevelType w:val="hybridMultilevel"/>
    <w:tmpl w:val="2422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15D8C"/>
    <w:multiLevelType w:val="hybridMultilevel"/>
    <w:tmpl w:val="A9440FBC"/>
    <w:lvl w:ilvl="0" w:tplc="7B64367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6731D"/>
    <w:multiLevelType w:val="multilevel"/>
    <w:tmpl w:val="F9A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A21BA"/>
    <w:multiLevelType w:val="hybridMultilevel"/>
    <w:tmpl w:val="D00A97DA"/>
    <w:lvl w:ilvl="0" w:tplc="154C780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F325B"/>
    <w:multiLevelType w:val="hybridMultilevel"/>
    <w:tmpl w:val="301A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A3D5C"/>
    <w:multiLevelType w:val="hybridMultilevel"/>
    <w:tmpl w:val="C74E8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97FF2"/>
    <w:multiLevelType w:val="hybridMultilevel"/>
    <w:tmpl w:val="8E2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F16CC"/>
    <w:multiLevelType w:val="hybridMultilevel"/>
    <w:tmpl w:val="6F164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52309"/>
    <w:multiLevelType w:val="hybridMultilevel"/>
    <w:tmpl w:val="AA56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E5AA2"/>
    <w:multiLevelType w:val="hybridMultilevel"/>
    <w:tmpl w:val="6A3AAEA2"/>
    <w:lvl w:ilvl="0" w:tplc="F43EB9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3A1047"/>
    <w:multiLevelType w:val="hybridMultilevel"/>
    <w:tmpl w:val="2F20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122B1"/>
    <w:multiLevelType w:val="hybridMultilevel"/>
    <w:tmpl w:val="ABB26E82"/>
    <w:lvl w:ilvl="0" w:tplc="9E189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295B4E"/>
    <w:multiLevelType w:val="hybridMultilevel"/>
    <w:tmpl w:val="1B2E0F4A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F2A98"/>
    <w:multiLevelType w:val="hybridMultilevel"/>
    <w:tmpl w:val="81EE1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11A33"/>
    <w:multiLevelType w:val="hybridMultilevel"/>
    <w:tmpl w:val="DAF8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C3A32"/>
    <w:multiLevelType w:val="hybridMultilevel"/>
    <w:tmpl w:val="9D0C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70E28"/>
    <w:multiLevelType w:val="hybridMultilevel"/>
    <w:tmpl w:val="9220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23359"/>
    <w:multiLevelType w:val="hybridMultilevel"/>
    <w:tmpl w:val="95B48BAE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14614E"/>
    <w:multiLevelType w:val="hybridMultilevel"/>
    <w:tmpl w:val="8E0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C4543"/>
    <w:multiLevelType w:val="hybridMultilevel"/>
    <w:tmpl w:val="47444DC6"/>
    <w:lvl w:ilvl="0" w:tplc="02E68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973A51"/>
    <w:multiLevelType w:val="hybridMultilevel"/>
    <w:tmpl w:val="CF78C096"/>
    <w:lvl w:ilvl="0" w:tplc="BAF85E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D646B16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C0AC2364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DC00548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00A3FC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AB64B5D4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B163B9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D76B416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1E38BEE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>
    <w:nsid w:val="7E694DE6"/>
    <w:multiLevelType w:val="hybridMultilevel"/>
    <w:tmpl w:val="780C0210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8"/>
  </w:num>
  <w:num w:numId="3">
    <w:abstractNumId w:val="20"/>
  </w:num>
  <w:num w:numId="4">
    <w:abstractNumId w:val="10"/>
  </w:num>
  <w:num w:numId="5">
    <w:abstractNumId w:val="33"/>
  </w:num>
  <w:num w:numId="6">
    <w:abstractNumId w:val="32"/>
  </w:num>
  <w:num w:numId="7">
    <w:abstractNumId w:val="17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25"/>
  </w:num>
  <w:num w:numId="25">
    <w:abstractNumId w:val="11"/>
  </w:num>
  <w:num w:numId="26">
    <w:abstractNumId w:val="18"/>
  </w:num>
  <w:num w:numId="27">
    <w:abstractNumId w:val="22"/>
  </w:num>
  <w:num w:numId="28">
    <w:abstractNumId w:val="36"/>
  </w:num>
  <w:num w:numId="29">
    <w:abstractNumId w:val="4"/>
  </w:num>
  <w:num w:numId="30">
    <w:abstractNumId w:val="23"/>
  </w:num>
  <w:num w:numId="31">
    <w:abstractNumId w:val="3"/>
  </w:num>
  <w:num w:numId="32">
    <w:abstractNumId w:val="1"/>
  </w:num>
  <w:num w:numId="33">
    <w:abstractNumId w:val="28"/>
  </w:num>
  <w:num w:numId="34">
    <w:abstractNumId w:val="2"/>
  </w:num>
  <w:num w:numId="35">
    <w:abstractNumId w:val="0"/>
  </w:num>
  <w:num w:numId="36">
    <w:abstractNumId w:val="8"/>
  </w:num>
  <w:num w:numId="37">
    <w:abstractNumId w:val="13"/>
  </w:num>
  <w:num w:numId="38">
    <w:abstractNumId w:val="5"/>
  </w:num>
  <w:num w:numId="39">
    <w:abstractNumId w:val="34"/>
  </w:num>
  <w:num w:numId="40">
    <w:abstractNumId w:val="2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F35"/>
    <w:rsid w:val="0000448D"/>
    <w:rsid w:val="00030E33"/>
    <w:rsid w:val="00033ACA"/>
    <w:rsid w:val="00051F18"/>
    <w:rsid w:val="001911C5"/>
    <w:rsid w:val="001B418B"/>
    <w:rsid w:val="00254F19"/>
    <w:rsid w:val="002D1CF5"/>
    <w:rsid w:val="002D3458"/>
    <w:rsid w:val="002D5F86"/>
    <w:rsid w:val="002E5F35"/>
    <w:rsid w:val="00324CF4"/>
    <w:rsid w:val="00350BAF"/>
    <w:rsid w:val="003B3486"/>
    <w:rsid w:val="003C5B2E"/>
    <w:rsid w:val="003E1E34"/>
    <w:rsid w:val="003E3500"/>
    <w:rsid w:val="00422EEA"/>
    <w:rsid w:val="00443EB6"/>
    <w:rsid w:val="0044431B"/>
    <w:rsid w:val="004729B1"/>
    <w:rsid w:val="004C284E"/>
    <w:rsid w:val="005439C5"/>
    <w:rsid w:val="0054590F"/>
    <w:rsid w:val="00575B70"/>
    <w:rsid w:val="005932A7"/>
    <w:rsid w:val="005A25C7"/>
    <w:rsid w:val="005D503F"/>
    <w:rsid w:val="006729C6"/>
    <w:rsid w:val="006C285B"/>
    <w:rsid w:val="006C43FB"/>
    <w:rsid w:val="0073324D"/>
    <w:rsid w:val="00750A52"/>
    <w:rsid w:val="007543FF"/>
    <w:rsid w:val="00785E13"/>
    <w:rsid w:val="00894194"/>
    <w:rsid w:val="00915B6F"/>
    <w:rsid w:val="0093140B"/>
    <w:rsid w:val="00934F22"/>
    <w:rsid w:val="00992BE1"/>
    <w:rsid w:val="009D1749"/>
    <w:rsid w:val="00A027AE"/>
    <w:rsid w:val="00A4762E"/>
    <w:rsid w:val="00A72BBF"/>
    <w:rsid w:val="00B11C0C"/>
    <w:rsid w:val="00B24812"/>
    <w:rsid w:val="00B52BDB"/>
    <w:rsid w:val="00B81C92"/>
    <w:rsid w:val="00BD46A9"/>
    <w:rsid w:val="00C23572"/>
    <w:rsid w:val="00C361DE"/>
    <w:rsid w:val="00C37BF5"/>
    <w:rsid w:val="00C55CDC"/>
    <w:rsid w:val="00C66CDF"/>
    <w:rsid w:val="00D0157B"/>
    <w:rsid w:val="00D441AF"/>
    <w:rsid w:val="00DA382B"/>
    <w:rsid w:val="00EC31BE"/>
    <w:rsid w:val="00EF14E6"/>
    <w:rsid w:val="00F814F1"/>
    <w:rsid w:val="00F8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94"/>
  </w:style>
  <w:style w:type="paragraph" w:styleId="1">
    <w:name w:val="heading 1"/>
    <w:basedOn w:val="a"/>
    <w:link w:val="10"/>
    <w:uiPriority w:val="9"/>
    <w:qFormat/>
    <w:rsid w:val="002E5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E5F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5F35"/>
  </w:style>
  <w:style w:type="paragraph" w:styleId="a4">
    <w:name w:val="Normal (Web)"/>
    <w:basedOn w:val="a"/>
    <w:uiPriority w:val="99"/>
    <w:unhideWhenUsed/>
    <w:rsid w:val="002E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F3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22EEA"/>
    <w:rPr>
      <w:b/>
      <w:bCs/>
    </w:rPr>
  </w:style>
  <w:style w:type="character" w:styleId="a8">
    <w:name w:val="Emphasis"/>
    <w:basedOn w:val="a0"/>
    <w:uiPriority w:val="20"/>
    <w:qFormat/>
    <w:rsid w:val="00422EEA"/>
    <w:rPr>
      <w:i/>
      <w:iCs/>
    </w:rPr>
  </w:style>
  <w:style w:type="paragraph" w:customStyle="1" w:styleId="c44">
    <w:name w:val="c44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2EEA"/>
  </w:style>
  <w:style w:type="paragraph" w:customStyle="1" w:styleId="c20">
    <w:name w:val="c20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812"/>
  </w:style>
  <w:style w:type="paragraph" w:customStyle="1" w:styleId="c18">
    <w:name w:val="c18"/>
    <w:basedOn w:val="a"/>
    <w:rsid w:val="00B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1C0C"/>
    <w:pPr>
      <w:ind w:left="720"/>
      <w:contextualSpacing/>
    </w:pPr>
  </w:style>
  <w:style w:type="paragraph" w:styleId="aa">
    <w:name w:val="No Spacing"/>
    <w:uiPriority w:val="1"/>
    <w:qFormat/>
    <w:rsid w:val="00992BE1"/>
    <w:pPr>
      <w:spacing w:after="0" w:line="240" w:lineRule="auto"/>
    </w:pPr>
  </w:style>
  <w:style w:type="table" w:styleId="ab">
    <w:name w:val="Table Grid"/>
    <w:basedOn w:val="a1"/>
    <w:uiPriority w:val="59"/>
    <w:rsid w:val="00575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44431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443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68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987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3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7996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1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1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18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54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4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12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6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42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6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49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21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42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46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9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6363-9395-4B33-91B7-E3C041DA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20</Pages>
  <Words>4996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21</cp:revision>
  <cp:lastPrinted>2014-04-25T04:00:00Z</cp:lastPrinted>
  <dcterms:created xsi:type="dcterms:W3CDTF">2013-09-23T17:42:00Z</dcterms:created>
  <dcterms:modified xsi:type="dcterms:W3CDTF">2014-04-25T04:01:00Z</dcterms:modified>
</cp:coreProperties>
</file>