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02" w:rsidRPr="00A76167" w:rsidRDefault="00CE4ED8" w:rsidP="00CE4ED8">
      <w:pPr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A76167">
        <w:rPr>
          <w:rFonts w:ascii="Times New Roman" w:hAnsi="Times New Roman" w:cs="Times New Roman"/>
          <w:sz w:val="40"/>
          <w:szCs w:val="40"/>
        </w:rPr>
        <w:t xml:space="preserve">Взаимосвязь способностей учащихся с </w:t>
      </w:r>
      <w:proofErr w:type="spellStart"/>
      <w:r w:rsidRPr="00A76167">
        <w:rPr>
          <w:rFonts w:ascii="Times New Roman" w:hAnsi="Times New Roman" w:cs="Times New Roman"/>
          <w:sz w:val="40"/>
          <w:szCs w:val="40"/>
        </w:rPr>
        <w:t>обучаемостью</w:t>
      </w:r>
      <w:proofErr w:type="spellEnd"/>
      <w:r w:rsidRPr="00A76167">
        <w:rPr>
          <w:rFonts w:ascii="Times New Roman" w:hAnsi="Times New Roman" w:cs="Times New Roman"/>
          <w:sz w:val="40"/>
          <w:szCs w:val="40"/>
        </w:rPr>
        <w:t xml:space="preserve"> и мотивацией процесса обучения.</w:t>
      </w:r>
    </w:p>
    <w:p w:rsidR="00CE4ED8" w:rsidRDefault="00CE4ED8" w:rsidP="00CE4ED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ED8" w:rsidRDefault="00CE4ED8" w:rsidP="00552A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ребенка формируются посредством овладения тем содержанием материальной и духовной культуры, техники, науки, искусства, которые осваивает подрастающий человек в процессе обучения.</w:t>
      </w:r>
    </w:p>
    <w:p w:rsidR="00CE4ED8" w:rsidRDefault="00CE4ED8" w:rsidP="00552A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Исходной предпосылкой для этого развития способностей служат те врожденные задатки, с которыми ребенок появляется на свет.</w:t>
      </w:r>
    </w:p>
    <w:p w:rsidR="00CE4ED8" w:rsidRDefault="00CE4ED8" w:rsidP="00552A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биологически унаследованные свойства человека не определяют его способностей. Мозг заключает в себе не те или иные специфические человеческие способности, а лишь способность к формированию этих способностей.</w:t>
      </w:r>
    </w:p>
    <w:p w:rsidR="00CE4ED8" w:rsidRDefault="00D43D0A" w:rsidP="00552A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способностей зависит:</w:t>
      </w:r>
    </w:p>
    <w:p w:rsidR="00D43D0A" w:rsidRDefault="00D43D0A" w:rsidP="00552A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качества наличных знаний и умений (верные или неверные, твердые или нетвердые и т.д.), от степени их объединения</w:t>
      </w:r>
      <w:r w:rsidR="004C4DB0">
        <w:rPr>
          <w:rFonts w:ascii="Times New Roman" w:hAnsi="Times New Roman" w:cs="Times New Roman"/>
          <w:sz w:val="28"/>
          <w:szCs w:val="28"/>
        </w:rPr>
        <w:t xml:space="preserve"> в единое целое;</w:t>
      </w:r>
    </w:p>
    <w:p w:rsidR="004C4DB0" w:rsidRDefault="004C4DB0" w:rsidP="00552A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природных задатков человека, качества врожденных нервных механизмов элементарной психологической деятельности;</w:t>
      </w:r>
    </w:p>
    <w:p w:rsidR="004C4DB0" w:rsidRDefault="004C4DB0" w:rsidP="00552A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большей или меньшей «тренированности» самих мозговых структур участвующих в осуществлении познавательных и психомоторных  процессов.</w:t>
      </w:r>
    </w:p>
    <w:p w:rsidR="004C4DB0" w:rsidRDefault="004C4DB0" w:rsidP="00552A52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Общаясь с учениками не нужно забывать о разных видах способностей, в частности об их потенциальных и актуальных способностях. Потенциальные способности – это возможности развития индивида, проявляющие себя всякий раз, когда перед ним возникают новые задачи, требующие решения. Но поскольку развитие личности зависит не только от её психологических особенностей, но также и от тех социальных условий, в которых могут быть реализованы или не реализованы эти потенции, то говорят об актуальных способностях, которые</w:t>
      </w:r>
      <w:r w:rsidR="00772532">
        <w:rPr>
          <w:rFonts w:ascii="Times New Roman" w:hAnsi="Times New Roman" w:cs="Times New Roman"/>
          <w:sz w:val="28"/>
          <w:szCs w:val="28"/>
        </w:rPr>
        <w:t xml:space="preserve"> реализуются и развиваются в зависимости от требований конкретного вида деятельности.</w:t>
      </w:r>
    </w:p>
    <w:p w:rsidR="00772532" w:rsidRDefault="00772532" w:rsidP="00552A52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Объективные условия жизнедеятельности индивида иногда таковы, что далеко не каждый индивид может реализовать свои потенциальные способности в соответствии со своей</w:t>
      </w:r>
      <w:r w:rsidR="00B944C8">
        <w:rPr>
          <w:rFonts w:ascii="Times New Roman" w:hAnsi="Times New Roman" w:cs="Times New Roman"/>
          <w:sz w:val="28"/>
          <w:szCs w:val="28"/>
        </w:rPr>
        <w:t xml:space="preserve"> психологической природой. Поэтому актуальные способности составляют часть потенциальных способностей. Исходя из этого, можно сделать вывод</w:t>
      </w:r>
      <w:r w:rsidR="00057076">
        <w:rPr>
          <w:rFonts w:ascii="Times New Roman" w:hAnsi="Times New Roman" w:cs="Times New Roman"/>
          <w:sz w:val="28"/>
          <w:szCs w:val="28"/>
        </w:rPr>
        <w:t xml:space="preserve"> о том, что на уроках в школе учащиеся развивают свои актуальные способности, в зависимости от поставленной учителем задачи.</w:t>
      </w:r>
    </w:p>
    <w:p w:rsidR="00057076" w:rsidRDefault="007D49DC" w:rsidP="00552A52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учитывать, что возможно относительное преобладание или общих, или специальных способностей. Бывает общая одаренность без ярко </w:t>
      </w:r>
      <w:r w:rsidR="003C48C6">
        <w:rPr>
          <w:rFonts w:ascii="Times New Roman" w:hAnsi="Times New Roman" w:cs="Times New Roman"/>
          <w:sz w:val="28"/>
          <w:szCs w:val="28"/>
        </w:rPr>
        <w:t>выраженных специальных способностей, как и относительно высокие специальные способности, которым не отвечают соответствующие общие способности.</w:t>
      </w:r>
    </w:p>
    <w:p w:rsidR="003C48C6" w:rsidRDefault="00552A52" w:rsidP="00552A52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Возрастное развитие общих способностей не исключает, а предполагает выявление данных для занятий определенными областями деятельности. Перед школой стоит  двуединая задача: дать общее образование, обеспечить рост общих способностей и вместе с тем всемерно поддерживать ростки специальных дарований, готовить к выбору профессии. Высокое развитие общих способностей – подлинный залог выявления и всех специальных дарований.</w:t>
      </w:r>
    </w:p>
    <w:p w:rsidR="00552A52" w:rsidRDefault="00552A52" w:rsidP="00552A52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многих неуспевающих учеников не являются следствием их умственной или физической неполноценности, а скорее результатом их представления о себе как не способных к серьёзному учению. Можно сказать, что успехи в школе, на работе и в жизни в целом не менее зависят от представления человека о своих способностях, чем от самих этих способностей. Когда ученик заявляет: «Я этого никогда не осилю», это гораздо больше говорит о нем самом, чем  об</w:t>
      </w:r>
      <w:r w:rsidR="00E14951">
        <w:rPr>
          <w:rFonts w:ascii="Times New Roman" w:hAnsi="Times New Roman" w:cs="Times New Roman"/>
          <w:sz w:val="28"/>
          <w:szCs w:val="28"/>
        </w:rPr>
        <w:t xml:space="preserve"> изучаемом предмете. Такой ребенок, вероятнее всего, действительно потерпит неудачу, главным образом потому, что не чувствует уверенности в своих силах. Ничто так не способствует успеху, как уверенность в нём, и ничто так не предвещает неудачу, как заведомое ожидание её. Поэтому одной из задач учителя на уроке, является создание условий, при которых каждый из учеников будет верить в свои собственные силы и возможности. Несмотря на это </w:t>
      </w:r>
      <w:proofErr w:type="spellStart"/>
      <w:r w:rsidR="00E14951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="00E14951">
        <w:rPr>
          <w:rFonts w:ascii="Times New Roman" w:hAnsi="Times New Roman" w:cs="Times New Roman"/>
          <w:sz w:val="28"/>
          <w:szCs w:val="28"/>
        </w:rPr>
        <w:t xml:space="preserve"> учащихся все равно будет разной.</w:t>
      </w:r>
    </w:p>
    <w:p w:rsidR="00E14951" w:rsidRDefault="00E14951" w:rsidP="00552A52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Обучаемость есть совокупность интеллектуальных свойств человека, от которых при наличии</w:t>
      </w:r>
      <w:r w:rsidR="00231B62">
        <w:rPr>
          <w:rFonts w:ascii="Times New Roman" w:hAnsi="Times New Roman" w:cs="Times New Roman"/>
          <w:sz w:val="28"/>
          <w:szCs w:val="28"/>
        </w:rPr>
        <w:t xml:space="preserve"> и относительном равенстве других исходных условий </w:t>
      </w:r>
      <w:r w:rsidR="00231B62">
        <w:rPr>
          <w:rFonts w:ascii="Times New Roman" w:hAnsi="Times New Roman" w:cs="Times New Roman"/>
          <w:sz w:val="28"/>
          <w:szCs w:val="28"/>
        </w:rPr>
        <w:lastRenderedPageBreak/>
        <w:t>(исходного минимума знаний, положительного отношения к учению и т.д.) – зависит продуктивность учебной деятельности. Такими свойствами являются:</w:t>
      </w:r>
    </w:p>
    <w:p w:rsidR="00231B62" w:rsidRDefault="00231B62" w:rsidP="00231B6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Обобщенность мысленной деятельности – её направленность на абстрагирование и обобщение существенного в учебном материале;</w:t>
      </w:r>
    </w:p>
    <w:p w:rsidR="00231B62" w:rsidRDefault="00231B62" w:rsidP="00231B6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Осознанность мышления, определяемая соотнош</w:t>
      </w:r>
      <w:r w:rsidR="00713EBB">
        <w:rPr>
          <w:rFonts w:ascii="Times New Roman" w:hAnsi="Times New Roman" w:cs="Times New Roman"/>
          <w:sz w:val="28"/>
          <w:szCs w:val="28"/>
        </w:rPr>
        <w:t>ением его практической и словес</w:t>
      </w:r>
      <w:r>
        <w:rPr>
          <w:rFonts w:ascii="Times New Roman" w:hAnsi="Times New Roman" w:cs="Times New Roman"/>
          <w:sz w:val="28"/>
          <w:szCs w:val="28"/>
        </w:rPr>
        <w:t xml:space="preserve">но-логической </w:t>
      </w:r>
      <w:r w:rsidR="00713EBB">
        <w:rPr>
          <w:rFonts w:ascii="Times New Roman" w:hAnsi="Times New Roman" w:cs="Times New Roman"/>
          <w:sz w:val="28"/>
          <w:szCs w:val="28"/>
        </w:rPr>
        <w:t>сторон;</w:t>
      </w:r>
    </w:p>
    <w:p w:rsidR="00713EBB" w:rsidRDefault="00713EBB" w:rsidP="00231B6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мыслительной деятельности;</w:t>
      </w:r>
    </w:p>
    <w:p w:rsidR="00713EBB" w:rsidRDefault="00713EBB" w:rsidP="00231B6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 мыслительной деятельности;</w:t>
      </w:r>
    </w:p>
    <w:p w:rsidR="00713EBB" w:rsidRDefault="00713EBB" w:rsidP="00231B6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мышления, восприимчивость к помощи.</w:t>
      </w:r>
    </w:p>
    <w:p w:rsidR="00713EBB" w:rsidRDefault="00713EBB" w:rsidP="00FC417A">
      <w:pPr>
        <w:pStyle w:val="a3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сочетания указанных свойств определяет индивидуальные различия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является её качественным показателем. Уровень развития этих свойств мышления есть показатель, заключающийся в легко</w:t>
      </w:r>
      <w:r w:rsidR="00FC417A">
        <w:rPr>
          <w:rFonts w:ascii="Times New Roman" w:hAnsi="Times New Roman" w:cs="Times New Roman"/>
          <w:sz w:val="28"/>
          <w:szCs w:val="28"/>
        </w:rPr>
        <w:t xml:space="preserve">сти, краткости пути к достижению высокого уровня усвоения знаний; он обозначается как «экономичность мышления» и является количественным показателем </w:t>
      </w:r>
      <w:proofErr w:type="spellStart"/>
      <w:r w:rsidR="00FC417A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FC417A">
        <w:rPr>
          <w:rFonts w:ascii="Times New Roman" w:hAnsi="Times New Roman" w:cs="Times New Roman"/>
          <w:sz w:val="28"/>
          <w:szCs w:val="28"/>
        </w:rPr>
        <w:t>.</w:t>
      </w:r>
    </w:p>
    <w:p w:rsidR="00FC417A" w:rsidRDefault="00FC417A" w:rsidP="00FC417A">
      <w:pPr>
        <w:pStyle w:val="a3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каждом конкретном предмете можно определить по индивидуальной работе учащегося, при работе ученика с учебником, при личном общении с ним, по результатам тестирования.</w:t>
      </w:r>
    </w:p>
    <w:p w:rsidR="00FC417A" w:rsidRDefault="00FC417A" w:rsidP="00FC417A">
      <w:pPr>
        <w:pStyle w:val="a3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восприимчивость к усвоению знаний и способов учебной деятельности. Она является относительно устойчивым свойством личности. Это понятие по своему содержанию более узкое, чем понятие «способность», определяемое как свойство личности, которое </w:t>
      </w:r>
      <w:r w:rsidR="00D22F1A">
        <w:rPr>
          <w:rFonts w:ascii="Times New Roman" w:hAnsi="Times New Roman" w:cs="Times New Roman"/>
          <w:sz w:val="28"/>
          <w:szCs w:val="28"/>
        </w:rPr>
        <w:t xml:space="preserve">является условием успешного выполнения определённых видов деятельности. Способность включает в себя высокую </w:t>
      </w:r>
      <w:proofErr w:type="spellStart"/>
      <w:r w:rsidR="00D22F1A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="00D22F1A">
        <w:rPr>
          <w:rFonts w:ascii="Times New Roman" w:hAnsi="Times New Roman" w:cs="Times New Roman"/>
          <w:sz w:val="28"/>
          <w:szCs w:val="28"/>
        </w:rPr>
        <w:t xml:space="preserve"> определенным видам деятельности. Подобно тому, как различают способности общие и специальные, следует различать </w:t>
      </w:r>
      <w:proofErr w:type="spellStart"/>
      <w:r w:rsidR="00D22F1A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="00D22F1A">
        <w:rPr>
          <w:rFonts w:ascii="Times New Roman" w:hAnsi="Times New Roman" w:cs="Times New Roman"/>
          <w:sz w:val="28"/>
          <w:szCs w:val="28"/>
        </w:rPr>
        <w:t xml:space="preserve"> общую и специальную. Вторая проявляется только при обучении определённому предмету.</w:t>
      </w:r>
    </w:p>
    <w:p w:rsidR="006966FD" w:rsidRDefault="00D22F1A" w:rsidP="00FC417A">
      <w:pPr>
        <w:pStyle w:val="a3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Обучаемость 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умственным развитием, однако эти понятия не тождественны.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более интенсивному умственному развитию, однако с высоким умственным развитием может сочетаться относительно более низкая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компенсируется большой трудоспособностью. Уровень умственного развития повышается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возрастом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 время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сохраняться относительно постоянной на протяжении длительного периода, а в некоторых случаях, что особенно ярко проявляется при овладение речью, в более ранние возрастные периоды она может быть даже более высокой. Д</w:t>
      </w:r>
      <w:r w:rsidR="006966FD">
        <w:rPr>
          <w:rFonts w:ascii="Times New Roman" w:hAnsi="Times New Roman" w:cs="Times New Roman"/>
          <w:sz w:val="28"/>
          <w:szCs w:val="28"/>
        </w:rPr>
        <w:t xml:space="preserve">ля определения уровня </w:t>
      </w:r>
      <w:proofErr w:type="spellStart"/>
      <w:r w:rsidR="006966FD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6966FD">
        <w:rPr>
          <w:rFonts w:ascii="Times New Roman" w:hAnsi="Times New Roman" w:cs="Times New Roman"/>
          <w:sz w:val="28"/>
          <w:szCs w:val="28"/>
        </w:rPr>
        <w:t xml:space="preserve"> имеет значение не столько результативная сторона (что характерно для умственного развития), сколько сам процесс формирования знаний и приёмов – степень лёгкости и быстрота приобретения знаний, организации их в системы, овладения приёмами умственной деятельности. Не случайно, поэтому для выявления </w:t>
      </w:r>
      <w:proofErr w:type="spellStart"/>
      <w:r w:rsidR="006966FD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6966FD">
        <w:rPr>
          <w:rFonts w:ascii="Times New Roman" w:hAnsi="Times New Roman" w:cs="Times New Roman"/>
          <w:sz w:val="28"/>
          <w:szCs w:val="28"/>
        </w:rPr>
        <w:t xml:space="preserve"> необходим обучающий эксперимент, вскрывающий потенциальные возможности ученика.</w:t>
      </w:r>
    </w:p>
    <w:p w:rsidR="00181576" w:rsidRDefault="00181576" w:rsidP="00FC417A">
      <w:pPr>
        <w:pStyle w:val="a3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соответствующих способностей обуславливает готовность учащегося к конкретной деятельности. Но одних способностей мало, должны присутствовать общие психологические условия необходимые для успешного осуществления деятельности. К таким условиям можно отнести:</w:t>
      </w:r>
    </w:p>
    <w:p w:rsidR="00181576" w:rsidRDefault="00181576" w:rsidP="001815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Положительное отношение к данной деятельности, интереса к 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высоком уровне развития в страстную увлечённость;</w:t>
      </w:r>
    </w:p>
    <w:p w:rsidR="00181576" w:rsidRDefault="00181576" w:rsidP="001815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трудолюбия, организованности, самостоятельности, целеустремлённости, настойчивости, а также устойчивых чувств удовлетворения от напряжённой работы, радости творчества, открытия и т.д.</w:t>
      </w:r>
    </w:p>
    <w:p w:rsidR="00C61507" w:rsidRDefault="00C61507" w:rsidP="001815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во время осуществления деятельности благоприятных для её выполнения психологических состояний, например, заинтересованности, сосредоточенности, хорошего психологического самочувствия и т.д.;</w:t>
      </w:r>
    </w:p>
    <w:p w:rsidR="00C61507" w:rsidRDefault="00C61507" w:rsidP="001815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Определённого фонда знаний, умений и навыков в соответствующей области;</w:t>
      </w:r>
    </w:p>
    <w:p w:rsidR="00C61507" w:rsidRDefault="00C61507" w:rsidP="001815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Определенных индивидуально-психологических особенностей в сенсорной и умственной сфере, отвечающих требованиям данной деятельности.</w:t>
      </w:r>
    </w:p>
    <w:p w:rsidR="00C61507" w:rsidRDefault="00C61507" w:rsidP="006739F9">
      <w:pPr>
        <w:pStyle w:val="a3"/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от направленности личности, включающей мотивацию и отношение к учению, учащиеся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быть подразделены на следующие группы, характеризуемые этими критериями:</w:t>
      </w:r>
    </w:p>
    <w:p w:rsidR="006739F9" w:rsidRDefault="006739F9" w:rsidP="006739F9">
      <w:pPr>
        <w:pStyle w:val="a3"/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высокий уровень интеллекта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положительная направленность;</w:t>
      </w:r>
    </w:p>
    <w:p w:rsidR="006739F9" w:rsidRDefault="006739F9" w:rsidP="006739F9">
      <w:pPr>
        <w:pStyle w:val="a3"/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высокая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отрицательная направленность;</w:t>
      </w:r>
    </w:p>
    <w:p w:rsidR="006739F9" w:rsidRDefault="006739F9" w:rsidP="006739F9">
      <w:pPr>
        <w:pStyle w:val="a3"/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низкая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положительная направленность;</w:t>
      </w:r>
    </w:p>
    <w:p w:rsidR="006739F9" w:rsidRDefault="006739F9" w:rsidP="006739F9">
      <w:pPr>
        <w:pStyle w:val="a3"/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низкая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отрицательная направленность.</w:t>
      </w:r>
    </w:p>
    <w:p w:rsidR="006739F9" w:rsidRDefault="006739F9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учителей возникает острая проблема: как приобщить к проблемной системе обучения учеников четвёртой группы? Противоречие здесь состоит в следующем: для того чтобы вызвать и закрепить положительное отношение к учению, необходимо давать таким ученикам лёгкие задачи, но для того чтобы развивать интеллект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нужны относительно трудные задачи. Разрешение этого противоречия состоит в формировании в первую очередь положительной стойкой мотивации учения.</w:t>
      </w:r>
    </w:p>
    <w:p w:rsidR="006739F9" w:rsidRDefault="006739F9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того или иного стимула создает предвидение возможного удовлетворения, которое запускает и поддерживает последовательность актов</w:t>
      </w:r>
      <w:r w:rsidR="004334CB">
        <w:rPr>
          <w:rFonts w:ascii="Times New Roman" w:hAnsi="Times New Roman" w:cs="Times New Roman"/>
          <w:sz w:val="28"/>
          <w:szCs w:val="28"/>
        </w:rPr>
        <w:t>, направленных на цель. Такими стимулами могут быть: влечения; аффекты (эмоции); внутренняя потребность в чувствах компетентности и уверенности в себе.</w:t>
      </w:r>
    </w:p>
    <w:p w:rsidR="00BF0CB4" w:rsidRDefault="00BF0CB4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Предвидение возможного удовлетворения заставляет ученика ставить себе цели, которые, как он ожидает, приведут к вознаграждению и, 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удовлетворением, предположение о котором возникло раньше. Цель обеспечивает направление поведения, которое заканчивается при достижении цели. Внутренняя мотивация и есть потребность в чувстве уверенности в своих силах и намерениях. В системе учебных мотивов переплетаются внутренние и внешние мотивы. </w:t>
      </w:r>
      <w:r w:rsidR="0014427D">
        <w:rPr>
          <w:rFonts w:ascii="Times New Roman" w:hAnsi="Times New Roman" w:cs="Times New Roman"/>
          <w:sz w:val="28"/>
          <w:szCs w:val="28"/>
        </w:rPr>
        <w:t xml:space="preserve">К внутренним мотивам относятся такие, как собственное развитие в процессе учения; действие с другими и для других; познание нового неизвестного. Такие мотивы, как понимание необходимости учения для дальнейшей жизни, процесс учения как возможность общения, похвала от значимых лиц, являются вполне естественными и полезными в учебном процессе, хотя их уже нельзя полностью отнести к внутренним формам учебной мотивации. Еще более насыщены внешними моментами такие мотивы, как учеба </w:t>
      </w:r>
      <w:r w:rsidR="0014427D">
        <w:rPr>
          <w:rFonts w:ascii="Times New Roman" w:hAnsi="Times New Roman" w:cs="Times New Roman"/>
          <w:sz w:val="28"/>
          <w:szCs w:val="28"/>
        </w:rPr>
        <w:lastRenderedPageBreak/>
        <w:t>как вынужденное поведение; процесс учебы как привычное функционирование; учеба ради лидерства и престижа; стремление оказаться в центре внимания. Эти мотивы могут оказывать  и заметное негативное влияние на характер, и результаты учебного процесса. Наиболее резко выражены внешние моменты в мотивах учебы ради материального вознаграждения и избежание неудач.</w:t>
      </w:r>
    </w:p>
    <w:p w:rsidR="0014427D" w:rsidRDefault="0014427D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 учителя является повышение в структуре мотивации учащегося удельного веса внутренней мотивации учения.</w:t>
      </w:r>
    </w:p>
    <w:p w:rsidR="0014427D" w:rsidRDefault="00AA6568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внутренней мотивации учения происходит как сдвиг внешнего мотива на цель учения.</w:t>
      </w:r>
    </w:p>
    <w:p w:rsidR="00AA6568" w:rsidRDefault="00AA6568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можно сделать следующим образом:</w:t>
      </w:r>
    </w:p>
    <w:p w:rsidR="00AA6568" w:rsidRDefault="00AA6568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процесс функционирования (игра, соревнование, активизировать новые учебные технологии)</w:t>
      </w:r>
      <w:r w:rsidR="007F49A5">
        <w:rPr>
          <w:rFonts w:ascii="Times New Roman" w:hAnsi="Times New Roman" w:cs="Times New Roman"/>
          <w:sz w:val="28"/>
          <w:szCs w:val="28"/>
        </w:rPr>
        <w:t>;</w:t>
      </w:r>
    </w:p>
    <w:p w:rsidR="00AA6568" w:rsidRDefault="00AA6568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навыки и возмо</w:t>
      </w:r>
      <w:r w:rsidR="007F49A5">
        <w:rPr>
          <w:rFonts w:ascii="Times New Roman" w:hAnsi="Times New Roman" w:cs="Times New Roman"/>
          <w:sz w:val="28"/>
          <w:szCs w:val="28"/>
        </w:rPr>
        <w:t>жности в учебном процессе (ведение части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r w:rsidR="007F49A5">
        <w:rPr>
          <w:rFonts w:ascii="Times New Roman" w:hAnsi="Times New Roman" w:cs="Times New Roman"/>
          <w:sz w:val="28"/>
          <w:szCs w:val="28"/>
        </w:rPr>
        <w:t>, и желательно в центре урока,</w:t>
      </w:r>
      <w:r>
        <w:rPr>
          <w:rFonts w:ascii="Times New Roman" w:hAnsi="Times New Roman" w:cs="Times New Roman"/>
          <w:sz w:val="28"/>
          <w:szCs w:val="28"/>
        </w:rPr>
        <w:t xml:space="preserve"> вместо учителя)</w:t>
      </w:r>
      <w:r w:rsidR="007F49A5">
        <w:rPr>
          <w:rFonts w:ascii="Times New Roman" w:hAnsi="Times New Roman" w:cs="Times New Roman"/>
          <w:sz w:val="28"/>
          <w:szCs w:val="28"/>
        </w:rPr>
        <w:t>;</w:t>
      </w:r>
    </w:p>
    <w:p w:rsidR="00AA6568" w:rsidRDefault="00AA6568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театральных компонентов на уроке (изменение ролевой функции)</w:t>
      </w:r>
      <w:r w:rsidR="007F49A5">
        <w:rPr>
          <w:rFonts w:ascii="Times New Roman" w:hAnsi="Times New Roman" w:cs="Times New Roman"/>
          <w:sz w:val="28"/>
          <w:szCs w:val="28"/>
        </w:rPr>
        <w:t>;</w:t>
      </w:r>
    </w:p>
    <w:p w:rsidR="00AA6568" w:rsidRDefault="00AA6568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заинтересованность ребенка учебой личностно ориентированным подходом (для каждого ребенка индивидуальная замена вознаграждения); поиск адекватной учебной замены материального вознаграждения</w:t>
      </w:r>
      <w:r w:rsidR="007F49A5">
        <w:rPr>
          <w:rFonts w:ascii="Times New Roman" w:hAnsi="Times New Roman" w:cs="Times New Roman"/>
          <w:sz w:val="28"/>
          <w:szCs w:val="28"/>
        </w:rPr>
        <w:t>;</w:t>
      </w:r>
    </w:p>
    <w:p w:rsidR="00AA6568" w:rsidRDefault="00AA6568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избегание неудач.</w:t>
      </w:r>
    </w:p>
    <w:p w:rsidR="00AA6568" w:rsidRDefault="00AA6568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шаг этого процесса является сдвигом одного мотива на другой, более внутренний, более близкий к цели учения. Поэтому в мотивационном развитии учащегося следует учитывать, так же и в процессе обучения, зону ближайшего развития.</w:t>
      </w:r>
    </w:p>
    <w:p w:rsidR="00AA6568" w:rsidRDefault="00AA6568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Сдвиг мотива на цель зависит</w:t>
      </w:r>
      <w:r w:rsidR="007F49A5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от характера педагогических воздействий, но и от</w:t>
      </w:r>
      <w:r w:rsidR="00A76167">
        <w:rPr>
          <w:rFonts w:ascii="Times New Roman" w:hAnsi="Times New Roman" w:cs="Times New Roman"/>
          <w:sz w:val="28"/>
          <w:szCs w:val="28"/>
        </w:rPr>
        <w:t xml:space="preserve"> того, на какую внутриличностную почву и объективную ситуацию учения они ложатся. Поэтому необходимым условием развивающего сдвига мотива на цель является расширение жизненного мира школьника.</w:t>
      </w:r>
    </w:p>
    <w:p w:rsidR="00A76167" w:rsidRDefault="00A76167" w:rsidP="006739F9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167" w:rsidRDefault="00A76167" w:rsidP="00A76167">
      <w:pPr>
        <w:pStyle w:val="a3"/>
        <w:spacing w:line="360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Светлана Владимировна</w:t>
      </w:r>
    </w:p>
    <w:p w:rsidR="00D43D0A" w:rsidRDefault="00A76167" w:rsidP="00773CC3">
      <w:pPr>
        <w:pStyle w:val="a3"/>
        <w:spacing w:line="360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7F4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ГБОУ СОШ №127</w:t>
      </w:r>
      <w:r w:rsidR="007F4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СПб</w:t>
      </w:r>
    </w:p>
    <w:p w:rsidR="00773CC3" w:rsidRPr="00CE4ED8" w:rsidRDefault="00773CC3" w:rsidP="00773CC3">
      <w:pPr>
        <w:pStyle w:val="a3"/>
        <w:spacing w:line="360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3CC3" w:rsidRPr="00CE4ED8" w:rsidSect="00CE4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EE2"/>
    <w:multiLevelType w:val="hybridMultilevel"/>
    <w:tmpl w:val="D02EF0F6"/>
    <w:lvl w:ilvl="0" w:tplc="42E492DE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235935C8"/>
    <w:multiLevelType w:val="hybridMultilevel"/>
    <w:tmpl w:val="DC0A1AB4"/>
    <w:lvl w:ilvl="0" w:tplc="44BA18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CFE6995"/>
    <w:multiLevelType w:val="hybridMultilevel"/>
    <w:tmpl w:val="8C94B5B6"/>
    <w:lvl w:ilvl="0" w:tplc="91A02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ED8"/>
    <w:rsid w:val="00057076"/>
    <w:rsid w:val="0014427D"/>
    <w:rsid w:val="00181576"/>
    <w:rsid w:val="001A2902"/>
    <w:rsid w:val="00231B62"/>
    <w:rsid w:val="003C48C6"/>
    <w:rsid w:val="004334CB"/>
    <w:rsid w:val="004506EF"/>
    <w:rsid w:val="004C4DB0"/>
    <w:rsid w:val="00552A52"/>
    <w:rsid w:val="0063743B"/>
    <w:rsid w:val="006739F9"/>
    <w:rsid w:val="006966FD"/>
    <w:rsid w:val="006F7D73"/>
    <w:rsid w:val="00713EBB"/>
    <w:rsid w:val="00772532"/>
    <w:rsid w:val="00773CC3"/>
    <w:rsid w:val="007D49DC"/>
    <w:rsid w:val="007F49A5"/>
    <w:rsid w:val="00A17F8F"/>
    <w:rsid w:val="00A76167"/>
    <w:rsid w:val="00AA6568"/>
    <w:rsid w:val="00B944C8"/>
    <w:rsid w:val="00BF0CB4"/>
    <w:rsid w:val="00C61507"/>
    <w:rsid w:val="00CE4ED8"/>
    <w:rsid w:val="00D22F1A"/>
    <w:rsid w:val="00D43D0A"/>
    <w:rsid w:val="00E14951"/>
    <w:rsid w:val="00FC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F958-5CF4-4FF0-85B5-3E36BB36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2012-02-15T10:01:00Z</dcterms:created>
  <dcterms:modified xsi:type="dcterms:W3CDTF">2012-02-21T05:47:00Z</dcterms:modified>
</cp:coreProperties>
</file>