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3D" w:rsidRPr="00777A3D" w:rsidRDefault="00777A3D" w:rsidP="00777A3D">
      <w:pPr>
        <w:spacing w:before="204" w:after="204" w:line="264" w:lineRule="atLeast"/>
        <w:jc w:val="center"/>
        <w:outlineLvl w:val="2"/>
        <w:rPr>
          <w:rFonts w:ascii="Times New Roman" w:hAnsi="Times New Roman" w:cs="Times New Roman"/>
          <w:b/>
          <w:bCs/>
          <w:color w:val="151515"/>
          <w:sz w:val="28"/>
          <w:szCs w:val="28"/>
        </w:rPr>
      </w:pPr>
      <w:r w:rsidRPr="00777A3D">
        <w:rPr>
          <w:rFonts w:ascii="Times New Roman" w:hAnsi="Times New Roman" w:cs="Times New Roman"/>
          <w:b/>
          <w:bCs/>
          <w:color w:val="151515"/>
          <w:sz w:val="28"/>
          <w:szCs w:val="28"/>
        </w:rPr>
        <w:fldChar w:fldCharType="begin"/>
      </w:r>
      <w:r w:rsidRPr="00777A3D">
        <w:rPr>
          <w:rFonts w:ascii="Times New Roman" w:hAnsi="Times New Roman" w:cs="Times New Roman"/>
          <w:b/>
          <w:bCs/>
          <w:color w:val="151515"/>
          <w:sz w:val="28"/>
          <w:szCs w:val="28"/>
        </w:rPr>
        <w:instrText xml:space="preserve"> HYPERLINK "http://journal.preemstvennost.ru/6-11-2014/42-mnogofunktsionalnye-obrazovatelnye-kompleksy-novye-vozmozhnosti-i-ikh-effektivnost/731-effektivnaya-organizatsiya-preemstvennosti-mezhdu-nachalnoj-i-osnovnoj-stupenyami-obucheniya-v-usloviyakh-realizatsii-fgos-noo" </w:instrText>
      </w:r>
      <w:r w:rsidRPr="00777A3D">
        <w:rPr>
          <w:rFonts w:ascii="Times New Roman" w:hAnsi="Times New Roman" w:cs="Times New Roman"/>
          <w:b/>
          <w:bCs/>
          <w:color w:val="151515"/>
          <w:sz w:val="28"/>
          <w:szCs w:val="28"/>
        </w:rPr>
        <w:fldChar w:fldCharType="separate"/>
      </w:r>
      <w:r w:rsidRPr="00777A3D">
        <w:rPr>
          <w:rFonts w:ascii="Times New Roman" w:hAnsi="Times New Roman" w:cs="Times New Roman"/>
          <w:b/>
          <w:bCs/>
          <w:color w:val="151515"/>
          <w:sz w:val="28"/>
          <w:szCs w:val="28"/>
        </w:rPr>
        <w:t>"Эффективная организация преемственности между начальной и основной ступенями обучения в условиях реализации ФГОС НОО</w:t>
      </w:r>
      <w:r w:rsidRPr="00777A3D">
        <w:rPr>
          <w:rFonts w:ascii="Times New Roman" w:hAnsi="Times New Roman" w:cs="Times New Roman"/>
          <w:b/>
          <w:bCs/>
          <w:color w:val="151515"/>
          <w:sz w:val="28"/>
          <w:szCs w:val="28"/>
        </w:rPr>
        <w:fldChar w:fldCharType="end"/>
      </w:r>
      <w:r w:rsidRPr="00777A3D">
        <w:rPr>
          <w:rFonts w:ascii="Times New Roman" w:hAnsi="Times New Roman" w:cs="Times New Roman"/>
          <w:b/>
          <w:bCs/>
          <w:color w:val="151515"/>
          <w:sz w:val="28"/>
          <w:szCs w:val="28"/>
        </w:rPr>
        <w:t>»</w:t>
      </w: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разработкой концепции непрерывного образования понятие «преемственность» приобрело новую актуальность. Непрерывное образование</w:t>
      </w:r>
      <w:r w:rsidRPr="0077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 как связь, согласованность и перспективность всех компонентов системы. Преемственность между начальным и основным общим звеньями образования рассматривается на современном этапе как одно из условий непрерывного образования ребенка. Преемственность предполагает принятие общих для всех ступеней основной идеи, содержания образования, методов, организационных форм обучения и воспитания, методики определения результативности.</w:t>
      </w: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— формирование умения учиться. Путь достижения этой цели – формирование УУД, обеспечивающих компетенцию «научить учиться», а не только освоение учащимися конкретных предметных знаний и навыков в рамках отдельных дисциплин.</w:t>
      </w: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предусматривает формирование основ учебной деятельности ребёнка – систему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Именно начальная ступень школьного обучения должна обеспечить познавательную мотивацию и интересы учащихся, их готовность и способность к сотрудничеству и совместной деятельности учения с учителем и одноклассниками, сформировать основы нравственного поведения, определяющего отношения личности с обществом и окружающими людьми.</w:t>
      </w:r>
    </w:p>
    <w:p w:rsid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же общее образование должно обеспечивать личностное самоопределение учащихся: формирование нравственной, мировоззренческой и гражданской позиции, профессиональный выбор, выявление творческих способностей учащихся, развитие способностей самостоятельного решения проблем в различных видах и сферах деятельности.</w:t>
      </w:r>
    </w:p>
    <w:p w:rsid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 в структуре и содержании начального и основного образования не сняли вопроса: «Как помочь ребёнку при переходе на следующую ступень?»</w:t>
      </w: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решения проблемы преемственности на современном этапе необходимо начинать работу как можно раньше. Переход от начальной ступени образования </w:t>
      </w:r>
      <w:proofErr w:type="gramStart"/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в современном школьном укладе всё ещё сопровождается достаточно резкими переменами в жизни школьников. К ним относятся повышение требований к самостоятельности, ответственности учащихся, возрастающая сложность предметного содержания обучения. При переходе из </w:t>
      </w:r>
      <w:proofErr w:type="gramStart"/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</w:t>
      </w:r>
      <w:proofErr w:type="gramEnd"/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основную школу учащиеся преодолевают сложный психологический барьер. Это связано со многими причинами: вместо одного учителя – сразу много, больше предметов, кабинетная система и другие.</w:t>
      </w: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переходный период и смягчить связанные с ним факторы негативного характера вот основная наша задача. Чтобы помочь ученику, пришедшему из начальной школы, чувствовать себя комфортно и в основной школе, в нашем лицее разработана система учебно-педагогических действий всего педагогического коллектива, позволяющих обеспечить единство образования и воспитания в начальной и в основной школе.</w:t>
      </w: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совместных заседаниях кафедры учителей русского языка и кафедры начальных классов происходит корректировка учебных программ и учебных планов; формируются творческие группы. В их состав входят учителя начальной школы, будущие классные руководители, учителя предметники основной школы, психолог, социальный педагог. Основными направлениями и формами их работы являются:</w:t>
      </w: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Психолого-педагогическое сопровождение</w:t>
      </w: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Аналитическая работа.</w:t>
      </w:r>
    </w:p>
    <w:p w:rsid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Организационная и методическая работа.</w:t>
      </w:r>
    </w:p>
    <w:p w:rsid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Обеспечивая эффективное психолого-педагогическое сопровождение учащихся в период адаптации, создаются условия для успешной социализации ребенка в обществе.</w:t>
      </w: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начальных классов, работая в тесном контакте с психологом, получают результаты психологической диагностики учащихся выпускных классов. Объектом диагностики является: интеллектуальное развитие ребенка (память, мышление, речь), мотивы учения, учебные и </w:t>
      </w:r>
      <w:proofErr w:type="spellStart"/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внеучебные</w:t>
      </w:r>
      <w:proofErr w:type="spellEnd"/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интересы. Медицинский работник предоставляет учителю сведения о здоровье каждого ребенка. Все эти сведения учитель начальных обрабатывает, дополняет представленные сведения своими психолого-педагогическими наблюдениями о каждом ребенке (особенности его интеллектуального развития, доминирующий мотив учения; направленность интересов и его достижения) и предаёт будущему классному руководителю «</w:t>
      </w:r>
      <w:proofErr w:type="spellStart"/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класса» и индивидуальные «</w:t>
      </w:r>
      <w:proofErr w:type="spellStart"/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учеников. Принимающие учителя в основной школе стараются не разрушить, а сохранить всё то, положительное, что заложено в начальной школе.</w:t>
      </w: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учителей, который будет работать в пятых классах, знакомится с программой обучения и учебными средствами, по которым работает начальная школа. Для этого учителя основного звена регулярно посещают уроки в выпускных классах начальной школы, проводят пробные уроки, ведут кружковые занятия в 4 классах, присматриваются к будущим ученикам. В свою очередь, учителя начальных классов узнают характер учебных требований, предъявляемых предметниками, знакомятся с методами и приёмами их работы. Одним из эффективных мероприятий мы считаем совместное составление и проведение диагностических работ по определению уровня готовности выпускников начальной школы к продолжению образования.</w:t>
      </w:r>
    </w:p>
    <w:p w:rsid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служба лицея, администрация, кафедры начальных классов и гуманитарных наук, учителя так организуют учебную и внеурочную деятельность, где ученики начальной школы и основной включаются в разные формы совместной деятельности:</w:t>
      </w:r>
    </w:p>
    <w:p w:rsid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разновозрастные уроки, когда старшие ученики выступают в позиции учителей младших школьников. («Неделя русского языка и литературы»);</w:t>
      </w: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внеурочные занятия, творческое пространство: Школьный театр, кружок </w:t>
      </w:r>
      <w:proofErr w:type="gramStart"/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т.д., где </w:t>
      </w:r>
      <w:proofErr w:type="gramStart"/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  <w:proofErr w:type="gramEnd"/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на равных;</w:t>
      </w: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деловая игра, которую ученики старших классов с учителями выстраивают так, чтобы включить в неё младших как равноправных партнёров. (День Лицея, Посвящение первоклассников в ученики Лицея, Неделя науки, презентация кабинетов, увлекательные викторины, беседы);</w:t>
      </w: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ежегодная «Неделя русского языка и литературы для учеников 4-5 классов», «Неделя интересных уроков».</w:t>
      </w: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будущий классный руководитель наблюдает свой будущий класс, и знакомиться с ним задолго до 1 сентября.</w:t>
      </w: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начальных классов приглашают будущих классных руководителей и на внеурочные мероприятия. Где они могут увидеть особенности работы с данным классом и отдельными учениками.</w:t>
      </w: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апреле учитель начальных классов вместе с будущим классным руководителем проводят родительское собрание. Учитель начальных классов знакомит родителей с учителями предметниками. А они рассказывают родителям о перспективах работы в пятом классе в следующем году.</w:t>
      </w:r>
    </w:p>
    <w:p w:rsid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30 августа в 12 часов, после проведенных сборов в своих новых первых классах, учителя начальных классов встречают своих выпускников вместе с классными руководителями пятых классов. Учителя начальных классов представляют родителям и ученикам классных руководителей, поздравляют учеников и их родителей с Новым учебным годом, напутствуют детей и выражают уверенность в их успешной учёбе.</w:t>
      </w:r>
    </w:p>
    <w:p w:rsid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родительском собрании в пятом классе родителей встречают классный руководитель и учитель начальных классов. Вместе с родителями они обсуждают проблемы, ищут пути их решения, просто делятся наблюдениями, размышлениями.</w:t>
      </w: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истечению первого триместра традиционно проводится совместное заседание кафедр учителей начальных классов и учителей русского языка и литературы, где учителя обмениваются мнениями по проблемам адаптации учащихся в учёбе, анализируют результаты диагностических работ, а так же планируют сотрудничество с начальной школой, но уже в новой роли - роли старших школьников, наставников младших.</w:t>
      </w: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плодотворное сотрудничество педагогов, детей и их родителей даёт возможность установить глубокий, эмоциональный, деловой контакт, а на уроках можно видеть результат уже совместного труда учителей и учеников. Учителя русского языка и литературы на уроке русского языка и развития речи ежегодно в пятых классах по теме «Письмо» предлагают на выбор несколько тем. Одна из них «Письмо учителю начальных классов», в которых дети искренно пишут о своих успехах или проблемах.</w:t>
      </w: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адаптационного периода в лицее проводится мониторинг уровня тревожности школьников, включающий троекратное диагностическое обследование учащихся: стартовая диагностика, подготовительный этап диагностика на начало адаптационного периода; итоговая диагностика.</w:t>
      </w:r>
    </w:p>
    <w:p w:rsidR="00777A3D" w:rsidRPr="00777A3D" w:rsidRDefault="00777A3D" w:rsidP="00777A3D">
      <w:pPr>
        <w:spacing w:after="204"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к мониторингу уровня тревожности учащихся позволяет прогнозировать, своевременно дополнять и корректировать деятельность всего педагогического коллектива в период адаптации учащихся.</w:t>
      </w:r>
    </w:p>
    <w:p w:rsidR="00777A3D" w:rsidRPr="00777A3D" w:rsidRDefault="00777A3D" w:rsidP="00777A3D">
      <w:pPr>
        <w:spacing w:line="408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результативности данной модели учебно-педагогических действий позволяет сделать вывод, что внедрение данной модели в учебный процесс помогает добиться сохранения качественного уровня выполнения образовательных стандартов выпускниками начальных классов в средней школе.</w:t>
      </w:r>
    </w:p>
    <w:p w:rsidR="000B5347" w:rsidRPr="00777A3D" w:rsidRDefault="000B5347" w:rsidP="00777A3D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0B5347" w:rsidRPr="00777A3D" w:rsidSect="000B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385"/>
    <w:multiLevelType w:val="multilevel"/>
    <w:tmpl w:val="263A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0461C"/>
    <w:multiLevelType w:val="multilevel"/>
    <w:tmpl w:val="DCC2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77A3D"/>
    <w:rsid w:val="000B5347"/>
    <w:rsid w:val="004D45C4"/>
    <w:rsid w:val="00777A3D"/>
    <w:rsid w:val="00875379"/>
    <w:rsid w:val="00C2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71"/>
  </w:style>
  <w:style w:type="paragraph" w:styleId="1">
    <w:name w:val="heading 1"/>
    <w:basedOn w:val="a"/>
    <w:link w:val="10"/>
    <w:uiPriority w:val="9"/>
    <w:qFormat/>
    <w:rsid w:val="00C24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F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7A3D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777A3D"/>
    <w:rPr>
      <w:i/>
      <w:iCs/>
    </w:rPr>
  </w:style>
  <w:style w:type="paragraph" w:styleId="a5">
    <w:name w:val="Normal (Web)"/>
    <w:basedOn w:val="a"/>
    <w:uiPriority w:val="99"/>
    <w:semiHidden/>
    <w:unhideWhenUsed/>
    <w:rsid w:val="00777A3D"/>
    <w:pPr>
      <w:spacing w:after="2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7A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77A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7A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77A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777A3D"/>
    <w:rPr>
      <w:b/>
      <w:bCs/>
    </w:rPr>
  </w:style>
  <w:style w:type="character" w:customStyle="1" w:styleId="rt-date">
    <w:name w:val="rt-date"/>
    <w:basedOn w:val="a0"/>
    <w:rsid w:val="00777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4568">
      <w:bodyDiv w:val="1"/>
      <w:marLeft w:val="0"/>
      <w:marRight w:val="0"/>
      <w:marTop w:val="0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2709">
                  <w:marLeft w:val="-27"/>
                  <w:marRight w:val="-27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2394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49528">
                                      <w:marLeft w:val="136"/>
                                      <w:marRight w:val="136"/>
                                      <w:marTop w:val="204"/>
                                      <w:marBottom w:val="2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39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18543">
                                              <w:marLeft w:val="0"/>
                                              <w:marRight w:val="24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49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67126">
      <w:bodyDiv w:val="1"/>
      <w:marLeft w:val="0"/>
      <w:marRight w:val="0"/>
      <w:marTop w:val="0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4053">
                  <w:marLeft w:val="-27"/>
                  <w:marRight w:val="-27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2090811311">
                      <w:marLeft w:val="-3396"/>
                      <w:marRight w:val="-33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591">
                                      <w:marLeft w:val="3383"/>
                                      <w:marRight w:val="339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2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9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93255">
                                                      <w:marLeft w:val="136"/>
                                                      <w:marRight w:val="136"/>
                                                      <w:marTop w:val="204"/>
                                                      <w:marBottom w:val="20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28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4359">
                          <w:marLeft w:val="-54"/>
                          <w:marRight w:val="-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86270">
                                          <w:marLeft w:val="136"/>
                                          <w:marRight w:val="136"/>
                                          <w:marTop w:val="204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5011">
                                              <w:marLeft w:val="-190"/>
                                              <w:marRight w:val="5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29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36916">
                              <w:marLeft w:val="136"/>
                              <w:marRight w:val="136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9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9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5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162158">
                                      <w:marLeft w:val="136"/>
                                      <w:marRight w:val="136"/>
                                      <w:marTop w:val="204"/>
                                      <w:marBottom w:val="2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69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7885</Characters>
  <Application>Microsoft Office Word</Application>
  <DocSecurity>0</DocSecurity>
  <Lines>65</Lines>
  <Paragraphs>18</Paragraphs>
  <ScaleCrop>false</ScaleCrop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</cp:revision>
  <dcterms:created xsi:type="dcterms:W3CDTF">2015-03-15T14:19:00Z</dcterms:created>
  <dcterms:modified xsi:type="dcterms:W3CDTF">2015-03-15T14:19:00Z</dcterms:modified>
</cp:coreProperties>
</file>