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F5" w:rsidRPr="00F663F5" w:rsidRDefault="00F663F5" w:rsidP="00F663F5">
      <w:pPr>
        <w:jc w:val="center"/>
        <w:rPr>
          <w:b/>
          <w:sz w:val="32"/>
          <w:szCs w:val="32"/>
        </w:rPr>
      </w:pPr>
      <w:r w:rsidRPr="00F663F5">
        <w:rPr>
          <w:b/>
          <w:sz w:val="32"/>
          <w:szCs w:val="32"/>
        </w:rPr>
        <w:t>Дошкольный возраст – время игр</w:t>
      </w:r>
    </w:p>
    <w:p w:rsidR="00F663F5" w:rsidRDefault="00F663F5" w:rsidP="00F663F5">
      <w:pPr>
        <w:pStyle w:val="a3"/>
        <w:rPr>
          <w:rFonts w:ascii="Verdana" w:hAnsi="Verdana"/>
          <w:color w:val="464646"/>
          <w:sz w:val="18"/>
          <w:szCs w:val="18"/>
        </w:rPr>
      </w:pPr>
      <w:r>
        <w:rPr>
          <w:rFonts w:ascii="Verdana" w:hAnsi="Verdana"/>
          <w:color w:val="464646"/>
          <w:sz w:val="18"/>
          <w:szCs w:val="18"/>
        </w:rPr>
        <w:t xml:space="preserve">Когда мы говорим о девочках и мальчиках, мы хотим этого или нет - постоянно имеем в виду существование различий в их психологии и поведении. Разница проявляется уже с детства. Мальчики стремятся к независимости, девочки к взаимозависимости. Мальчики чаще играют в игры, в которых чем больше народу, тем лучше. Девочки предпочитают собираться маленькими группами, в их играх меньше агрессивности, больше соучастия, там чаще ведутся доверительные беседы и имитируются взаимоотношения взрослых. </w:t>
      </w:r>
      <w:proofErr w:type="spellStart"/>
      <w:r>
        <w:rPr>
          <w:rFonts w:ascii="Verdana" w:hAnsi="Verdana"/>
          <w:color w:val="464646"/>
          <w:sz w:val="18"/>
          <w:szCs w:val="18"/>
        </w:rPr>
        <w:t>Гендерные</w:t>
      </w:r>
      <w:proofErr w:type="spellEnd"/>
      <w:r>
        <w:rPr>
          <w:rFonts w:ascii="Verdana" w:hAnsi="Verdana"/>
          <w:color w:val="464646"/>
          <w:sz w:val="18"/>
          <w:szCs w:val="18"/>
        </w:rPr>
        <w:t xml:space="preserve"> стереотипы поведения формируются уже в детском возрасте. В зрелом возрасте </w:t>
      </w:r>
      <w:proofErr w:type="spellStart"/>
      <w:r>
        <w:rPr>
          <w:rFonts w:ascii="Verdana" w:hAnsi="Verdana"/>
          <w:color w:val="464646"/>
          <w:sz w:val="18"/>
          <w:szCs w:val="18"/>
        </w:rPr>
        <w:t>гендерные</w:t>
      </w:r>
      <w:proofErr w:type="spellEnd"/>
      <w:r>
        <w:rPr>
          <w:rFonts w:ascii="Verdana" w:hAnsi="Verdana"/>
          <w:color w:val="464646"/>
          <w:sz w:val="18"/>
          <w:szCs w:val="18"/>
        </w:rPr>
        <w:t xml:space="preserve"> различия проявляются ещё шире.</w:t>
      </w:r>
    </w:p>
    <w:p w:rsidR="00F663F5" w:rsidRDefault="00F663F5" w:rsidP="00F663F5">
      <w:pPr>
        <w:pStyle w:val="a3"/>
        <w:rPr>
          <w:rFonts w:ascii="Verdana" w:hAnsi="Verdana"/>
          <w:color w:val="464646"/>
          <w:sz w:val="18"/>
          <w:szCs w:val="18"/>
        </w:rPr>
      </w:pPr>
      <w:r>
        <w:rPr>
          <w:rFonts w:ascii="Verdana" w:hAnsi="Verdana"/>
          <w:color w:val="464646"/>
          <w:sz w:val="18"/>
          <w:szCs w:val="18"/>
        </w:rPr>
        <w:t xml:space="preserve">В любом человеческом обществе мальчики и девочки ведут себя по-разному, и в любом человеческом обществе от разнополых детей </w:t>
      </w:r>
      <w:proofErr w:type="gramStart"/>
      <w:r>
        <w:rPr>
          <w:rFonts w:ascii="Verdana" w:hAnsi="Verdana"/>
          <w:color w:val="464646"/>
          <w:sz w:val="18"/>
          <w:szCs w:val="18"/>
        </w:rPr>
        <w:t>ожидают разного поведения по-разному обращаются</w:t>
      </w:r>
      <w:proofErr w:type="gramEnd"/>
      <w:r>
        <w:rPr>
          <w:rFonts w:ascii="Verdana" w:hAnsi="Verdana"/>
          <w:color w:val="464646"/>
          <w:sz w:val="18"/>
          <w:szCs w:val="18"/>
        </w:rPr>
        <w:t xml:space="preserve"> с ними. Но насколько велики и универсальны указанные </w:t>
      </w:r>
      <w:proofErr w:type="gramStart"/>
      <w:r>
        <w:rPr>
          <w:rFonts w:ascii="Verdana" w:hAnsi="Verdana"/>
          <w:color w:val="464646"/>
          <w:sz w:val="18"/>
          <w:szCs w:val="18"/>
        </w:rPr>
        <w:t>различия</w:t>
      </w:r>
      <w:proofErr w:type="gramEnd"/>
      <w:r>
        <w:rPr>
          <w:rFonts w:ascii="Verdana" w:hAnsi="Verdana"/>
          <w:color w:val="464646"/>
          <w:sz w:val="18"/>
          <w:szCs w:val="18"/>
        </w:rPr>
        <w:t xml:space="preserve"> и </w:t>
      </w:r>
      <w:proofErr w:type="gramStart"/>
      <w:r>
        <w:rPr>
          <w:rFonts w:ascii="Verdana" w:hAnsi="Verdana"/>
          <w:color w:val="464646"/>
          <w:sz w:val="18"/>
          <w:szCs w:val="18"/>
        </w:rPr>
        <w:t>каково</w:t>
      </w:r>
      <w:proofErr w:type="gramEnd"/>
      <w:r>
        <w:rPr>
          <w:rFonts w:ascii="Verdana" w:hAnsi="Verdana"/>
          <w:color w:val="464646"/>
          <w:sz w:val="18"/>
          <w:szCs w:val="18"/>
        </w:rPr>
        <w:t xml:space="preserve"> соотношение законов половой дифференциации </w:t>
      </w:r>
      <w:r>
        <w:rPr>
          <w:rFonts w:ascii="Verdana" w:hAnsi="Verdana"/>
          <w:i/>
          <w:iCs/>
          <w:color w:val="464646"/>
          <w:sz w:val="18"/>
          <w:szCs w:val="18"/>
        </w:rPr>
        <w:t>(половых особенностей)</w:t>
      </w:r>
      <w:r>
        <w:rPr>
          <w:rFonts w:ascii="Verdana" w:hAnsi="Verdana"/>
          <w:color w:val="464646"/>
          <w:sz w:val="18"/>
          <w:szCs w:val="18"/>
        </w:rPr>
        <w:t xml:space="preserve"> и характерного для данной культуры или для человечества в целом стиля </w:t>
      </w:r>
      <w:proofErr w:type="spellStart"/>
      <w:r>
        <w:rPr>
          <w:rFonts w:ascii="Verdana" w:hAnsi="Verdana"/>
          <w:color w:val="464646"/>
          <w:sz w:val="18"/>
          <w:szCs w:val="18"/>
        </w:rPr>
        <w:t>гендерной</w:t>
      </w:r>
      <w:proofErr w:type="spellEnd"/>
      <w:r>
        <w:rPr>
          <w:rFonts w:ascii="Verdana" w:hAnsi="Verdana"/>
          <w:color w:val="464646"/>
          <w:sz w:val="18"/>
          <w:szCs w:val="18"/>
        </w:rPr>
        <w:t xml:space="preserve"> социализации.</w:t>
      </w:r>
    </w:p>
    <w:p w:rsidR="00F663F5" w:rsidRDefault="00F663F5" w:rsidP="00F663F5">
      <w:pPr>
        <w:pStyle w:val="a3"/>
        <w:rPr>
          <w:rFonts w:ascii="Verdana" w:hAnsi="Verdana"/>
          <w:color w:val="464646"/>
          <w:sz w:val="18"/>
          <w:szCs w:val="18"/>
        </w:rPr>
      </w:pPr>
      <w:r>
        <w:rPr>
          <w:rFonts w:ascii="Verdana" w:hAnsi="Verdana"/>
          <w:color w:val="464646"/>
          <w:sz w:val="18"/>
          <w:szCs w:val="18"/>
        </w:rPr>
        <w:t xml:space="preserve">Отличия социализации мальчиков и девочек содержательно и по своим задачи зависят, с одной стороны, от </w:t>
      </w:r>
      <w:proofErr w:type="spellStart"/>
      <w:r>
        <w:rPr>
          <w:rFonts w:ascii="Verdana" w:hAnsi="Verdana"/>
          <w:color w:val="464646"/>
          <w:sz w:val="18"/>
          <w:szCs w:val="18"/>
        </w:rPr>
        <w:t>полоролевой</w:t>
      </w:r>
      <w:proofErr w:type="spellEnd"/>
      <w:r>
        <w:rPr>
          <w:rFonts w:ascii="Verdana" w:hAnsi="Verdana"/>
          <w:color w:val="464646"/>
          <w:sz w:val="18"/>
          <w:szCs w:val="18"/>
        </w:rPr>
        <w:t xml:space="preserve"> дифференциации, от того, к какой деятельности готовят детей, а с другой </w:t>
      </w:r>
      <w:proofErr w:type="gramStart"/>
      <w:r>
        <w:rPr>
          <w:rFonts w:ascii="Verdana" w:hAnsi="Verdana"/>
          <w:color w:val="464646"/>
          <w:sz w:val="18"/>
          <w:szCs w:val="18"/>
        </w:rPr>
        <w:t>-о</w:t>
      </w:r>
      <w:proofErr w:type="gramEnd"/>
      <w:r>
        <w:rPr>
          <w:rFonts w:ascii="Verdana" w:hAnsi="Verdana"/>
          <w:color w:val="464646"/>
          <w:sz w:val="18"/>
          <w:szCs w:val="18"/>
        </w:rPr>
        <w:t xml:space="preserve">т </w:t>
      </w:r>
      <w:proofErr w:type="spellStart"/>
      <w:r>
        <w:rPr>
          <w:rFonts w:ascii="Verdana" w:hAnsi="Verdana"/>
          <w:color w:val="464646"/>
          <w:sz w:val="18"/>
          <w:szCs w:val="18"/>
        </w:rPr>
        <w:t>гендерного</w:t>
      </w:r>
      <w:proofErr w:type="spellEnd"/>
      <w:r>
        <w:rPr>
          <w:rFonts w:ascii="Verdana" w:hAnsi="Verdana"/>
          <w:color w:val="464646"/>
          <w:sz w:val="18"/>
          <w:szCs w:val="18"/>
        </w:rPr>
        <w:t xml:space="preserve"> символизма: какие морально - психологические качества стараются им привить. Кто является главным агентом </w:t>
      </w:r>
      <w:proofErr w:type="spellStart"/>
      <w:r>
        <w:rPr>
          <w:rFonts w:ascii="Verdana" w:hAnsi="Verdana"/>
          <w:color w:val="464646"/>
          <w:sz w:val="18"/>
          <w:szCs w:val="18"/>
        </w:rPr>
        <w:t>гендерной</w:t>
      </w:r>
      <w:proofErr w:type="spellEnd"/>
      <w:r>
        <w:rPr>
          <w:rFonts w:ascii="Verdana" w:hAnsi="Verdana"/>
          <w:color w:val="464646"/>
          <w:sz w:val="18"/>
          <w:szCs w:val="18"/>
        </w:rPr>
        <w:t xml:space="preserve"> социализации - родители или другие дети, лица своего или противоположного пола.</w:t>
      </w:r>
    </w:p>
    <w:p w:rsidR="00F663F5" w:rsidRDefault="00F663F5" w:rsidP="00F663F5">
      <w:pPr>
        <w:pStyle w:val="a3"/>
        <w:rPr>
          <w:rFonts w:ascii="Verdana" w:hAnsi="Verdana"/>
          <w:color w:val="464646"/>
          <w:sz w:val="18"/>
          <w:szCs w:val="18"/>
        </w:rPr>
      </w:pPr>
      <w:r>
        <w:rPr>
          <w:rFonts w:ascii="Verdana" w:hAnsi="Verdana"/>
          <w:color w:val="464646"/>
          <w:sz w:val="18"/>
          <w:szCs w:val="18"/>
        </w:rPr>
        <w:t xml:space="preserve">Формирование мужского и женского начала осуществляется с помощью слова, чувства и действия. У мальчиков и девочек разные архетипы, образцы, на основании </w:t>
      </w:r>
      <w:proofErr w:type="spellStart"/>
      <w:r>
        <w:rPr>
          <w:rFonts w:ascii="Verdana" w:hAnsi="Verdana"/>
          <w:color w:val="464646"/>
          <w:sz w:val="18"/>
          <w:szCs w:val="18"/>
        </w:rPr>
        <w:t>котрых</w:t>
      </w:r>
      <w:proofErr w:type="spellEnd"/>
      <w:r>
        <w:rPr>
          <w:rFonts w:ascii="Verdana" w:hAnsi="Verdana"/>
          <w:color w:val="464646"/>
          <w:sz w:val="18"/>
          <w:szCs w:val="18"/>
        </w:rPr>
        <w:t xml:space="preserve"> у них работает эмоциональная сфера и формируется мышление. Воображение, мечты и фантазии у них разные.</w:t>
      </w:r>
    </w:p>
    <w:p w:rsidR="00F663F5" w:rsidRDefault="00F663F5" w:rsidP="00F663F5">
      <w:pPr>
        <w:pStyle w:val="a3"/>
        <w:rPr>
          <w:rFonts w:ascii="Verdana" w:hAnsi="Verdana"/>
          <w:color w:val="464646"/>
          <w:sz w:val="18"/>
          <w:szCs w:val="18"/>
        </w:rPr>
      </w:pPr>
      <w:r>
        <w:rPr>
          <w:rFonts w:ascii="Verdana" w:hAnsi="Verdana"/>
          <w:color w:val="464646"/>
          <w:sz w:val="18"/>
          <w:szCs w:val="18"/>
        </w:rPr>
        <w:t xml:space="preserve">В подсознании любого человека присутствует так называемые архетипы - фундаментальные образцы, восходящие к глубокой древности, общение для самых разных народов, но различные у двух полов. Подобные </w:t>
      </w:r>
      <w:proofErr w:type="spellStart"/>
      <w:r>
        <w:rPr>
          <w:rFonts w:ascii="Verdana" w:hAnsi="Verdana"/>
          <w:color w:val="464646"/>
          <w:sz w:val="18"/>
          <w:szCs w:val="18"/>
        </w:rPr>
        <w:t>архетипические</w:t>
      </w:r>
      <w:proofErr w:type="spellEnd"/>
      <w:r>
        <w:rPr>
          <w:rFonts w:ascii="Verdana" w:hAnsi="Verdana"/>
          <w:color w:val="464646"/>
          <w:sz w:val="18"/>
          <w:szCs w:val="18"/>
        </w:rPr>
        <w:t xml:space="preserve"> символы проявляются в детских снах и рисунках. </w:t>
      </w:r>
      <w:proofErr w:type="gramStart"/>
      <w:r>
        <w:rPr>
          <w:rFonts w:ascii="Verdana" w:hAnsi="Verdana"/>
          <w:color w:val="464646"/>
          <w:sz w:val="18"/>
          <w:szCs w:val="18"/>
        </w:rPr>
        <w:t xml:space="preserve">У мальчиков это символы свободы и путешествий </w:t>
      </w:r>
      <w:r>
        <w:rPr>
          <w:rFonts w:ascii="Verdana" w:hAnsi="Verdana"/>
          <w:i/>
          <w:iCs/>
          <w:color w:val="464646"/>
          <w:sz w:val="18"/>
          <w:szCs w:val="18"/>
        </w:rPr>
        <w:t>(ветерок, окно, горы, мосты, горизонт, космические полёты.</w:t>
      </w:r>
      <w:proofErr w:type="gramEnd"/>
      <w:r>
        <w:rPr>
          <w:rFonts w:ascii="Verdana" w:hAnsi="Verdana"/>
          <w:i/>
          <w:iCs/>
          <w:color w:val="464646"/>
          <w:sz w:val="18"/>
          <w:szCs w:val="18"/>
        </w:rPr>
        <w:t xml:space="preserve"> </w:t>
      </w:r>
      <w:proofErr w:type="gramStart"/>
      <w:r>
        <w:rPr>
          <w:rFonts w:ascii="Verdana" w:hAnsi="Verdana"/>
          <w:i/>
          <w:iCs/>
          <w:color w:val="464646"/>
          <w:sz w:val="18"/>
          <w:szCs w:val="18"/>
        </w:rPr>
        <w:t>Машины, самолёты)</w:t>
      </w:r>
      <w:r>
        <w:rPr>
          <w:rFonts w:ascii="Verdana" w:hAnsi="Verdana"/>
          <w:color w:val="464646"/>
          <w:sz w:val="18"/>
          <w:szCs w:val="18"/>
        </w:rPr>
        <w:t xml:space="preserve">, символы врага </w:t>
      </w:r>
      <w:r>
        <w:rPr>
          <w:rFonts w:ascii="Verdana" w:hAnsi="Verdana"/>
          <w:i/>
          <w:iCs/>
          <w:color w:val="464646"/>
          <w:sz w:val="18"/>
          <w:szCs w:val="18"/>
        </w:rPr>
        <w:t>(драконы, работы, монстры, змеи)</w:t>
      </w:r>
      <w:r>
        <w:rPr>
          <w:rFonts w:ascii="Verdana" w:hAnsi="Verdana"/>
          <w:color w:val="464646"/>
          <w:sz w:val="18"/>
          <w:szCs w:val="18"/>
        </w:rPr>
        <w:t xml:space="preserve">, символы силы и борьбы </w:t>
      </w:r>
      <w:r>
        <w:rPr>
          <w:rFonts w:ascii="Verdana" w:hAnsi="Verdana"/>
          <w:i/>
          <w:iCs/>
          <w:color w:val="464646"/>
          <w:sz w:val="18"/>
          <w:szCs w:val="18"/>
        </w:rPr>
        <w:t>(меч, копьё, лук, стрелы, крепость)</w:t>
      </w:r>
      <w:r>
        <w:rPr>
          <w:rFonts w:ascii="Verdana" w:hAnsi="Verdana"/>
          <w:color w:val="464646"/>
          <w:sz w:val="18"/>
          <w:szCs w:val="18"/>
        </w:rPr>
        <w:t xml:space="preserve">, символы победы </w:t>
      </w:r>
      <w:r>
        <w:rPr>
          <w:rFonts w:ascii="Verdana" w:hAnsi="Verdana"/>
          <w:i/>
          <w:iCs/>
          <w:color w:val="464646"/>
          <w:sz w:val="18"/>
          <w:szCs w:val="18"/>
        </w:rPr>
        <w:t>(флаг, горн, крики «ура»)</w:t>
      </w:r>
      <w:r>
        <w:rPr>
          <w:rFonts w:ascii="Verdana" w:hAnsi="Verdana"/>
          <w:color w:val="464646"/>
          <w:sz w:val="18"/>
          <w:szCs w:val="18"/>
        </w:rPr>
        <w:t>.</w:t>
      </w:r>
      <w:proofErr w:type="gramEnd"/>
      <w:r>
        <w:rPr>
          <w:rFonts w:ascii="Verdana" w:hAnsi="Verdana"/>
          <w:color w:val="464646"/>
          <w:sz w:val="18"/>
          <w:szCs w:val="18"/>
        </w:rPr>
        <w:t xml:space="preserve"> А у девочек </w:t>
      </w:r>
      <w:proofErr w:type="gramStart"/>
      <w:r>
        <w:rPr>
          <w:rFonts w:ascii="Verdana" w:hAnsi="Verdana"/>
          <w:color w:val="464646"/>
          <w:sz w:val="18"/>
          <w:szCs w:val="18"/>
        </w:rPr>
        <w:t>в</w:t>
      </w:r>
      <w:proofErr w:type="gramEnd"/>
      <w:r>
        <w:rPr>
          <w:rFonts w:ascii="Verdana" w:hAnsi="Verdana"/>
          <w:color w:val="464646"/>
          <w:sz w:val="18"/>
          <w:szCs w:val="18"/>
        </w:rPr>
        <w:t xml:space="preserve"> снах и рисунках проступает совсем другая система символов: символы материнства </w:t>
      </w:r>
      <w:r>
        <w:rPr>
          <w:rFonts w:ascii="Verdana" w:hAnsi="Verdana"/>
          <w:i/>
          <w:iCs/>
          <w:color w:val="464646"/>
          <w:sz w:val="18"/>
          <w:szCs w:val="18"/>
        </w:rPr>
        <w:t xml:space="preserve">(куклы, невесты. </w:t>
      </w:r>
      <w:proofErr w:type="gramStart"/>
      <w:r>
        <w:rPr>
          <w:rFonts w:ascii="Verdana" w:hAnsi="Verdana"/>
          <w:i/>
          <w:iCs/>
          <w:color w:val="464646"/>
          <w:sz w:val="18"/>
          <w:szCs w:val="18"/>
        </w:rPr>
        <w:t>Детские кроватки или коляски)</w:t>
      </w:r>
      <w:r>
        <w:rPr>
          <w:rFonts w:ascii="Verdana" w:hAnsi="Verdana"/>
          <w:color w:val="464646"/>
          <w:sz w:val="18"/>
          <w:szCs w:val="18"/>
        </w:rPr>
        <w:t xml:space="preserve">, символы женственности, изящества, лёгкости, нежности </w:t>
      </w:r>
      <w:r>
        <w:rPr>
          <w:rFonts w:ascii="Verdana" w:hAnsi="Verdana"/>
          <w:i/>
          <w:iCs/>
          <w:color w:val="464646"/>
          <w:sz w:val="18"/>
          <w:szCs w:val="18"/>
        </w:rPr>
        <w:t>(воздушные шарики, птички, принцессы)</w:t>
      </w:r>
      <w:r>
        <w:rPr>
          <w:rFonts w:ascii="Verdana" w:hAnsi="Verdana"/>
          <w:color w:val="464646"/>
          <w:sz w:val="18"/>
          <w:szCs w:val="18"/>
        </w:rPr>
        <w:t xml:space="preserve">, символы очага и домашнего уюта </w:t>
      </w:r>
      <w:r>
        <w:rPr>
          <w:rFonts w:ascii="Verdana" w:hAnsi="Verdana"/>
          <w:i/>
          <w:iCs/>
          <w:color w:val="464646"/>
          <w:sz w:val="18"/>
          <w:szCs w:val="18"/>
        </w:rPr>
        <w:t>(дом, стол, занавески, посуду)</w:t>
      </w:r>
      <w:r>
        <w:rPr>
          <w:rFonts w:ascii="Verdana" w:hAnsi="Verdana"/>
          <w:color w:val="464646"/>
          <w:sz w:val="18"/>
          <w:szCs w:val="18"/>
        </w:rPr>
        <w:t xml:space="preserve">, символы достатка в доме </w:t>
      </w:r>
      <w:r>
        <w:rPr>
          <w:rFonts w:ascii="Verdana" w:hAnsi="Verdana"/>
          <w:i/>
          <w:iCs/>
          <w:color w:val="464646"/>
          <w:sz w:val="18"/>
          <w:szCs w:val="18"/>
        </w:rPr>
        <w:t>(ягоды, фрукты, овощи, грибы)</w:t>
      </w:r>
      <w:r>
        <w:rPr>
          <w:rFonts w:ascii="Verdana" w:hAnsi="Verdana"/>
          <w:color w:val="464646"/>
          <w:sz w:val="18"/>
          <w:szCs w:val="18"/>
        </w:rPr>
        <w:t xml:space="preserve">, символы женской красоты </w:t>
      </w:r>
      <w:r>
        <w:rPr>
          <w:rFonts w:ascii="Verdana" w:hAnsi="Verdana"/>
          <w:i/>
          <w:iCs/>
          <w:color w:val="464646"/>
          <w:sz w:val="18"/>
          <w:szCs w:val="18"/>
        </w:rPr>
        <w:t>(цветы, яркие губы.</w:t>
      </w:r>
      <w:proofErr w:type="gramEnd"/>
      <w:r>
        <w:rPr>
          <w:rFonts w:ascii="Verdana" w:hAnsi="Verdana"/>
          <w:i/>
          <w:iCs/>
          <w:color w:val="464646"/>
          <w:sz w:val="18"/>
          <w:szCs w:val="18"/>
        </w:rPr>
        <w:t xml:space="preserve"> Глаза. </w:t>
      </w:r>
      <w:proofErr w:type="gramStart"/>
      <w:r>
        <w:rPr>
          <w:rFonts w:ascii="Verdana" w:hAnsi="Verdana"/>
          <w:i/>
          <w:iCs/>
          <w:color w:val="464646"/>
          <w:sz w:val="18"/>
          <w:szCs w:val="18"/>
        </w:rPr>
        <w:t>Наряды)</w:t>
      </w:r>
      <w:r>
        <w:rPr>
          <w:rFonts w:ascii="Verdana" w:hAnsi="Verdana"/>
          <w:color w:val="464646"/>
          <w:sz w:val="18"/>
          <w:szCs w:val="18"/>
        </w:rPr>
        <w:t>.</w:t>
      </w:r>
      <w:proofErr w:type="gramEnd"/>
    </w:p>
    <w:p w:rsidR="00F663F5" w:rsidRDefault="00F663F5" w:rsidP="00F663F5">
      <w:pPr>
        <w:pStyle w:val="a3"/>
        <w:rPr>
          <w:rFonts w:ascii="Verdana" w:hAnsi="Verdana"/>
          <w:color w:val="464646"/>
          <w:sz w:val="18"/>
          <w:szCs w:val="18"/>
        </w:rPr>
      </w:pPr>
      <w:r>
        <w:rPr>
          <w:rFonts w:ascii="Verdana" w:hAnsi="Verdana"/>
          <w:color w:val="464646"/>
          <w:sz w:val="18"/>
          <w:szCs w:val="18"/>
        </w:rPr>
        <w:t xml:space="preserve">Мальчики, прежде всего, ищут смысл и готовы действовать. А девочки более эмоциональны, тоньше чувствуют, но смысл «считывают» хуже. Если мальчик постоянно переживает девичьи эмоции, то воспитывается уже по женскому типу. Игры девочек чаще опираются на ближнее зрение: девочки раскладывают перед собой свои богатства - куклы, тряпочки, </w:t>
      </w:r>
      <w:proofErr w:type="spellStart"/>
      <w:r>
        <w:rPr>
          <w:rFonts w:ascii="Verdana" w:hAnsi="Verdana"/>
          <w:color w:val="464646"/>
          <w:sz w:val="18"/>
          <w:szCs w:val="18"/>
        </w:rPr>
        <w:t>бусики</w:t>
      </w:r>
      <w:proofErr w:type="spellEnd"/>
      <w:r>
        <w:rPr>
          <w:rFonts w:ascii="Verdana" w:hAnsi="Verdana"/>
          <w:color w:val="464646"/>
          <w:sz w:val="18"/>
          <w:szCs w:val="18"/>
        </w:rPr>
        <w:t xml:space="preserve">, пуговички, - и играют на ограниченном пространстве, им достаточно маленького уголка. Игры мальчиков чаще опираются на дальнее зрение: мальчики бегают друг за другом, бросают предметы и стреляют в цель, используя при этом всё окружающее их пространство. Мальчики для их полноценного психического развития вообще требуется большее пространство, чем </w:t>
      </w:r>
      <w:r>
        <w:rPr>
          <w:rFonts w:ascii="Verdana" w:hAnsi="Verdana"/>
          <w:color w:val="464646"/>
          <w:sz w:val="18"/>
          <w:szCs w:val="18"/>
        </w:rPr>
        <w:lastRenderedPageBreak/>
        <w:t xml:space="preserve">девочкам. Если горизонтальной плоскости им мало, они осваивают </w:t>
      </w:r>
      <w:proofErr w:type="gramStart"/>
      <w:r>
        <w:rPr>
          <w:rFonts w:ascii="Verdana" w:hAnsi="Verdana"/>
          <w:color w:val="464646"/>
          <w:sz w:val="18"/>
          <w:szCs w:val="18"/>
        </w:rPr>
        <w:t>вертикальную</w:t>
      </w:r>
      <w:proofErr w:type="gramEnd"/>
      <w:r>
        <w:rPr>
          <w:rFonts w:ascii="Verdana" w:hAnsi="Verdana"/>
          <w:color w:val="464646"/>
          <w:sz w:val="18"/>
          <w:szCs w:val="18"/>
        </w:rPr>
        <w:t xml:space="preserve">: залезают на шкафы, бегают по спинкам диванов, висят на наличниках дверей. Освоенное пространство по - </w:t>
      </w:r>
      <w:proofErr w:type="gramStart"/>
      <w:r>
        <w:rPr>
          <w:rFonts w:ascii="Verdana" w:hAnsi="Verdana"/>
          <w:color w:val="464646"/>
          <w:sz w:val="18"/>
          <w:szCs w:val="18"/>
        </w:rPr>
        <w:t>разному</w:t>
      </w:r>
      <w:proofErr w:type="gramEnd"/>
      <w:r>
        <w:rPr>
          <w:rFonts w:ascii="Verdana" w:hAnsi="Verdana"/>
          <w:color w:val="464646"/>
          <w:sz w:val="18"/>
          <w:szCs w:val="18"/>
        </w:rPr>
        <w:t xml:space="preserve"> отражается в рисунках детей. Мальчики, рисуя окрестности своего дома, показывают больше дворов, площадей, улиц, домов, чем девочки. Рисунки мальчиков и девочек различаются с первых же лет жизни. Девочки заполняют альбомы «принцессами» и автопортретами, а мальчики машинами и военными сражениями, и никогда наоборот.</w:t>
      </w:r>
    </w:p>
    <w:p w:rsidR="00F663F5" w:rsidRDefault="00F663F5" w:rsidP="00F663F5">
      <w:pPr>
        <w:pStyle w:val="a3"/>
        <w:rPr>
          <w:rFonts w:ascii="Verdana" w:hAnsi="Verdana"/>
          <w:color w:val="464646"/>
          <w:sz w:val="18"/>
          <w:szCs w:val="18"/>
        </w:rPr>
      </w:pPr>
      <w:r>
        <w:rPr>
          <w:rFonts w:ascii="Verdana" w:hAnsi="Verdana"/>
          <w:color w:val="464646"/>
          <w:sz w:val="18"/>
          <w:szCs w:val="18"/>
        </w:rPr>
        <w:t xml:space="preserve">У девочек рисунки ярче и с большим количеством мелких деталей. Всё, о чём говорил учитель, присутствует: и фигурные окна, и фонтаны, и деревья, и необычные цветовые решения. У мальчиков почти каждый рисунок - новое, неожиданное принципиальное решение: дом - космический корабль, дом, стоящий на трёх слонах, дом, обвитый огромной лианой с огромными прекрасными цветами </w:t>
      </w:r>
      <w:r>
        <w:rPr>
          <w:rFonts w:ascii="Verdana" w:hAnsi="Verdana"/>
          <w:i/>
          <w:iCs/>
          <w:color w:val="464646"/>
          <w:sz w:val="18"/>
          <w:szCs w:val="18"/>
        </w:rPr>
        <w:t>(и это тоже мальчики!)</w:t>
      </w:r>
      <w:r>
        <w:rPr>
          <w:rFonts w:ascii="Verdana" w:hAnsi="Verdana"/>
          <w:color w:val="464646"/>
          <w:sz w:val="18"/>
          <w:szCs w:val="18"/>
        </w:rPr>
        <w:t xml:space="preserve"> и так далее.</w:t>
      </w:r>
    </w:p>
    <w:p w:rsidR="00F663F5" w:rsidRDefault="00F663F5" w:rsidP="00F663F5">
      <w:pPr>
        <w:pStyle w:val="a3"/>
        <w:rPr>
          <w:rFonts w:ascii="Verdana" w:hAnsi="Verdana"/>
          <w:color w:val="464646"/>
          <w:sz w:val="18"/>
          <w:szCs w:val="18"/>
        </w:rPr>
      </w:pPr>
      <w:r>
        <w:rPr>
          <w:rFonts w:ascii="Verdana" w:hAnsi="Verdana"/>
          <w:color w:val="464646"/>
          <w:sz w:val="18"/>
          <w:szCs w:val="18"/>
        </w:rPr>
        <w:t xml:space="preserve">У девочек уже в раннем возрасте проявляется «инстинкт материнства», выражающий в интересе к другим малышам, в играх, в заботливом отношении к куклам. Их внимание привлекает, прежде </w:t>
      </w:r>
      <w:proofErr w:type="gramStart"/>
      <w:r>
        <w:rPr>
          <w:rFonts w:ascii="Verdana" w:hAnsi="Verdana"/>
          <w:color w:val="464646"/>
          <w:sz w:val="18"/>
          <w:szCs w:val="18"/>
        </w:rPr>
        <w:t>всего</w:t>
      </w:r>
      <w:proofErr w:type="gramEnd"/>
      <w:r>
        <w:rPr>
          <w:rFonts w:ascii="Verdana" w:hAnsi="Verdana"/>
          <w:color w:val="464646"/>
          <w:sz w:val="18"/>
          <w:szCs w:val="18"/>
        </w:rPr>
        <w:t xml:space="preserve"> человек, его взаимоотношения с другими людьми. Чем они становятся старше, тем сильнее возрастает их интерес к внутреннему миру человека, его переживаниям, поведению. Для девочек характерно также проявление преимущественного интереса к тому, что их непосредственно окружает </w:t>
      </w:r>
      <w:r>
        <w:rPr>
          <w:rFonts w:ascii="Verdana" w:hAnsi="Verdana"/>
          <w:i/>
          <w:iCs/>
          <w:color w:val="464646"/>
          <w:sz w:val="18"/>
          <w:szCs w:val="18"/>
        </w:rPr>
        <w:t>(обстановка, утварь, одежда и т. п.)</w:t>
      </w:r>
      <w:r>
        <w:rPr>
          <w:rFonts w:ascii="Verdana" w:hAnsi="Verdana"/>
          <w:color w:val="464646"/>
          <w:sz w:val="18"/>
          <w:szCs w:val="18"/>
        </w:rPr>
        <w:t>.</w:t>
      </w:r>
    </w:p>
    <w:p w:rsidR="00F663F5" w:rsidRDefault="00F663F5" w:rsidP="00F663F5">
      <w:pPr>
        <w:pStyle w:val="a3"/>
        <w:rPr>
          <w:rFonts w:ascii="Verdana" w:hAnsi="Verdana"/>
          <w:color w:val="464646"/>
          <w:sz w:val="18"/>
          <w:szCs w:val="18"/>
        </w:rPr>
      </w:pPr>
      <w:r>
        <w:rPr>
          <w:rFonts w:ascii="Verdana" w:hAnsi="Verdana"/>
          <w:color w:val="464646"/>
          <w:sz w:val="18"/>
          <w:szCs w:val="18"/>
        </w:rPr>
        <w:t xml:space="preserve">Девочки больше общаются с матерью, сильнее привязаны к дому. </w:t>
      </w:r>
      <w:proofErr w:type="gramStart"/>
      <w:r>
        <w:rPr>
          <w:rFonts w:ascii="Verdana" w:hAnsi="Verdana"/>
          <w:color w:val="464646"/>
          <w:sz w:val="18"/>
          <w:szCs w:val="18"/>
        </w:rPr>
        <w:t>Они</w:t>
      </w:r>
      <w:proofErr w:type="gramEnd"/>
      <w:r>
        <w:rPr>
          <w:rFonts w:ascii="Verdana" w:hAnsi="Verdana"/>
          <w:color w:val="464646"/>
          <w:sz w:val="18"/>
          <w:szCs w:val="18"/>
        </w:rPr>
        <w:t xml:space="preserve"> как правило прилежнее и исполнительнее по сравнению с мальчиками, более аккуратны, бережливы, добросовестны. Им в большей мере свойственна склонность </w:t>
      </w:r>
      <w:proofErr w:type="gramStart"/>
      <w:r>
        <w:rPr>
          <w:rFonts w:ascii="Verdana" w:hAnsi="Verdana"/>
          <w:color w:val="464646"/>
          <w:sz w:val="18"/>
          <w:szCs w:val="18"/>
        </w:rPr>
        <w:t>проявлять</w:t>
      </w:r>
      <w:proofErr w:type="gramEnd"/>
      <w:r>
        <w:rPr>
          <w:rFonts w:ascii="Verdana" w:hAnsi="Verdana"/>
          <w:color w:val="464646"/>
          <w:sz w:val="18"/>
          <w:szCs w:val="18"/>
        </w:rPr>
        <w:t xml:space="preserve"> заботу о других, ухаживать, а также поучать, критиковать. Повышенная эмоциональность представительниц женского пола нередко является причиной их недостаточной объективности. Восприимчивость женской психики выше, чем мужской, девочки более обидчивы, самолюбивы, они острее реагируют как на поощрения, так и на порицания.</w:t>
      </w:r>
    </w:p>
    <w:p w:rsidR="00F663F5" w:rsidRDefault="00F663F5" w:rsidP="00F663F5">
      <w:pPr>
        <w:pStyle w:val="a3"/>
        <w:rPr>
          <w:rFonts w:ascii="Verdana" w:hAnsi="Verdana"/>
          <w:color w:val="464646"/>
          <w:sz w:val="18"/>
          <w:szCs w:val="18"/>
        </w:rPr>
      </w:pPr>
      <w:r>
        <w:rPr>
          <w:rFonts w:ascii="Verdana" w:hAnsi="Verdana"/>
          <w:color w:val="464646"/>
          <w:sz w:val="18"/>
          <w:szCs w:val="18"/>
        </w:rPr>
        <w:t>У девочек сильнее развито непроизвольное внимание, их больше привлекает конкретная наглядность. Они легче поддаются внушению, быстрее приспосабливаются к новой обстановке, чувствуют себя увереннее в необычных условиях.</w:t>
      </w:r>
    </w:p>
    <w:p w:rsidR="00F663F5" w:rsidRDefault="00F663F5" w:rsidP="00F663F5">
      <w:pPr>
        <w:pStyle w:val="a3"/>
        <w:rPr>
          <w:rFonts w:ascii="Verdana" w:hAnsi="Verdana"/>
          <w:color w:val="464646"/>
          <w:sz w:val="18"/>
          <w:szCs w:val="18"/>
        </w:rPr>
      </w:pPr>
      <w:r>
        <w:rPr>
          <w:rFonts w:ascii="Verdana" w:hAnsi="Verdana"/>
          <w:color w:val="464646"/>
          <w:sz w:val="18"/>
          <w:szCs w:val="18"/>
        </w:rPr>
        <w:t xml:space="preserve">Качественно процессы восприятия, мышления, памяти у детей разного пола тоже различаются достаточно сильно. Девочки при решении пространственных задач используют речевые опоры, а при решении речевых, логических - образные и эмоциональные. Мальчикам пространственные задачи легче решать чисто пространственными способами </w:t>
      </w:r>
      <w:r>
        <w:rPr>
          <w:rFonts w:ascii="Verdana" w:hAnsi="Verdana"/>
          <w:i/>
          <w:iCs/>
          <w:color w:val="464646"/>
          <w:sz w:val="18"/>
          <w:szCs w:val="18"/>
        </w:rPr>
        <w:t>(мысленный поворот, наложение и так далее)</w:t>
      </w:r>
      <w:r>
        <w:rPr>
          <w:rFonts w:ascii="Verdana" w:hAnsi="Verdana"/>
          <w:color w:val="464646"/>
          <w:sz w:val="18"/>
          <w:szCs w:val="18"/>
        </w:rPr>
        <w:t>.</w:t>
      </w:r>
    </w:p>
    <w:p w:rsidR="00F663F5" w:rsidRDefault="00F663F5" w:rsidP="00F663F5">
      <w:pPr>
        <w:pStyle w:val="a3"/>
        <w:rPr>
          <w:rFonts w:ascii="Verdana" w:hAnsi="Verdana"/>
          <w:color w:val="464646"/>
          <w:sz w:val="18"/>
          <w:szCs w:val="18"/>
        </w:rPr>
      </w:pPr>
      <w:r>
        <w:rPr>
          <w:rFonts w:ascii="Verdana" w:hAnsi="Verdana"/>
          <w:color w:val="464646"/>
          <w:sz w:val="18"/>
          <w:szCs w:val="18"/>
        </w:rPr>
        <w:t>В дошкольном и младшем школьном возрасте девочки в речевом плане «забивают» мальчиков. Их речь развита лучше, но мышление - более однотипно. Мальчики мыслят нестандартно и интересно, но так как они молчат, их внутренний мир часто скрыт от нас.</w:t>
      </w:r>
    </w:p>
    <w:p w:rsidR="00F663F5" w:rsidRDefault="00F663F5" w:rsidP="00F663F5">
      <w:pPr>
        <w:pStyle w:val="a3"/>
        <w:rPr>
          <w:rFonts w:ascii="Verdana" w:hAnsi="Verdana"/>
          <w:color w:val="464646"/>
          <w:sz w:val="18"/>
          <w:szCs w:val="18"/>
        </w:rPr>
      </w:pPr>
      <w:r>
        <w:rPr>
          <w:rFonts w:ascii="Verdana" w:hAnsi="Verdana"/>
          <w:color w:val="464646"/>
          <w:sz w:val="18"/>
          <w:szCs w:val="18"/>
        </w:rPr>
        <w:t xml:space="preserve">У девочек речь более беглая, они быстрее читают и красивее пишут, но та сторона речи, которая связана с поиском: подбор словесных ассоциаций, решение кроссвордов - лучше удаётся мальчикам. У мальчиков сильнее развито пространственное представление, потому что выполнение пространственно-зрительных задач требует поиск. Специальные исследования мозга детей показали, что пространственная ориентация не вызывает затруднения у шестилетних мальчиков, но часто не по силам девочкам в 13 лет. Поэтому мальчики чаще решают </w:t>
      </w:r>
      <w:r>
        <w:rPr>
          <w:rFonts w:ascii="Verdana" w:hAnsi="Verdana"/>
          <w:color w:val="464646"/>
          <w:sz w:val="18"/>
          <w:szCs w:val="18"/>
        </w:rPr>
        <w:lastRenderedPageBreak/>
        <w:t>геометрические задачи с помощью пространственных методов: они мысленно поворачивают фигуры и накладывают их одну на другую.</w:t>
      </w:r>
    </w:p>
    <w:p w:rsidR="00F663F5" w:rsidRDefault="00F663F5" w:rsidP="00F663F5">
      <w:pPr>
        <w:pStyle w:val="a3"/>
        <w:rPr>
          <w:rFonts w:ascii="Verdana" w:hAnsi="Verdana"/>
          <w:color w:val="464646"/>
          <w:sz w:val="18"/>
          <w:szCs w:val="18"/>
        </w:rPr>
      </w:pPr>
      <w:r>
        <w:rPr>
          <w:rFonts w:ascii="Verdana" w:hAnsi="Verdana"/>
          <w:color w:val="464646"/>
          <w:sz w:val="18"/>
          <w:szCs w:val="18"/>
        </w:rPr>
        <w:t>Представители мужского пола обладают физической силой по сравнению с женщинами, но уступают им в выносливости. Мальчики более подвижны, раскованны, менее терпеливы и дисциплинированны, им меньше свойственны прилежание и усердие.</w:t>
      </w:r>
    </w:p>
    <w:p w:rsidR="00F663F5" w:rsidRDefault="00F663F5"/>
    <w:sectPr w:rsidR="00F663F5" w:rsidSect="00D82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663F5"/>
    <w:rsid w:val="00D82B17"/>
    <w:rsid w:val="00F66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3F5"/>
    <w:pPr>
      <w:spacing w:before="84" w:after="84" w:line="360" w:lineRule="auto"/>
      <w:ind w:firstLine="167"/>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2013-11-01T17:45:00Z</dcterms:created>
  <dcterms:modified xsi:type="dcterms:W3CDTF">2013-11-01T17:46:00Z</dcterms:modified>
</cp:coreProperties>
</file>