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F4" w:rsidRDefault="00C941F4" w:rsidP="00C941F4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ВИКТОРИНА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  каком  художественном  промысле  поется  в  русской  народной песне?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 над Волгой яр хмель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Над кусточком вьется.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Перевился яр хмель 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нашу сторонку.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Как на нашей на сторонке</w:t>
      </w:r>
      <w:proofErr w:type="gramEnd"/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Житье пребогато –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Серебряные  листья, 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Цветы золотые. 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(</w:t>
      </w:r>
      <w:r>
        <w:rPr>
          <w:rFonts w:ascii="Times New Roman" w:hAnsi="Times New Roman" w:cs="Times New Roman"/>
          <w:i/>
          <w:iCs/>
          <w:lang w:val="ru-RU"/>
        </w:rPr>
        <w:t>Хохлома.</w:t>
      </w:r>
      <w:r>
        <w:rPr>
          <w:rFonts w:ascii="Times New Roman" w:hAnsi="Times New Roman" w:cs="Times New Roman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Какое слово здесь лишнее?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Акварель, сангина, пастель, кисть.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Кисть.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Как называют художника, рисующего животных?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Анималист.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Ее делают из древесины, тряпичного сырья, и художнику без нее не обойтись.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Бумага.)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8"/>
        <w:gridCol w:w="6210"/>
      </w:tblGrid>
      <w:tr w:rsidR="00C941F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47825" cy="2514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 Вы  видите  фрагмент  картины  художника Б. Ф. Рыбченкова. Какой архитектурный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ансамбль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 изобразил на своей картине 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жанру относится это произведение?</w:t>
            </w:r>
          </w:p>
          <w:p w:rsidR="00C941F4" w:rsidRDefault="00C941F4">
            <w:pPr>
              <w:pStyle w:val="ParagraphStyle"/>
              <w:spacing w:line="252" w:lineRule="auto"/>
              <w:ind w:right="3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Московский </w:t>
            </w:r>
            <w:r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ремль, городской пейзаж.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941F4" w:rsidRDefault="00C941F4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Этот термин в переводе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латинского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обозначает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сочинение, составление, расположение, сложение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Без этого изобразительно-выразительного средства художник не сможет выразить свои идеи, мысли.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Композиция.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Назовите виды изобразительного искусства, представленные на рисунках.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Архитектура, скульптура.)</w:t>
      </w:r>
    </w:p>
    <w:p w:rsidR="00C941F4" w:rsidRDefault="00C941F4" w:rsidP="00C941F4">
      <w:pPr>
        <w:pStyle w:val="ParagraphStyle"/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4391025" cy="1905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8"/>
        <w:gridCol w:w="4680"/>
      </w:tblGrid>
      <w:tr w:rsidR="00C941F4"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2638425" cy="2143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Какое правило было использовано художником при изображении комнаты?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Правило линейной перспективы.)</w:t>
            </w:r>
          </w:p>
        </w:tc>
      </w:tr>
    </w:tbl>
    <w:p w:rsidR="00C941F4" w:rsidRDefault="00C941F4" w:rsidP="00C941F4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Отгадайте загадку: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Палочка волшебная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Есть у меня, друзья,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Палочкою этой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Могу построить я: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Башню, дом и самолет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большущий пароход.</w:t>
      </w:r>
    </w:p>
    <w:p w:rsidR="00C941F4" w:rsidRDefault="00C941F4" w:rsidP="00C941F4">
      <w:pPr>
        <w:pStyle w:val="ParagraphStyle"/>
        <w:spacing w:line="252" w:lineRule="auto"/>
        <w:ind w:firstLine="33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lang w:val="ru-RU"/>
        </w:rPr>
        <w:t>Карандаш.)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Есть такая пословица: «Что написано пером, того не вырубишь топором». Можете ли вы назвать предмет, которым легко «вырубить», например, карандашный штрих?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Ластик.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Каким словом можно назвать картины с изображением городской улицы, леса, дороги посреди поля, горы?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Пейзаж.)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Какое слово здесь зашифровано:  м ю т 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т р о?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Натюрморт.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Какое слово здесь лишнее?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Кисть, палитра, мрамор, акварель, холст.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Мрамор.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Произведением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какого жанра навеяно стихотворение Я. П. Полонского?</w:t>
      </w:r>
    </w:p>
    <w:p w:rsidR="00C941F4" w:rsidRDefault="00C941F4" w:rsidP="00C941F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Она давно прошла, и нет уже тех глаз,</w:t>
      </w:r>
    </w:p>
    <w:p w:rsidR="00C941F4" w:rsidRDefault="00C941F4" w:rsidP="00C941F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той улыбки нет, что молча выражали</w:t>
      </w:r>
    </w:p>
    <w:p w:rsidR="00C941F4" w:rsidRDefault="00C941F4" w:rsidP="00C941F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Страданье – тень любви, и мысль – тень печали.</w:t>
      </w:r>
    </w:p>
    <w:p w:rsidR="00C941F4" w:rsidRDefault="00C941F4" w:rsidP="00C941F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красоту ее Боровиковский спас.</w:t>
      </w:r>
    </w:p>
    <w:p w:rsidR="00C941F4" w:rsidRDefault="00C941F4" w:rsidP="00C941F4">
      <w:pPr>
        <w:pStyle w:val="ParagraphStyle"/>
        <w:spacing w:line="252" w:lineRule="auto"/>
        <w:ind w:firstLine="24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 часть души ее от нас не улетела…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Портрет.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«На мокром побуревшем снегу следы птичьих лапок; грач, держа в клюве прутик, приготовился взлететь к вершинам берез, где стая его собратьев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наводит порядок в пустовавших всю зиму гнездах. За забором серые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домишки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церковь с колокольней...».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Сюжет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какой  картины  описан  здесь?  Кто автор этого произведения?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 К. Саврасов «Грачи прилетели».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В этом предложении все слова переставлены. Расставьте их правильно.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Обмакнуть краску то кистью мазком если в воду с краской и по бумаге провести что называется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смешать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получится.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Если обмакнуть кисть в воду, смешать краску и провести кистью с краской по бумаге, то получится то, что называется мазком.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Вставьте в 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опущенные слова: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цветовом</w:t>
      </w:r>
      <w:r>
        <w:rPr>
          <w:rFonts w:ascii="Times New Roman" w:hAnsi="Times New Roman" w:cs="Times New Roman"/>
          <w:sz w:val="28"/>
          <w:szCs w:val="28"/>
          <w:lang w:val="ru-RU"/>
        </w:rPr>
        <w:t>) круге три цвета основные: желтый,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.. ,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красный, синий</w:t>
      </w:r>
      <w:r>
        <w:rPr>
          <w:rFonts w:ascii="Times New Roman" w:hAnsi="Times New Roman" w:cs="Times New Roman"/>
          <w:sz w:val="28"/>
          <w:szCs w:val="28"/>
          <w:lang w:val="ru-RU"/>
        </w:rPr>
        <w:t>). Другие три цвета – оранжевый,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зеленый</w:t>
      </w:r>
      <w:r>
        <w:rPr>
          <w:rFonts w:ascii="Times New Roman" w:hAnsi="Times New Roman" w:cs="Times New Roman"/>
          <w:sz w:val="28"/>
          <w:szCs w:val="28"/>
          <w:lang w:val="ru-RU"/>
        </w:rPr>
        <w:t>), фиолетовый – называются ...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составными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Оранжевый цвет получают, смешивая красную краску с ...  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желтой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), а фиолетовый – синюю с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красной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«Эта картина стала воплощением образа самой России. Широкие, неоглядные дали открываются перед нами; в хлебах, стеной стоящих до горизонта, теряется дорога. А в прозрачную синеву неба торжественно поднялись могучие, богатырские сосны».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Назовите эту картину и ее автора.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И. И. Шишкин «Рожь».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«В этой картине изображена сокровенная глубина елового леса, лесная чаща с ее сумраком, тишиной. На переднем плане – темная гладь поверхности омута, с неподвижно лежащими на ней осенними листьями. Рядом с омутом – белый камень, на котором сидит …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В. М. Васнецов «Аленушка».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Вставьте в 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опущенные слова: 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«Живопись – один из основных видов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>); изображение  на  плоскости  предметного  мира, выполненное с помощью ... 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красок</w:t>
      </w:r>
      <w:r>
        <w:rPr>
          <w:rFonts w:ascii="Times New Roman" w:hAnsi="Times New Roman" w:cs="Times New Roman"/>
          <w:sz w:val="28"/>
          <w:szCs w:val="28"/>
          <w:lang w:val="ru-RU"/>
        </w:rPr>
        <w:t>)».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Найдите пару. </w:t>
      </w:r>
    </w:p>
    <w:p w:rsidR="00C941F4" w:rsidRDefault="00C941F4" w:rsidP="00C941F4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Составьте слова из слогов, находящихся в разных столбиках. Начальные слоги могут быть как в первом, так и во втором столбике.</w:t>
      </w:r>
    </w:p>
    <w:tbl>
      <w:tblPr>
        <w:tblW w:w="3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2"/>
        <w:gridCol w:w="1518"/>
      </w:tblGrid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пей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упок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аика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киз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пор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заж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зок</w:t>
            </w:r>
          </w:p>
        </w:tc>
      </w:tr>
      <w:tr w:rsidR="00C941F4">
        <w:trPr>
          <w:jc w:val="center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C941F4" w:rsidRDefault="00C941F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</w:t>
            </w:r>
          </w:p>
        </w:tc>
      </w:tr>
    </w:tbl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Краска, мазок, пейзаж, эскиз, рисунок, мозаика, ластик, портрет.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 На рисунке изображены молоток, пила, гвозди. К какому жанру относится произведение?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Натюрморт.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 Вид изобразительного искусства, в котором художник создает объемные изображения, называется … 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скульптура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941F4" w:rsidRDefault="00C941F4" w:rsidP="00C941F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Какое слово здесь лишнее?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Архитектор, портрет, здание, зодчий, строительство.</w:t>
      </w:r>
    </w:p>
    <w:p w:rsidR="00C941F4" w:rsidRDefault="00C941F4" w:rsidP="00C941F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Портрет.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F4"/>
    <w:rsid w:val="00773656"/>
    <w:rsid w:val="00C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9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C9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2013-04-06T14:35:00Z</dcterms:created>
  <dcterms:modified xsi:type="dcterms:W3CDTF">2013-04-06T14:35:00Z</dcterms:modified>
</cp:coreProperties>
</file>