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85" w:rsidRDefault="00BC2885" w:rsidP="00BC2885">
      <w:pPr>
        <w:pStyle w:val="ParagraphStyle"/>
        <w:keepNext/>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ТЕХНИКА РАБОТЫ АКВАРЕЛЬЮ</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расширить знания учащихся об акварельных красках; познакомить с разными техниками работы акварелью; отрабатывать приемы заливки плоскости цветом; учить правильно подбирать бумагу для работы с акварелью; развивать умение получать нужные оттенки краски; воспитывать художественный вкус.</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Оборудование: </w:t>
      </w:r>
      <w:r>
        <w:rPr>
          <w:rFonts w:ascii="Times New Roman" w:hAnsi="Times New Roman" w:cs="Times New Roman"/>
          <w:sz w:val="28"/>
          <w:szCs w:val="28"/>
          <w:lang w:val="ru-RU"/>
        </w:rPr>
        <w:t>образцы педагогического рисунка, выполненные в разных техниках акварелью.</w:t>
      </w:r>
    </w:p>
    <w:p w:rsidR="00BC2885" w:rsidRDefault="00BC2885" w:rsidP="00BC2885">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 xml:space="preserve">Словарь: </w:t>
      </w:r>
      <w:r>
        <w:rPr>
          <w:rFonts w:ascii="Times New Roman" w:hAnsi="Times New Roman" w:cs="Times New Roman"/>
          <w:i/>
          <w:iCs/>
          <w:sz w:val="28"/>
          <w:szCs w:val="28"/>
          <w:lang w:val="ru-RU"/>
        </w:rPr>
        <w:t>акварель.</w:t>
      </w:r>
    </w:p>
    <w:p w:rsidR="00BC2885" w:rsidRDefault="00BC2885" w:rsidP="00BC2885">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BC2885" w:rsidRDefault="00BC2885" w:rsidP="00BC2885">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 р и в е т с т в и е.</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к а   г о т о в н о с т и  учащихся к уроку.</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Проверьте, приготовили ли вы к уроку зашифрованные здесь принадлежности. Слоги можно брать как из первого, так и второго столбиков по очереди:</w:t>
      </w:r>
    </w:p>
    <w:tbl>
      <w:tblPr>
        <w:tblW w:w="2250" w:type="dxa"/>
        <w:jc w:val="center"/>
        <w:tblLayout w:type="fixed"/>
        <w:tblCellMar>
          <w:top w:w="60" w:type="dxa"/>
          <w:left w:w="60" w:type="dxa"/>
          <w:bottom w:w="60" w:type="dxa"/>
          <w:right w:w="60" w:type="dxa"/>
        </w:tblCellMar>
        <w:tblLook w:val="0000" w:firstRow="0" w:lastRow="0" w:firstColumn="0" w:lastColumn="0" w:noHBand="0" w:noVBand="0"/>
      </w:tblPr>
      <w:tblGrid>
        <w:gridCol w:w="1287"/>
        <w:gridCol w:w="963"/>
      </w:tblGrid>
      <w:tr w:rsidR="00BC2885">
        <w:trPr>
          <w:jc w:val="center"/>
        </w:trPr>
        <w:tc>
          <w:tcPr>
            <w:tcW w:w="1282"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кара</w:t>
            </w:r>
          </w:p>
        </w:tc>
        <w:tc>
          <w:tcPr>
            <w:tcW w:w="960"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тик</w:t>
            </w:r>
          </w:p>
        </w:tc>
      </w:tr>
      <w:tr w:rsidR="00BC2885">
        <w:trPr>
          <w:jc w:val="center"/>
        </w:trPr>
        <w:tc>
          <w:tcPr>
            <w:tcW w:w="1282"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очка</w:t>
            </w:r>
          </w:p>
        </w:tc>
        <w:tc>
          <w:tcPr>
            <w:tcW w:w="960"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бум</w:t>
            </w:r>
          </w:p>
        </w:tc>
      </w:tr>
      <w:tr w:rsidR="00BC2885">
        <w:trPr>
          <w:jc w:val="center"/>
        </w:trPr>
        <w:tc>
          <w:tcPr>
            <w:tcW w:w="1282"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ски</w:t>
            </w:r>
          </w:p>
        </w:tc>
        <w:tc>
          <w:tcPr>
            <w:tcW w:w="960"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кист</w:t>
            </w:r>
          </w:p>
        </w:tc>
      </w:tr>
      <w:tr w:rsidR="00BC2885">
        <w:trPr>
          <w:jc w:val="center"/>
        </w:trPr>
        <w:tc>
          <w:tcPr>
            <w:tcW w:w="1282"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ага</w:t>
            </w:r>
          </w:p>
        </w:tc>
        <w:tc>
          <w:tcPr>
            <w:tcW w:w="960"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кра</w:t>
            </w:r>
          </w:p>
        </w:tc>
      </w:tr>
      <w:tr w:rsidR="00BC2885">
        <w:trPr>
          <w:jc w:val="center"/>
        </w:trPr>
        <w:tc>
          <w:tcPr>
            <w:tcW w:w="1282"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лас</w:t>
            </w:r>
          </w:p>
        </w:tc>
        <w:tc>
          <w:tcPr>
            <w:tcW w:w="960" w:type="dxa"/>
            <w:tcBorders>
              <w:top w:val="nil"/>
              <w:left w:val="nil"/>
              <w:bottom w:val="nil"/>
              <w:right w:val="nil"/>
            </w:tcBorders>
          </w:tcPr>
          <w:p w:rsidR="00BC2885" w:rsidRDefault="00BC2885">
            <w:pPr>
              <w:pStyle w:val="ParagraphStyle"/>
              <w:spacing w:line="252" w:lineRule="auto"/>
              <w:rPr>
                <w:rFonts w:ascii="Times New Roman" w:hAnsi="Times New Roman" w:cs="Times New Roman"/>
                <w:sz w:val="28"/>
                <w:szCs w:val="28"/>
                <w:lang w:val="ru-RU"/>
              </w:rPr>
            </w:pPr>
            <w:r>
              <w:rPr>
                <w:rFonts w:ascii="Times New Roman" w:hAnsi="Times New Roman" w:cs="Times New Roman"/>
                <w:sz w:val="28"/>
                <w:szCs w:val="28"/>
                <w:lang w:val="ru-RU"/>
              </w:rPr>
              <w:t>ндаш</w:t>
            </w:r>
          </w:p>
        </w:tc>
      </w:tr>
    </w:tbl>
    <w:p w:rsidR="00BC2885" w:rsidRDefault="00BC2885" w:rsidP="00BC2885">
      <w:pPr>
        <w:pStyle w:val="ParagraphStyle"/>
        <w:spacing w:before="12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 т в е т: </w:t>
      </w:r>
      <w:r>
        <w:rPr>
          <w:rFonts w:ascii="Times New Roman" w:hAnsi="Times New Roman" w:cs="Times New Roman"/>
          <w:i/>
          <w:iCs/>
          <w:sz w:val="28"/>
          <w:szCs w:val="28"/>
          <w:lang w:val="ru-RU"/>
        </w:rPr>
        <w:t>карандаш, кисточка, краски, бумага, ластик</w:t>
      </w:r>
      <w:r>
        <w:rPr>
          <w:rFonts w:ascii="Times New Roman" w:hAnsi="Times New Roman" w:cs="Times New Roman"/>
          <w:sz w:val="28"/>
          <w:szCs w:val="28"/>
          <w:lang w:val="ru-RU"/>
        </w:rPr>
        <w:t>.</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С м а ч и в а н и е   к р а с о к.</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С этими красками вы знакомы с детства. Коробочка с ними есть в каждом доме. Название этих красок переводится как «водяные».</w:t>
      </w:r>
    </w:p>
    <w:p w:rsidR="00BC2885" w:rsidRDefault="00BC2885" w:rsidP="00BC2885">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Какими красками вы будете работать сегодня? </w:t>
      </w:r>
      <w:r>
        <w:rPr>
          <w:rFonts w:ascii="Times New Roman" w:hAnsi="Times New Roman" w:cs="Times New Roman"/>
          <w:i/>
          <w:iCs/>
          <w:sz w:val="28"/>
          <w:szCs w:val="28"/>
          <w:lang w:val="ru-RU"/>
        </w:rPr>
        <w:t>(Ответы детей.)</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Правильно, акварельными. Но акварелью можно рисовать по-разному. Как? Об этом вы узнаете сейчас.</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Вводная часть.</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Прежде чем приступить к рисованию, необходимо тщательно подготовить рабочее место: откройте краски, слегка смочите их, приготовьте </w:t>
      </w:r>
      <w:r>
        <w:rPr>
          <w:rFonts w:ascii="Times New Roman" w:hAnsi="Times New Roman" w:cs="Times New Roman"/>
          <w:sz w:val="28"/>
          <w:szCs w:val="28"/>
          <w:lang w:val="ru-RU"/>
        </w:rPr>
        <w:lastRenderedPageBreak/>
        <w:t>кисточки разных размеров, банку с водой, мягкую чистую салфетку, карандаш, палитру для составления колера.</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Сообщение теоретических сведений.</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А к в а р е л ь   и   б у м а г а  для рисования акварелью.</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Акварель</w:t>
      </w:r>
      <w:r>
        <w:rPr>
          <w:rFonts w:ascii="Times New Roman" w:hAnsi="Times New Roman" w:cs="Times New Roman"/>
          <w:sz w:val="28"/>
          <w:szCs w:val="28"/>
          <w:lang w:val="ru-RU"/>
        </w:rPr>
        <w:t>. Этим словом, как вы знаете, называются краски, которые разводятся водой, и работы, сделанные ими.</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Акварельные краски обычно накладывают на бумагу прозрачным слоем, и эта прозрачность составляет главную особенность и прелесть акварели. В самых светлых местах сквозь краску просвечивает бумага, поэтому в акварельных красках нет белой.</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Бумагу для рисования акварелью также нужно подбирать правильно, поскольку акварель ложится не на любую бумагу. Для работы в этом случае лучше всего подходит плотная, слегка шероховатая бумага типа ватмана. Можно использовать и другую чертежную бумагу. А вот мелованная бумага, имеющая гладкую поверхность, для рисования акварелью совершенно не подходит.</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З а л и в к а   п л о с к о с т и  цветом.</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Акварелью можно работать по-разному. И каждый вид техники хорош по-своему. Но начнем мы с отработки приемов заливки плоскости цветом. Этим приемом мы пользуемся очень часто. Например, когда нам нужно нарисовать небо или, наоборот, землю. Как это сделать правильно, чтобы краска ложилась ровно, чтобы не было заметных переходов от одного мазка к другому? </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Особенность техники заливки заключается в том, чтобы добиться ровной окраски. Для этого начинаем покрывать контур рисунка сверху слева направо так, чтобы в конце строчки оставалась небольшая капелька красочного раствора. Вторую строчку надо вести тоже слева направо, слегка закрывая нижнюю часть верхней строчки. При этом краска будет переходить от одной строчки к другой плавно, не оставляя заметных следов (границ). Производя закрашивание контура, нужно не забывать помешивать на палитре колер кистью, добиваясь однородности красочного раствора.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Очень часто необходимо в рисунке перейти от более насыщенного цвета к слабонасыщенному или сделать плавный переход от одного цвета к другому. Это не такой уж сложный прием, но для его выполнения требуется определенный навык, который приходит с опытом.</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еще надо помнить: работа с акварелью требует четкости и быстроты выполнения, потому что краска высыхает быстро и, пока она сырая, надо успеть выполнить задание.</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 как же можно перейти, например, от синего цвета к голубому без заметной глазу границы? Для этого разведите на палитре или в баночке краску и </w:t>
      </w:r>
      <w:r>
        <w:rPr>
          <w:rFonts w:ascii="Times New Roman" w:hAnsi="Times New Roman" w:cs="Times New Roman"/>
          <w:sz w:val="28"/>
          <w:szCs w:val="28"/>
          <w:lang w:val="ru-RU"/>
        </w:rPr>
        <w:lastRenderedPageBreak/>
        <w:t>выполняйте закрашивание так же, как и в предыдущем упражнении, только при каждом последующем мазке добавляйте в краску по капельке воды, добиваясь таким образом высветления.</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Можно высветлить часть закрашенного фона и другими способами. Например, взять салфетку, вату, поролон или просто сухую кисть и, пока краска не высохла, промокнуть нужный участок. Именно таким способом можно рисовать облака на небе. Особенно удобно в этом случае пользоваться ватными палочками, так как рисунки у вас небольшие.</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Ц в е т о в ы е   п е р е х о д ы.</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вам необходимо сделать плавный переход от одного цвета к другому, нужно подготовить три кисти. Сначала слегка смочим лист бумаги влажной губкой или салфеткой. Разведем на палитре акварель двух цветов, например красную и желтую. Закрашиваем верхнюю часть контура красной краской, а нижнюю – желтой. Затем чистой кистью смешиваем цвета в том месте, где они сходятся.</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Т е х н и к а  р а б о т ы  а к в а р е л ь ю  п о  м о к р о й  б у м а г е.</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Само название этой техники говорит о том, что в этом случае не дожидаются высыхания каждого красочного слоя, а работают по мокрому фону. Начинают работу со смачивания бумаги и нанесения нужного фона. Затем, набрав на кисточку краску необходимого цвета, мазками наносим нужный рисунок. Краска при этом растекается, образуя контур какого-либо предмета. Поэтому опытным путем каждый художник подыскивает такой мазок, с помощью которого он мог бы изобразить деревья, цветы, море и т. д. Ведь если вы ошибетесь, то исправить такой рисунок уже невозможно. Выглядит такая картина необычно. В ней много различных цветовых оттенков, получающихся при слиянии разных красок.</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Т е х н и к а   р и с о в а н и я   а к в а р е л ь ю   п о   с у х о м у.</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этом случае каждый последующий красочный слой наносится на уже высохший предыдущий. Рисунок получается совершенно отличающимся от рисунка акварелью по мокрой бумаге. Здесь можно уже выписать даже самые мелкие детали: каждую травинку, веточку, точку. Но в этом случае на рисунок уходит гораздо больше времени, так как необходимо время для высыхания каждого слоя.</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Картины, выполненные в этой технике, получаются очень реалистичными,  живописными. Посмотрите,  например,  на  картину «Портрет поэта А. А. Дельвига» кисти художника К. Шлезингера.</w:t>
      </w:r>
    </w:p>
    <w:p w:rsidR="00BC2885" w:rsidRDefault="00BC2885" w:rsidP="00BC2885">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 художники, работающие акварелью, часто используют смешанную технику, то есть часть рисунка выполняется по мокрой бумаге, а мелкие детали выписываются уже по просохшему фону.</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 Д е м о н с т р а ц и я   п р и е м о в   р а б о т ы   а к в а р е л ь ю.</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показывает учащимся приемы заливки контура цветом, растяжки цвета от насыщенного к слабонасыщенному, получение цветовых переходов, технику рисования по мокрой и сухой бумаге.</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Выполнение упражнений.</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Начертить в альбоме три прямоугольника размером 10 </w:t>
      </w: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15 см. В первом прямоугольнике выполнить заливку цветом, во втором – выполнить переход от насыщенного цвета к слабонасыщенному, в третьем – выполнить цветовой переход от одного цвета к другому.</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Актуализация знаний учащихся.</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Используя приемы работы, о которых вы узнали сегодня, вы уже сможете нарисовать интересные рисунки.</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Вот, например,  м о р с к о й   п л я ж.</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Э т а п ы   р а б о т ы   н а д   р и с у н к о м.</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Проведем линию горизонта карандашом.</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Отметим полоску песка.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Выполним закрашивание неба, учитывая, что чем ближе к горизонту, тем цвет неба светлее. Если хотите изобразить облака, это необходимо сделать сразу же, используя ватные палочки.</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Голубой краской закрасим море.</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На невысохший фон наносим мазки синим тоном, оставляя между ними промежутки.</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Промежутки между синими мазками заполняем мазками зеленого цвета.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Даем краске подсохнуть.</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 Рисуем желтым цветом песок.</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9. После подсыхания краски рисуем зонт.</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Рисунок готов.</w:t>
      </w:r>
    </w:p>
    <w:p w:rsidR="00BC2885" w:rsidRDefault="00BC2885" w:rsidP="00BC2885">
      <w:pPr>
        <w:pStyle w:val="ParagraphStyle"/>
        <w:spacing w:before="120" w:after="60"/>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4371975" cy="2905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905125"/>
                    </a:xfrm>
                    <a:prstGeom prst="rect">
                      <a:avLst/>
                    </a:prstGeom>
                    <a:noFill/>
                    <a:ln>
                      <a:noFill/>
                    </a:ln>
                  </pic:spPr>
                </pic:pic>
              </a:graphicData>
            </a:graphic>
          </wp:inline>
        </w:drawing>
      </w:r>
    </w:p>
    <w:p w:rsidR="00BC2885" w:rsidRDefault="00BC2885" w:rsidP="00BC2885">
      <w:pPr>
        <w:pStyle w:val="Centered"/>
        <w:rPr>
          <w:rFonts w:ascii="Times New Roman" w:hAnsi="Times New Roman" w:cs="Times New Roman"/>
          <w:lang w:val="ru-RU"/>
        </w:rPr>
      </w:pPr>
      <w:r>
        <w:rPr>
          <w:rFonts w:ascii="Times New Roman" w:hAnsi="Times New Roman" w:cs="Times New Roman"/>
          <w:lang w:val="ru-RU"/>
        </w:rPr>
        <w:t>Морской пляж</w:t>
      </w:r>
    </w:p>
    <w:p w:rsidR="00BC2885" w:rsidRDefault="00BC2885" w:rsidP="00BC2885">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такой же технике можно нарисовать, например, восход солнца. Причем солнце можно написать как по мокрому, так и по сухому фону.</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VII. Практическая работа.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выполнить рисунок, используя смешанную технику работы акварелью.</w:t>
      </w:r>
    </w:p>
    <w:p w:rsidR="00BC2885" w:rsidRDefault="00BC2885" w:rsidP="00BC2885">
      <w:pPr>
        <w:pStyle w:val="ParagraphStyle"/>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noProof/>
          <w:sz w:val="28"/>
          <w:szCs w:val="28"/>
          <w:lang w:val="ru-RU" w:eastAsia="ru-RU"/>
        </w:rPr>
        <w:drawing>
          <wp:inline distT="0" distB="0" distL="0" distR="0">
            <wp:extent cx="4762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r>
        <w:rPr>
          <w:rFonts w:ascii="Times New Roman" w:hAnsi="Times New Roman" w:cs="Times New Roman"/>
          <w:b/>
          <w:bCs/>
          <w:sz w:val="28"/>
          <w:szCs w:val="28"/>
          <w:lang w:val="ru-RU"/>
        </w:rPr>
        <w:t xml:space="preserve"> Ф и з к у л ь т м и н у т к а</w:t>
      </w:r>
    </w:p>
    <w:p w:rsidR="00BC2885" w:rsidRDefault="00BC2885" w:rsidP="00BC2885">
      <w:pPr>
        <w:pStyle w:val="ParagraphStyle"/>
        <w:spacing w:after="60"/>
        <w:jc w:val="center"/>
        <w:rPr>
          <w:rFonts w:ascii="Times New Roman" w:hAnsi="Times New Roman" w:cs="Times New Roman"/>
          <w:caps/>
          <w:lang w:val="ru-RU"/>
        </w:rPr>
      </w:pPr>
      <w:r>
        <w:rPr>
          <w:rFonts w:ascii="Times New Roman" w:hAnsi="Times New Roman" w:cs="Times New Roman"/>
          <w:caps/>
          <w:lang w:val="ru-RU"/>
        </w:rPr>
        <w:t>Гриб</w:t>
      </w:r>
    </w:p>
    <w:p w:rsidR="00BC2885" w:rsidRDefault="00BC2885" w:rsidP="00BC2885">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Гриша шел, шел, шел,</w:t>
      </w:r>
    </w:p>
    <w:p w:rsidR="00BC2885" w:rsidRDefault="00BC2885" w:rsidP="00BC2885">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Белый гриб нашел.</w:t>
      </w:r>
    </w:p>
    <w:p w:rsidR="00BC2885" w:rsidRDefault="00BC2885" w:rsidP="00BC2885">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Раз – грибок,</w:t>
      </w:r>
    </w:p>
    <w:p w:rsidR="00BC2885" w:rsidRDefault="00BC2885" w:rsidP="00BC2885">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Два – грибок,</w:t>
      </w:r>
    </w:p>
    <w:p w:rsidR="00BC2885" w:rsidRDefault="00BC2885" w:rsidP="00BC2885">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Положил их в кузовок.</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Декламируя стихотворение, дети имитируют движения грибника: идут, нагибаются и кладут грибы в кузовок. Движения должны быть неторопливыми, ритмичными.</w:t>
      </w:r>
    </w:p>
    <w:p w:rsidR="00BC2885" w:rsidRDefault="00BC2885" w:rsidP="00BC2885">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VIII. Итог урока.</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В ы с т а в к а   р а б о т   у ч а щ и х с я.</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Б е с е д а   с   у ч а щ и м и с я   п о   в о п р о с а м:</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Что нового вы узнали на уроке?</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Какая техника работы вам понравилась больше?</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Какую технику вы использовали при рисовании?</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 вы считаете, что вам удалось в вашей работе, а что нет?</w:t>
      </w:r>
    </w:p>
    <w:p w:rsidR="00BC2885" w:rsidRDefault="00BC2885" w:rsidP="00BC2885">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Какой работе, выставленной здесь, вы отдали бы предпочтение?</w:t>
      </w:r>
    </w:p>
    <w:p w:rsidR="00BC2885" w:rsidRDefault="00BC2885" w:rsidP="00BC2885">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 ы с т а в л е н и е   о ц е н о к.</w:t>
      </w:r>
    </w:p>
    <w:p w:rsidR="00BC2885" w:rsidRDefault="00BC2885" w:rsidP="00BC2885">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Домашнее задание:</w:t>
      </w:r>
      <w:r>
        <w:rPr>
          <w:rFonts w:ascii="Times New Roman" w:hAnsi="Times New Roman" w:cs="Times New Roman"/>
          <w:sz w:val="28"/>
          <w:szCs w:val="28"/>
          <w:lang w:val="ru-RU"/>
        </w:rPr>
        <w:t xml:space="preserve"> оформить в словаре информацию по теме «Техника работы акварелью», проиллюстрировать информацию.</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85"/>
    <w:rsid w:val="00773656"/>
    <w:rsid w:val="00BC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C2885"/>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C2885"/>
    <w:pPr>
      <w:autoSpaceDE w:val="0"/>
      <w:autoSpaceDN w:val="0"/>
      <w:adjustRightInd w:val="0"/>
      <w:spacing w:after="0" w:line="240" w:lineRule="auto"/>
      <w:jc w:val="center"/>
    </w:pPr>
    <w:rPr>
      <w:rFonts w:ascii="Arial" w:hAnsi="Arial" w:cs="Arial"/>
      <w:sz w:val="24"/>
      <w:szCs w:val="24"/>
      <w:lang w:val="x-none"/>
    </w:rPr>
  </w:style>
  <w:style w:type="paragraph" w:styleId="a3">
    <w:name w:val="Balloon Text"/>
    <w:basedOn w:val="a"/>
    <w:link w:val="a4"/>
    <w:uiPriority w:val="99"/>
    <w:semiHidden/>
    <w:unhideWhenUsed/>
    <w:rsid w:val="00BC2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C2885"/>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C2885"/>
    <w:pPr>
      <w:autoSpaceDE w:val="0"/>
      <w:autoSpaceDN w:val="0"/>
      <w:adjustRightInd w:val="0"/>
      <w:spacing w:after="0" w:line="240" w:lineRule="auto"/>
      <w:jc w:val="center"/>
    </w:pPr>
    <w:rPr>
      <w:rFonts w:ascii="Arial" w:hAnsi="Arial" w:cs="Arial"/>
      <w:sz w:val="24"/>
      <w:szCs w:val="24"/>
      <w:lang w:val="x-none"/>
    </w:rPr>
  </w:style>
  <w:style w:type="paragraph" w:styleId="a3">
    <w:name w:val="Balloon Text"/>
    <w:basedOn w:val="a"/>
    <w:link w:val="a4"/>
    <w:uiPriority w:val="99"/>
    <w:semiHidden/>
    <w:unhideWhenUsed/>
    <w:rsid w:val="00BC2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7287</Characters>
  <Application>Microsoft Office Word</Application>
  <DocSecurity>0</DocSecurity>
  <Lines>60</Lines>
  <Paragraphs>17</Paragraphs>
  <ScaleCrop>false</ScaleCrop>
  <Company>SPecialiST RePack</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2013-04-06T14:28:00Z</dcterms:created>
  <dcterms:modified xsi:type="dcterms:W3CDTF">2013-04-06T14:28:00Z</dcterms:modified>
</cp:coreProperties>
</file>