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BE" w:rsidRDefault="007A57BE" w:rsidP="007A57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7A57BE" w:rsidRDefault="007A57BE" w:rsidP="007A57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№883</w:t>
      </w:r>
    </w:p>
    <w:p w:rsidR="007A57BE" w:rsidRDefault="007A57BE" w:rsidP="007A57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57BE" w:rsidRDefault="007A57BE" w:rsidP="007A57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96"/>
        <w:gridCol w:w="4068"/>
      </w:tblGrid>
      <w:tr w:rsidR="007A57BE" w:rsidTr="007A57BE">
        <w:tc>
          <w:tcPr>
            <w:tcW w:w="10796" w:type="dxa"/>
            <w:hideMark/>
          </w:tcPr>
          <w:p w:rsidR="007A57BE" w:rsidRDefault="007A57B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A57BE" w:rsidRDefault="007A57B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</w:tc>
        <w:tc>
          <w:tcPr>
            <w:tcW w:w="4068" w:type="dxa"/>
            <w:hideMark/>
          </w:tcPr>
          <w:p w:rsidR="007A57BE" w:rsidRDefault="007A57B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A57BE" w:rsidRDefault="007A57B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ГБОУ СОШ №833</w:t>
            </w:r>
          </w:p>
        </w:tc>
      </w:tr>
      <w:tr w:rsidR="007A57BE" w:rsidTr="007A57BE">
        <w:tc>
          <w:tcPr>
            <w:tcW w:w="10796" w:type="dxa"/>
            <w:hideMark/>
          </w:tcPr>
          <w:p w:rsidR="007A57BE" w:rsidRDefault="007A57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«_____»__________________20___г.</w:t>
            </w:r>
          </w:p>
        </w:tc>
        <w:tc>
          <w:tcPr>
            <w:tcW w:w="4068" w:type="dxa"/>
            <w:hideMark/>
          </w:tcPr>
          <w:p w:rsidR="007A57BE" w:rsidRDefault="007A57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_________________(Короткова Н.И.)</w:t>
            </w:r>
          </w:p>
        </w:tc>
      </w:tr>
      <w:tr w:rsidR="007A57BE" w:rsidTr="007A57BE">
        <w:tc>
          <w:tcPr>
            <w:tcW w:w="10796" w:type="dxa"/>
            <w:hideMark/>
          </w:tcPr>
          <w:p w:rsidR="007A57BE" w:rsidRDefault="007A57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МО:</w:t>
            </w:r>
          </w:p>
        </w:tc>
        <w:tc>
          <w:tcPr>
            <w:tcW w:w="4068" w:type="dxa"/>
            <w:hideMark/>
          </w:tcPr>
          <w:p w:rsidR="007A57BE" w:rsidRDefault="007A57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«_____»_________________20____г.</w:t>
            </w:r>
          </w:p>
        </w:tc>
      </w:tr>
      <w:tr w:rsidR="007A57BE" w:rsidTr="007A57BE">
        <w:tc>
          <w:tcPr>
            <w:tcW w:w="10796" w:type="dxa"/>
            <w:hideMark/>
          </w:tcPr>
          <w:p w:rsidR="007A57BE" w:rsidRDefault="007A57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4068" w:type="dxa"/>
          </w:tcPr>
          <w:p w:rsidR="007A57BE" w:rsidRDefault="007A57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7A57BE" w:rsidRDefault="007A57BE" w:rsidP="007A57BE">
      <w:pPr>
        <w:jc w:val="center"/>
        <w:rPr>
          <w:rFonts w:ascii="Calibri" w:eastAsia="Calibri" w:hAnsi="Calibri" w:cs="Calibri"/>
          <w:lang w:eastAsia="ar-SA"/>
        </w:rPr>
      </w:pPr>
    </w:p>
    <w:p w:rsidR="007A57BE" w:rsidRDefault="007A57BE" w:rsidP="007A57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7A57BE" w:rsidRDefault="007A57BE" w:rsidP="007A57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</w:t>
      </w:r>
    </w:p>
    <w:p w:rsidR="007A57BE" w:rsidRDefault="007A57BE" w:rsidP="007A57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2014-2015 учебный год</w:t>
      </w:r>
    </w:p>
    <w:p w:rsidR="007A57BE" w:rsidRDefault="007A57BE" w:rsidP="007A57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3</w:t>
      </w:r>
      <w:bookmarkStart w:id="0" w:name="_GoBack"/>
      <w:bookmarkEnd w:id="0"/>
    </w:p>
    <w:p w:rsidR="007A57BE" w:rsidRDefault="007A57BE" w:rsidP="007A57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за год 68; в неделю 2 часа</w:t>
      </w:r>
    </w:p>
    <w:p w:rsidR="007A57BE" w:rsidRDefault="007A57BE" w:rsidP="007A57BE">
      <w:pPr>
        <w:jc w:val="both"/>
        <w:rPr>
          <w:rFonts w:ascii="Times New Roman" w:hAnsi="Times New Roman"/>
          <w:sz w:val="24"/>
          <w:szCs w:val="24"/>
        </w:rPr>
      </w:pPr>
    </w:p>
    <w:p w:rsidR="007A57BE" w:rsidRDefault="007A57BE" w:rsidP="007A57BE">
      <w:pPr>
        <w:jc w:val="both"/>
        <w:rPr>
          <w:rFonts w:ascii="Times New Roman" w:hAnsi="Times New Roman"/>
          <w:sz w:val="24"/>
          <w:szCs w:val="24"/>
        </w:rPr>
      </w:pPr>
    </w:p>
    <w:p w:rsidR="007A57BE" w:rsidRDefault="007A57BE" w:rsidP="007A57BE">
      <w:pPr>
        <w:jc w:val="both"/>
        <w:rPr>
          <w:rFonts w:ascii="Times New Roman" w:hAnsi="Times New Roman"/>
          <w:sz w:val="24"/>
          <w:szCs w:val="24"/>
        </w:rPr>
      </w:pPr>
    </w:p>
    <w:p w:rsidR="007A57BE" w:rsidRDefault="007A57BE" w:rsidP="007A57BE">
      <w:pPr>
        <w:jc w:val="both"/>
        <w:rPr>
          <w:rFonts w:ascii="Times New Roman" w:hAnsi="Times New Roman"/>
          <w:sz w:val="24"/>
          <w:szCs w:val="24"/>
        </w:rPr>
      </w:pPr>
    </w:p>
    <w:p w:rsidR="007A57BE" w:rsidRDefault="007A57BE" w:rsidP="007A57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учителем физической культуры:</w:t>
      </w:r>
    </w:p>
    <w:p w:rsidR="007A57BE" w:rsidRDefault="007A57BE" w:rsidP="007A57BE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Тадаускайте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EF5589" w:rsidRDefault="00EF5589" w:rsidP="00EF5589">
      <w:pPr>
        <w:suppressAutoHyphens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F5589" w:rsidRDefault="00EF5589" w:rsidP="00EF5589">
      <w:pPr>
        <w:suppressAutoHyphens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F5589" w:rsidRDefault="00EF5589" w:rsidP="00EF5589">
      <w:pPr>
        <w:keepNext/>
        <w:tabs>
          <w:tab w:val="num" w:pos="0"/>
        </w:tabs>
        <w:suppressAutoHyphens/>
        <w:spacing w:after="0"/>
        <w:ind w:left="864" w:hanging="864"/>
        <w:jc w:val="center"/>
        <w:outlineLvl w:val="3"/>
        <w:rPr>
          <w:rFonts w:ascii="Times New Roman" w:eastAsia="Arial Unicode MS" w:hAnsi="Times New Roman" w:cs="Arial Unicode MS"/>
          <w:b/>
          <w:bCs/>
          <w:color w:val="000000"/>
          <w:sz w:val="32"/>
          <w:szCs w:val="24"/>
          <w:lang w:eastAsia="ar-SA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24"/>
          <w:lang w:eastAsia="ar-SA"/>
        </w:rPr>
        <w:t>Пояснительная записка</w:t>
      </w:r>
    </w:p>
    <w:p w:rsidR="00EF5589" w:rsidRDefault="00EF5589" w:rsidP="00EF5589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Рабочая программа по физической культуре разработана на основе Программы Министерства образования РФ: Начальное общее образование, авторской программы А. П. Матвеева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EF5589" w:rsidRDefault="00EF5589" w:rsidP="00EF5589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b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 </w:t>
      </w:r>
      <w:r>
        <w:rPr>
          <w:rFonts w:ascii="Times New Roman" w:eastAsia="Calibri" w:hAnsi="Times New Roman" w:cs="Calibri"/>
          <w:b/>
          <w:color w:val="444444"/>
          <w:sz w:val="28"/>
          <w:lang w:eastAsia="ar-SA"/>
        </w:rPr>
        <w:t>образовательных задач:</w:t>
      </w:r>
    </w:p>
    <w:p w:rsidR="00EF5589" w:rsidRDefault="00EF5589" w:rsidP="00EF5589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совершенствование жизненно важных навыков и умений в ходьбе, прыжках, </w:t>
      </w:r>
      <w:proofErr w:type="spellStart"/>
      <w:r>
        <w:rPr>
          <w:rFonts w:ascii="Times New Roman" w:eastAsia="Calibri" w:hAnsi="Times New Roman" w:cs="Calibri"/>
          <w:color w:val="444444"/>
          <w:sz w:val="28"/>
          <w:lang w:eastAsia="ar-SA"/>
        </w:rPr>
        <w:t>лазаньи</w:t>
      </w:r>
      <w:proofErr w:type="spellEnd"/>
      <w:r>
        <w:rPr>
          <w:rFonts w:ascii="Times New Roman" w:eastAsia="Calibri" w:hAnsi="Times New Roman" w:cs="Calibri"/>
          <w:color w:val="444444"/>
          <w:sz w:val="28"/>
          <w:lang w:eastAsia="ar-SA"/>
        </w:rPr>
        <w:t>, метании;</w:t>
      </w:r>
    </w:p>
    <w:p w:rsidR="00EF5589" w:rsidRDefault="00EF5589" w:rsidP="00EF5589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EF5589" w:rsidRDefault="00EF5589" w:rsidP="00EF5589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развитие основных физических качеств: силы, быстроты, выносливости, координации движений, гибкости;</w:t>
      </w:r>
    </w:p>
    <w:p w:rsidR="00EF5589" w:rsidRDefault="00EF5589" w:rsidP="00EF5589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EF5589" w:rsidRDefault="00EF5589" w:rsidP="00EF5589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>
        <w:rPr>
          <w:rFonts w:ascii="Times New Roman" w:eastAsia="Calibri" w:hAnsi="Times New Roman" w:cs="Calibri"/>
          <w:color w:val="444444"/>
          <w:sz w:val="28"/>
          <w:lang w:eastAsia="ar-SA"/>
        </w:rPr>
        <w:t>физминутками</w:t>
      </w:r>
      <w:proofErr w:type="spellEnd"/>
      <w:r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 и подвижными играми;</w:t>
      </w:r>
    </w:p>
    <w:p w:rsidR="00EF5589" w:rsidRDefault="00EF5589" w:rsidP="00EF5589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обучение простейшим способам </w:t>
      </w:r>
      <w:proofErr w:type="gramStart"/>
      <w:r>
        <w:rPr>
          <w:rFonts w:ascii="Times New Roman" w:eastAsia="Calibri" w:hAnsi="Times New Roman" w:cs="Calibri"/>
          <w:color w:val="444444"/>
          <w:sz w:val="28"/>
          <w:lang w:eastAsia="ar-SA"/>
        </w:rPr>
        <w:t>контроля за</w:t>
      </w:r>
      <w:proofErr w:type="gramEnd"/>
      <w:r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EF5589" w:rsidRDefault="00EF5589" w:rsidP="00EF5589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Предлагаемая программа характеризуется направленностью:</w:t>
      </w:r>
    </w:p>
    <w:p w:rsidR="00EF5589" w:rsidRDefault="00EF5589" w:rsidP="00EF5589">
      <w:pPr>
        <w:numPr>
          <w:ilvl w:val="0"/>
          <w:numId w:val="2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EF5589" w:rsidRDefault="00EF5589" w:rsidP="00EF5589">
      <w:pPr>
        <w:numPr>
          <w:ilvl w:val="0"/>
          <w:numId w:val="2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EF5589" w:rsidRDefault="00EF5589" w:rsidP="00EF5589">
      <w:pPr>
        <w:numPr>
          <w:ilvl w:val="0"/>
          <w:numId w:val="2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lastRenderedPageBreak/>
        <w:t xml:space="preserve">на соблюдение дидактических правил «от известного к неизвестному» и «от простого </w:t>
      </w:r>
      <w:proofErr w:type="gramStart"/>
      <w:r>
        <w:rPr>
          <w:rFonts w:ascii="Times New Roman" w:eastAsia="Calibri" w:hAnsi="Times New Roman" w:cs="Calibri"/>
          <w:color w:val="444444"/>
          <w:sz w:val="28"/>
          <w:lang w:eastAsia="ar-SA"/>
        </w:rPr>
        <w:t>к</w:t>
      </w:r>
      <w:proofErr w:type="gramEnd"/>
      <w:r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F5589" w:rsidRDefault="00EF5589" w:rsidP="00EF5589">
      <w:pPr>
        <w:numPr>
          <w:ilvl w:val="0"/>
          <w:numId w:val="2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на достижение </w:t>
      </w:r>
      <w:proofErr w:type="spellStart"/>
      <w:r>
        <w:rPr>
          <w:rFonts w:ascii="Times New Roman" w:eastAsia="Calibri" w:hAnsi="Times New Roman" w:cs="Calibri"/>
          <w:color w:val="444444"/>
          <w:sz w:val="28"/>
          <w:lang w:eastAsia="ar-SA"/>
        </w:rPr>
        <w:t>межпредметных</w:t>
      </w:r>
      <w:proofErr w:type="spellEnd"/>
      <w:r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EF5589" w:rsidRDefault="00EF5589" w:rsidP="00EF5589">
      <w:pPr>
        <w:numPr>
          <w:ilvl w:val="0"/>
          <w:numId w:val="2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EF5589" w:rsidRDefault="00EF5589" w:rsidP="00EF5589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EF5589" w:rsidRDefault="00EF5589" w:rsidP="00EF5589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EF5589" w:rsidRDefault="00EF5589" w:rsidP="00EF5589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Fonts w:ascii="Times New Roman" w:eastAsia="Calibri" w:hAnsi="Times New Roman" w:cs="Calibri"/>
          <w:color w:val="444444"/>
          <w:sz w:val="28"/>
          <w:lang w:eastAsia="ar-SA"/>
        </w:rPr>
        <w:t>контроля за</w:t>
      </w:r>
      <w:proofErr w:type="gramEnd"/>
      <w:r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 физическим развитием и физической подготовленностью учащихся.</w:t>
      </w:r>
    </w:p>
    <w:p w:rsidR="00EF5589" w:rsidRDefault="00EF5589" w:rsidP="00EF5589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>
        <w:rPr>
          <w:rFonts w:ascii="Times New Roman" w:eastAsia="Calibri" w:hAnsi="Times New Roman" w:cs="Calibri"/>
          <w:color w:val="444444"/>
          <w:sz w:val="28"/>
          <w:lang w:eastAsia="ar-SA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2D08CC" w:rsidRDefault="002D08CC"/>
    <w:p w:rsidR="00EF5589" w:rsidRDefault="00EF5589"/>
    <w:p w:rsidR="00EF5589" w:rsidRDefault="00EF5589"/>
    <w:p w:rsidR="00EF5589" w:rsidRDefault="00EF5589"/>
    <w:p w:rsidR="00EF5589" w:rsidRDefault="00EF5589" w:rsidP="00EF5589">
      <w:pPr>
        <w:pStyle w:val="a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Содержание тем учебного курса</w:t>
      </w:r>
    </w:p>
    <w:p w:rsidR="00EF5589" w:rsidRDefault="00EF5589" w:rsidP="00EF5589">
      <w:pPr>
        <w:pStyle w:val="a0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3 класс</w:t>
      </w:r>
    </w:p>
    <w:p w:rsidR="00EF5589" w:rsidRDefault="00EF5589" w:rsidP="00EF5589">
      <w:pPr>
        <w:pStyle w:val="a0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Знания о физической культуре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</w:t>
      </w:r>
    </w:p>
    <w:p w:rsidR="00EF5589" w:rsidRDefault="00EF5589" w:rsidP="00EF5589">
      <w:pPr>
        <w:pStyle w:val="a0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Способы физкультурной деятельности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Освоение комплексов общеразвивающих физических упражнений для развития основных физических качеств. Проведение элементарных соревнований.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b/>
          <w:i/>
          <w:color w:val="444444"/>
          <w:sz w:val="28"/>
        </w:rPr>
      </w:pPr>
      <w:r>
        <w:rPr>
          <w:rFonts w:ascii="Times New Roman" w:hAnsi="Times New Roman"/>
          <w:b/>
          <w:i/>
          <w:color w:val="444444"/>
          <w:sz w:val="28"/>
        </w:rPr>
        <w:t>Подвижные игры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На материале раздела «Гимнастика»:</w:t>
      </w:r>
      <w:r>
        <w:rPr>
          <w:rFonts w:ascii="Arial" w:hAnsi="Arial"/>
          <w:color w:val="444444"/>
          <w:sz w:val="15"/>
        </w:rPr>
        <w:t> </w:t>
      </w:r>
      <w:r>
        <w:rPr>
          <w:rFonts w:ascii="Times New Roman" w:hAnsi="Times New Roman"/>
          <w:color w:val="444444"/>
          <w:sz w:val="28"/>
        </w:rPr>
        <w:t>«Парашютисты», «Догонялки на марше», «Увертывайся от мяча».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На материале раздела «Легкая атлетика»:</w:t>
      </w:r>
      <w:r>
        <w:rPr>
          <w:rFonts w:ascii="Arial" w:hAnsi="Arial"/>
          <w:color w:val="444444"/>
          <w:sz w:val="15"/>
        </w:rPr>
        <w:t> </w:t>
      </w:r>
      <w:r>
        <w:rPr>
          <w:rFonts w:ascii="Times New Roman" w:hAnsi="Times New Roman"/>
          <w:color w:val="444444"/>
          <w:sz w:val="28"/>
        </w:rPr>
        <w:t>«Защита укрепления», «Стрелки», «Кто дальше бросит», «</w:t>
      </w:r>
      <w:proofErr w:type="spellStart"/>
      <w:r>
        <w:rPr>
          <w:rFonts w:ascii="Times New Roman" w:hAnsi="Times New Roman"/>
          <w:color w:val="444444"/>
          <w:sz w:val="28"/>
        </w:rPr>
        <w:t>Ловишка</w:t>
      </w:r>
      <w:proofErr w:type="spellEnd"/>
      <w:r>
        <w:rPr>
          <w:rFonts w:ascii="Times New Roman" w:hAnsi="Times New Roman"/>
          <w:color w:val="444444"/>
          <w:sz w:val="28"/>
        </w:rPr>
        <w:t>, поймай ленту», «Метатели».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i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На материале спортивных игр: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Футбол:</w:t>
      </w:r>
      <w:r>
        <w:rPr>
          <w:rFonts w:ascii="Arial" w:hAnsi="Arial"/>
          <w:color w:val="444444"/>
          <w:sz w:val="15"/>
        </w:rPr>
        <w:t> </w:t>
      </w:r>
      <w:r>
        <w:rPr>
          <w:rFonts w:ascii="Times New Roman" w:hAnsi="Times New Roman"/>
          <w:color w:val="444444"/>
          <w:sz w:val="28"/>
        </w:rPr>
        <w:t xml:space="preserve"> подвижные игры: «Передал — садись», «Передай мяч головой».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Баскетбол:</w:t>
      </w:r>
      <w:r>
        <w:rPr>
          <w:rFonts w:ascii="Arial" w:hAnsi="Arial"/>
          <w:color w:val="444444"/>
          <w:sz w:val="15"/>
        </w:rPr>
        <w:t> </w:t>
      </w:r>
      <w:r>
        <w:rPr>
          <w:rFonts w:ascii="Times New Roman" w:hAnsi="Times New Roman"/>
          <w:color w:val="444444"/>
          <w:sz w:val="28"/>
        </w:rPr>
        <w:t xml:space="preserve"> подвижные игры: «Попади в кольцо», «Гонка баскетбольных мячей».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Волейбол:</w:t>
      </w:r>
      <w:r>
        <w:rPr>
          <w:rFonts w:ascii="Arial" w:hAnsi="Arial"/>
          <w:color w:val="444444"/>
          <w:sz w:val="15"/>
        </w:rPr>
        <w:t> </w:t>
      </w:r>
      <w:r>
        <w:rPr>
          <w:rFonts w:ascii="Times New Roman" w:hAnsi="Times New Roman"/>
          <w:color w:val="444444"/>
          <w:sz w:val="28"/>
        </w:rPr>
        <w:t xml:space="preserve"> подвижные игры: «Не давай мяча водящему», «Круговая лапта».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b/>
          <w:i/>
          <w:color w:val="444444"/>
          <w:sz w:val="28"/>
        </w:rPr>
        <w:t>Общеразвивающие физические упражнения</w:t>
      </w:r>
      <w:r>
        <w:rPr>
          <w:rFonts w:ascii="Arial" w:hAnsi="Arial"/>
          <w:color w:val="444444"/>
          <w:sz w:val="15"/>
        </w:rPr>
        <w:t> </w:t>
      </w:r>
      <w:r>
        <w:rPr>
          <w:rFonts w:ascii="Times New Roman" w:hAnsi="Times New Roman"/>
          <w:color w:val="444444"/>
          <w:sz w:val="28"/>
        </w:rPr>
        <w:t>на развитие основных физических качеств.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Arial" w:hAnsi="Arial"/>
          <w:color w:val="444444"/>
          <w:sz w:val="15"/>
        </w:rPr>
      </w:pPr>
    </w:p>
    <w:p w:rsidR="00EF5589" w:rsidRDefault="00EF5589" w:rsidP="00EF5589">
      <w:pPr>
        <w:pStyle w:val="5"/>
        <w:numPr>
          <w:ilvl w:val="4"/>
          <w:numId w:val="3"/>
        </w:numPr>
        <w:spacing w:before="0" w:after="0" w:line="227" w:lineRule="atLeast"/>
        <w:jc w:val="center"/>
        <w:rPr>
          <w:color w:val="000000"/>
          <w:sz w:val="32"/>
        </w:rPr>
      </w:pPr>
      <w:r>
        <w:rPr>
          <w:color w:val="000000"/>
          <w:sz w:val="32"/>
        </w:rPr>
        <w:lastRenderedPageBreak/>
        <w:t xml:space="preserve">Требования к уровню подготовки </w:t>
      </w:r>
      <w:proofErr w:type="gramStart"/>
      <w:r>
        <w:rPr>
          <w:color w:val="000000"/>
          <w:sz w:val="32"/>
        </w:rPr>
        <w:t>обучающихся</w:t>
      </w:r>
      <w:proofErr w:type="gramEnd"/>
    </w:p>
    <w:p w:rsidR="00EF5589" w:rsidRDefault="00EF5589" w:rsidP="00EF5589">
      <w:pPr>
        <w:pStyle w:val="a0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</w:p>
    <w:p w:rsidR="00EF5589" w:rsidRDefault="00EF5589" w:rsidP="00EF5589">
      <w:pPr>
        <w:pStyle w:val="a0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3 класс</w:t>
      </w:r>
    </w:p>
    <w:p w:rsidR="00EF5589" w:rsidRDefault="00EF5589" w:rsidP="00EF5589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EF5589" w:rsidRDefault="00EF5589" w:rsidP="00EF5589">
      <w:pPr>
        <w:pStyle w:val="a0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иметь представление:</w:t>
      </w:r>
    </w:p>
    <w:p w:rsidR="00EF5589" w:rsidRDefault="00EF5589" w:rsidP="00EF5589">
      <w:pPr>
        <w:pStyle w:val="a0"/>
        <w:numPr>
          <w:ilvl w:val="0"/>
          <w:numId w:val="4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 физической культуре и ее содержании у народов Древней Руси;</w:t>
      </w:r>
    </w:p>
    <w:p w:rsidR="00EF5589" w:rsidRDefault="00EF5589" w:rsidP="00EF5589">
      <w:pPr>
        <w:pStyle w:val="a0"/>
        <w:numPr>
          <w:ilvl w:val="0"/>
          <w:numId w:val="4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 разновидностях физических упражнений: общеразвивающих, подводящих и соревновательных;</w:t>
      </w:r>
    </w:p>
    <w:p w:rsidR="00EF5589" w:rsidRDefault="00EF5589" w:rsidP="00EF5589">
      <w:pPr>
        <w:pStyle w:val="a0"/>
        <w:numPr>
          <w:ilvl w:val="0"/>
          <w:numId w:val="4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об особенностях игры в футбол, баскетбол, волейбол;</w:t>
      </w:r>
    </w:p>
    <w:p w:rsidR="00EF5589" w:rsidRDefault="00EF5589" w:rsidP="00EF5589">
      <w:pPr>
        <w:pStyle w:val="a0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уметь:</w:t>
      </w:r>
    </w:p>
    <w:p w:rsidR="00EF5589" w:rsidRDefault="00EF5589" w:rsidP="00EF5589">
      <w:pPr>
        <w:pStyle w:val="a0"/>
        <w:numPr>
          <w:ilvl w:val="0"/>
          <w:numId w:val="5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EF5589" w:rsidRDefault="00EF5589" w:rsidP="00EF5589">
      <w:pPr>
        <w:pStyle w:val="a0"/>
        <w:numPr>
          <w:ilvl w:val="0"/>
          <w:numId w:val="5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EF5589" w:rsidRDefault="00EF5589" w:rsidP="00EF5589">
      <w:pPr>
        <w:pStyle w:val="a0"/>
        <w:numPr>
          <w:ilvl w:val="0"/>
          <w:numId w:val="5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проводить закаливающие процедуры (обливание под душем);</w:t>
      </w:r>
    </w:p>
    <w:p w:rsidR="00EF5589" w:rsidRDefault="00EF5589" w:rsidP="00EF5589">
      <w:pPr>
        <w:pStyle w:val="a0"/>
        <w:numPr>
          <w:ilvl w:val="0"/>
          <w:numId w:val="5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EF5589" w:rsidRDefault="00EF5589" w:rsidP="00EF5589">
      <w:pPr>
        <w:pStyle w:val="a0"/>
        <w:numPr>
          <w:ilvl w:val="0"/>
          <w:numId w:val="5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EF5589" w:rsidRDefault="00EF5589" w:rsidP="00EF5589">
      <w:pPr>
        <w:pStyle w:val="a0"/>
        <w:numPr>
          <w:ilvl w:val="0"/>
          <w:numId w:val="6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демонстрировать уровень физической подготовленности.</w:t>
      </w:r>
    </w:p>
    <w:p w:rsidR="00EF5589" w:rsidRDefault="00EF5589" w:rsidP="00EF5589">
      <w:pPr>
        <w:pStyle w:val="a0"/>
        <w:jc w:val="right"/>
      </w:pPr>
      <w:r>
        <w:br/>
      </w:r>
      <w:r>
        <w:br/>
      </w:r>
    </w:p>
    <w:p w:rsidR="00EF5589" w:rsidRDefault="00EF5589" w:rsidP="00EF5589">
      <w:pPr>
        <w:pStyle w:val="a0"/>
      </w:pPr>
    </w:p>
    <w:p w:rsidR="00EF5589" w:rsidRDefault="00EF5589" w:rsidP="00EF5589">
      <w:pPr>
        <w:pStyle w:val="a0"/>
        <w:tabs>
          <w:tab w:val="left" w:pos="8445"/>
        </w:tabs>
        <w:rPr>
          <w:rFonts w:ascii="Times New Roman" w:hAnsi="Times New Roman"/>
          <w:sz w:val="24"/>
          <w:szCs w:val="24"/>
        </w:rPr>
      </w:pPr>
    </w:p>
    <w:p w:rsidR="00EF5589" w:rsidRPr="00EF5589" w:rsidRDefault="00EF5589" w:rsidP="00EF5589">
      <w:pPr>
        <w:pStyle w:val="a0"/>
        <w:tabs>
          <w:tab w:val="left" w:pos="8445"/>
        </w:tabs>
        <w:rPr>
          <w:rFonts w:ascii="Times New Roman" w:hAnsi="Times New Roman"/>
          <w:sz w:val="24"/>
          <w:szCs w:val="24"/>
        </w:rPr>
      </w:pPr>
    </w:p>
    <w:p w:rsidR="00EF5589" w:rsidRDefault="00EF5589" w:rsidP="00EF5589">
      <w:pPr>
        <w:pStyle w:val="a0"/>
        <w:tabs>
          <w:tab w:val="left" w:pos="8445"/>
        </w:tabs>
        <w:rPr>
          <w:rFonts w:ascii="Times New Roman" w:hAnsi="Times New Roman"/>
          <w:sz w:val="24"/>
          <w:szCs w:val="24"/>
          <w:lang w:val="en-US"/>
        </w:rPr>
      </w:pPr>
    </w:p>
    <w:p w:rsidR="00EF5589" w:rsidRDefault="00EF5589" w:rsidP="00EF55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p w:rsidR="00EF5589" w:rsidRDefault="00EF5589" w:rsidP="00EF5589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Основы знаний: </w:t>
      </w:r>
      <w:r>
        <w:rPr>
          <w:rFonts w:ascii="Times New Roman" w:hAnsi="Times New Roman"/>
          <w:sz w:val="24"/>
          <w:szCs w:val="24"/>
        </w:rPr>
        <w:t>физическая культура у народов Древней Руси;  развитие физической культуры у народов Древней Руси; разновидности ФУ; общеразвивающие (ОРУ), подводящие и соревновательные; закаливание организма (принятие водных процедур: обливание, душ),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36"/>
        </w:rPr>
        <w:t>изучение основных правил спортивных игр (волейбол, баскетбол).</w:t>
      </w:r>
    </w:p>
    <w:p w:rsidR="00EF5589" w:rsidRDefault="00EF5589" w:rsidP="00EF55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5589" w:rsidRDefault="00EF5589" w:rsidP="00EF5589">
      <w:pPr>
        <w:spacing w:after="0"/>
        <w:jc w:val="center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Основные физические упражнения:</w:t>
      </w:r>
      <w:r>
        <w:rPr>
          <w:rFonts w:ascii="Times New Roman" w:hAnsi="Times New Roman"/>
          <w:sz w:val="24"/>
          <w:szCs w:val="24"/>
        </w:rPr>
        <w:t xml:space="preserve"> ходьба, бег, прыжки, метания, подвижные игры, строевые упражнения,  прыжки со скакалкой; упражнения в равновесии,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36"/>
        </w:rPr>
        <w:t>легкоатлетические, игровые, с элементами спортивных игр.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5847"/>
        <w:gridCol w:w="726"/>
        <w:gridCol w:w="1760"/>
        <w:gridCol w:w="5710"/>
      </w:tblGrid>
      <w:tr w:rsidR="00EF5589" w:rsidTr="00EF5589">
        <w:tc>
          <w:tcPr>
            <w:tcW w:w="743" w:type="dxa"/>
          </w:tcPr>
          <w:p w:rsidR="00EF5589" w:rsidRDefault="00EF5589" w:rsidP="005B63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F5589" w:rsidRDefault="00EF5589" w:rsidP="005B63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5886" w:type="dxa"/>
          </w:tcPr>
          <w:p w:rsidR="00EF5589" w:rsidRDefault="00EF5589" w:rsidP="005B63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раздела, тем</w:t>
            </w:r>
          </w:p>
        </w:tc>
        <w:tc>
          <w:tcPr>
            <w:tcW w:w="726" w:type="dxa"/>
          </w:tcPr>
          <w:p w:rsidR="00EF5589" w:rsidRDefault="00EF5589" w:rsidP="005B63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84" w:type="dxa"/>
          </w:tcPr>
          <w:p w:rsidR="00EF5589" w:rsidRDefault="00EF5589" w:rsidP="005B63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Здоровьесбер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аспекты урока</w:t>
            </w:r>
          </w:p>
        </w:tc>
        <w:tc>
          <w:tcPr>
            <w:tcW w:w="5747" w:type="dxa"/>
          </w:tcPr>
          <w:p w:rsidR="00EF5589" w:rsidRDefault="00EF5589" w:rsidP="005B63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ИКТ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1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«Белки в лесу»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2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«Блуждающий мяч»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3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«Бросай далеко, собирай быстрее»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lastRenderedPageBreak/>
              <w:t>4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В палки»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5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Волки и зайчата»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6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Вызов номеров»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7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Гандбол»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8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Горячая линия»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 xml:space="preserve">Использование двигательного опыта в массовых формах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lastRenderedPageBreak/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lastRenderedPageBreak/>
              <w:t>9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Дай руку»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10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Дальний бросок»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11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Два сигнала»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12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Запрещенное движение»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 xml:space="preserve">Использование двигательного опыта в массовых формах соревновательной деятельности, в организации активного отдыха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lastRenderedPageBreak/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lastRenderedPageBreak/>
              <w:t>13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Заяц без логова»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14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Звезда»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15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Здравствуй, Олимпиада»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16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Катание  колеса»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17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Класс, смирно!»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 xml:space="preserve">Использование двигательного опыта в массовых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lastRenderedPageBreak/>
              <w:t>18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Коршун и наседка»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19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Кто быстрее с буквами»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20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Кто дальше?»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21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Кузнечики»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 xml:space="preserve">Использование двигательного опыта в массовых формах соревновательной деятельности, в организации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lastRenderedPageBreak/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lastRenderedPageBreak/>
              <w:t>22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proofErr w:type="spellStart"/>
            <w:r w:rsidR="004A0D16">
              <w:t>Ловишка</w:t>
            </w:r>
            <w:proofErr w:type="spellEnd"/>
            <w:r w:rsidR="004A0D16">
              <w:t>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Pr="004A0D16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23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Лягушки и цапля»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24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Медуза»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25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9C1BC3">
              <w:t>Флаг на башне</w:t>
            </w:r>
            <w:r w:rsidR="004A0D16">
              <w:t>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26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Не дай мяч водящему»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 xml:space="preserve">Использование двигательного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Договариваться и приходить к общему решению в совместной игровой деятельности; задавать вопросы, взаимодействовать с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lastRenderedPageBreak/>
              <w:t>27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Ножной мяч»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28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Обгони кольцо»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29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proofErr w:type="gramStart"/>
            <w:r w:rsidR="004A0D16">
              <w:t>Опоздавший</w:t>
            </w:r>
            <w:proofErr w:type="gramEnd"/>
            <w:r w:rsidR="004A0D16">
              <w:t xml:space="preserve"> выбывает»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30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Отгадай, чей голосок»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 xml:space="preserve">Использование двигательного опыта в массовых формах соревновательной деятельности, в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lastRenderedPageBreak/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lastRenderedPageBreak/>
              <w:t>31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Отруби хвост»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32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Парашютисты»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33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Передай кольцо товарищу»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EF5589" w:rsidTr="00EF5589">
        <w:tc>
          <w:tcPr>
            <w:tcW w:w="743" w:type="dxa"/>
          </w:tcPr>
          <w:p w:rsidR="00EF5589" w:rsidRDefault="00EF5589">
            <w:r>
              <w:t>34</w:t>
            </w:r>
          </w:p>
        </w:tc>
        <w:tc>
          <w:tcPr>
            <w:tcW w:w="5886" w:type="dxa"/>
          </w:tcPr>
          <w:p w:rsidR="00EF5589" w:rsidRDefault="00EF5589">
            <w:r>
              <w:t>Подвижная игра «</w:t>
            </w:r>
            <w:r w:rsidR="004A0D16">
              <w:t>Перестрелка»</w:t>
            </w:r>
          </w:p>
        </w:tc>
        <w:tc>
          <w:tcPr>
            <w:tcW w:w="726" w:type="dxa"/>
          </w:tcPr>
          <w:p w:rsidR="00EF5589" w:rsidRDefault="00EF5589">
            <w:r>
              <w:t>1</w:t>
            </w:r>
          </w:p>
        </w:tc>
        <w:tc>
          <w:tcPr>
            <w:tcW w:w="1684" w:type="dxa"/>
          </w:tcPr>
          <w:p w:rsidR="00EF5589" w:rsidRDefault="004A0D16"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747" w:type="dxa"/>
          </w:tcPr>
          <w:p w:rsidR="00EF5589" w:rsidRDefault="009B5E5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</w:tbl>
    <w:p w:rsidR="00EF5589" w:rsidRDefault="00EF5589"/>
    <w:sectPr w:rsidR="00EF5589" w:rsidSect="00EF5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pStyle w:val="5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7"/>
    <w:multiLevelType w:val="multilevel"/>
    <w:tmpl w:val="00000007"/>
    <w:name w:val="WW8Num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8"/>
    <w:multiLevelType w:val="multilevel"/>
    <w:tmpl w:val="00000008"/>
    <w:name w:val="WW8Num9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89"/>
    <w:rsid w:val="002D08CC"/>
    <w:rsid w:val="004A0D16"/>
    <w:rsid w:val="007A57BE"/>
    <w:rsid w:val="009B5E54"/>
    <w:rsid w:val="009C1BC3"/>
    <w:rsid w:val="00E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9"/>
  </w:style>
  <w:style w:type="paragraph" w:styleId="5">
    <w:name w:val="heading 5"/>
    <w:basedOn w:val="a"/>
    <w:next w:val="a0"/>
    <w:link w:val="50"/>
    <w:qFormat/>
    <w:rsid w:val="00EF5589"/>
    <w:pPr>
      <w:keepNext/>
      <w:numPr>
        <w:ilvl w:val="4"/>
        <w:numId w:val="1"/>
      </w:numPr>
      <w:suppressAutoHyphens/>
      <w:spacing w:before="240" w:after="120"/>
      <w:outlineLvl w:val="4"/>
    </w:pPr>
    <w:rPr>
      <w:rFonts w:ascii="Times New Roman" w:eastAsia="Arial Unicode MS" w:hAnsi="Times New Roman" w:cs="Arial Unicode MS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EF5589"/>
    <w:rPr>
      <w:rFonts w:ascii="Times New Roman" w:eastAsia="Arial Unicode MS" w:hAnsi="Times New Roman" w:cs="Arial Unicode MS"/>
      <w:b/>
      <w:bCs/>
      <w:sz w:val="20"/>
      <w:szCs w:val="20"/>
      <w:lang w:eastAsia="ar-SA"/>
    </w:rPr>
  </w:style>
  <w:style w:type="paragraph" w:styleId="a0">
    <w:name w:val="Body Text"/>
    <w:basedOn w:val="a"/>
    <w:link w:val="a4"/>
    <w:semiHidden/>
    <w:rsid w:val="00EF558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EF5589"/>
    <w:rPr>
      <w:rFonts w:ascii="Calibri" w:eastAsia="Calibri" w:hAnsi="Calibri" w:cs="Calibri"/>
      <w:lang w:eastAsia="ar-SA"/>
    </w:rPr>
  </w:style>
  <w:style w:type="table" w:styleId="a5">
    <w:name w:val="Table Grid"/>
    <w:basedOn w:val="a2"/>
    <w:uiPriority w:val="59"/>
    <w:rsid w:val="00EF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9"/>
  </w:style>
  <w:style w:type="paragraph" w:styleId="5">
    <w:name w:val="heading 5"/>
    <w:basedOn w:val="a"/>
    <w:next w:val="a0"/>
    <w:link w:val="50"/>
    <w:qFormat/>
    <w:rsid w:val="00EF5589"/>
    <w:pPr>
      <w:keepNext/>
      <w:numPr>
        <w:ilvl w:val="4"/>
        <w:numId w:val="1"/>
      </w:numPr>
      <w:suppressAutoHyphens/>
      <w:spacing w:before="240" w:after="120"/>
      <w:outlineLvl w:val="4"/>
    </w:pPr>
    <w:rPr>
      <w:rFonts w:ascii="Times New Roman" w:eastAsia="Arial Unicode MS" w:hAnsi="Times New Roman" w:cs="Arial Unicode MS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EF5589"/>
    <w:rPr>
      <w:rFonts w:ascii="Times New Roman" w:eastAsia="Arial Unicode MS" w:hAnsi="Times New Roman" w:cs="Arial Unicode MS"/>
      <w:b/>
      <w:bCs/>
      <w:sz w:val="20"/>
      <w:szCs w:val="20"/>
      <w:lang w:eastAsia="ar-SA"/>
    </w:rPr>
  </w:style>
  <w:style w:type="paragraph" w:styleId="a0">
    <w:name w:val="Body Text"/>
    <w:basedOn w:val="a"/>
    <w:link w:val="a4"/>
    <w:semiHidden/>
    <w:rsid w:val="00EF558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EF5589"/>
    <w:rPr>
      <w:rFonts w:ascii="Calibri" w:eastAsia="Calibri" w:hAnsi="Calibri" w:cs="Calibri"/>
      <w:lang w:eastAsia="ar-SA"/>
    </w:rPr>
  </w:style>
  <w:style w:type="table" w:styleId="a5">
    <w:name w:val="Table Grid"/>
    <w:basedOn w:val="a2"/>
    <w:uiPriority w:val="59"/>
    <w:rsid w:val="00EF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44-6</dc:creator>
  <cp:lastModifiedBy>44-6</cp:lastModifiedBy>
  <cp:revision>4</cp:revision>
  <dcterms:created xsi:type="dcterms:W3CDTF">2014-06-03T07:45:00Z</dcterms:created>
  <dcterms:modified xsi:type="dcterms:W3CDTF">2014-06-04T06:20:00Z</dcterms:modified>
</cp:coreProperties>
</file>