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A9" w:rsidRDefault="008147A9" w:rsidP="008147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ИННОВАЦИОННЫЙ ПОДХОД К СОЗДАНИЮ ПРЕДМЕТНО-РАЗВИВАЮЩЕЙ СРЕДЫ В ДОУ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A9" w:rsidRDefault="008147A9" w:rsidP="0081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ребенок приобретает опыт эмоционально-практического взаимодействия с взрослыми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развивающей предметной среды; при этом определяющим моментом является цель, которой руководствуется педагогический коллектив. Под развивающей предметной средой мы понимаем естественную комфортабельную  обстановку, рационально организованную, насыщенную разнообразными предметами и игровыми материалами, эстетически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7A9" w:rsidRDefault="008147A9" w:rsidP="0081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такой среде возможно одновременное включение в различную деятельность всех  детей группы в соответствии с их потребностями и интересами. Грамотно организованная предметно-развивающая среда способствует утверждению  уверенности в себе, дает возможность дошкольнику испытывать и использовать свои способности, стимулирует проявление самостоятельности, инициативности, творчества. </w:t>
      </w:r>
    </w:p>
    <w:p w:rsidR="008147A9" w:rsidRDefault="008147A9" w:rsidP="0081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Непременным условием построения развивающей среды в детском саду мы считаем опору на личностно-ориентированную модель взаимодействия между детьми и взрослыми. Опыт показал, изменение предметно-развивающей среды группового помещения, оказывает желаемый эффект и делает среду действительно развивающей лишь в том случае, если она спроектирована педагогами в рамках совместной с детьми партнерской деятельности. Только в случае возникновения понимания ценности для развития детей партнерской позиции, изменения в предметно-развивающей среде способствуют возникновению принципиально другого образовательного пространства для развития детей. 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развитие роста социальной и деловой активности педагогов в создании предметно – развивающей среды ДОУ, способствующей    развитию   дошкольников.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 соответствии   с  целью   были </w:t>
      </w:r>
      <w:r>
        <w:rPr>
          <w:rFonts w:ascii="Times New Roman" w:hAnsi="Times New Roman" w:cs="Times New Roman"/>
          <w:b/>
          <w:sz w:val="24"/>
          <w:szCs w:val="24"/>
        </w:rPr>
        <w:t>определены задачи:</w:t>
      </w:r>
    </w:p>
    <w:p w:rsidR="008147A9" w:rsidRDefault="008147A9" w:rsidP="008147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состояние проблемы построения предметно-развивающей среды в ДОУ.</w:t>
      </w:r>
    </w:p>
    <w:p w:rsidR="008147A9" w:rsidRDefault="008147A9" w:rsidP="008147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   условия   предметно-развивающей среды в ДОУ</w:t>
      </w:r>
    </w:p>
    <w:p w:rsidR="008147A9" w:rsidRDefault="008147A9" w:rsidP="008147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педагогов по созданию предметно – развивающей среды </w:t>
      </w:r>
    </w:p>
    <w:p w:rsidR="008147A9" w:rsidRDefault="008147A9" w:rsidP="008147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критерии и показатели уровней построения предметно - развивающей среды в ДОУ.</w:t>
      </w:r>
    </w:p>
    <w:p w:rsidR="008147A9" w:rsidRDefault="008147A9" w:rsidP="008147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ПРС в группах в соответствии с ФГТ. Обеспечение комфортности и безопасности обстановки, выполнение санитарно - гигиенических норм.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ДОУ создать предметно-развивающую среду адекватную реализуемой программе, соответствующую особенностям педагогического процесса и творческому характеру деятельности ребенка, то это будет эффективно способствовать формированию базиса личностной культуры; развитию индивидуальности.</w:t>
      </w:r>
    </w:p>
    <w:p w:rsidR="008147A9" w:rsidRDefault="008147A9" w:rsidP="0081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Процессы обновления содержания дошкольного образования не могут быть оторваны от развивающей среды, в которой они должны воплощаться. Именно поэтому педагогам необходимо знать подходы к ее организации.</w:t>
      </w:r>
    </w:p>
    <w:p w:rsidR="008147A9" w:rsidRDefault="008147A9" w:rsidP="0081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изучению данного вопроса, был проведен анализ ПРС  с целью выявления проблем существующих в ДОУ, составлен перечень  (необходимого)  оборудования и материалов для каждой возрастной группы.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детских активностей:  (19%)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(равномерное развитие мальчиков и девочек)  (28 %)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эстетическое оформление пространства; (32 %)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психофизиологический комфорт  (46 %)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трансформация пространства (38 %)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материалов и оборудования с учетом принципа интеграции образовательных  областей  (24 %)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ПРС ДОУ выявил следующие проблемы: 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Неправильный выбор психологической дистанции  педагогами с каждым ребенком,  с группой в целом,  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интенсивно развивающей среды,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слабая познавательная активность детей  Познавательно – исследовательская деятельность присутствовала только в аспекте изучения репрезентативного материала, так как реальные объекты для исследования представлены не были.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 используются записи звуковой дизайн   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учитывается трансформация пространства,  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выполнение предъявляемых требований к эстетическому оформлению среды  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носят явно выраженный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уклон в сторону девочек  (48 %) Доминировали ролевые игры в различные варианты «дочки-матери» и «парикмахерская», в которых мальчики участие не принимали. Для ролевой игры мальчиков материалы практически отсутствовали.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материалов и оборудования только в одной образовательной области </w:t>
      </w:r>
    </w:p>
    <w:p w:rsidR="008147A9" w:rsidRDefault="008147A9" w:rsidP="008147A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не всегда предусматривали разнообразие тематики материалов и оборудования для активности детей  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для режиссерской игры были созданы недостаточно, а имеющиеся были разрознены, не распределены в пространстве группы в соответствии с сюжетообразующими функциями. </w:t>
      </w:r>
    </w:p>
    <w:p w:rsidR="008147A9" w:rsidRDefault="008147A9" w:rsidP="00814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продуктивной деятельности доминировало рисование. </w:t>
      </w:r>
    </w:p>
    <w:p w:rsidR="008147A9" w:rsidRDefault="008147A9" w:rsidP="008147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8147A9" w:rsidRDefault="008147A9" w:rsidP="008147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предметно – развивающую среду ДОУ  можно охарактеризовать как несоответствующую инновационным требованиям и не создающую условия для реализации основных направлений деятельности детей.</w:t>
      </w:r>
    </w:p>
    <w:p w:rsidR="008147A9" w:rsidRDefault="008147A9" w:rsidP="008147A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переходе к новым преобразованиям без команды единомышленников не обойтись. Ведь не каждый педагог готов к участию в инновационной работе (с точки зрения, как мотивационной готовности, так и уровня профессионализма)  </w:t>
      </w:r>
    </w:p>
    <w:p w:rsidR="008147A9" w:rsidRDefault="008147A9" w:rsidP="008147A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изучения профессиональной позиции педагогов было проведено диагностическое исследование с использованием:</w:t>
      </w:r>
    </w:p>
    <w:p w:rsidR="008147A9" w:rsidRDefault="008147A9" w:rsidP="00814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Диагностики организаторских способностей, которая позволила выявить уровень творческого потенциала членов коллектива</w:t>
      </w:r>
    </w:p>
    <w:p w:rsidR="008147A9" w:rsidRDefault="008147A9" w:rsidP="00814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Диагностики удовлетворенности работой, которая показала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мотивации удовлетворенностью работой  </w:t>
      </w:r>
    </w:p>
    <w:p w:rsidR="008147A9" w:rsidRDefault="008147A9" w:rsidP="00814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Диагностики «Психологического климата», которая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показала, что условия, созданные в ДОУ, способствуют положительной динамики микроклимата в коллективе.</w:t>
      </w:r>
    </w:p>
    <w:p w:rsidR="008147A9" w:rsidRDefault="008147A9" w:rsidP="00814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Диагностики творческого потенциала педагогов, которая позволила раскрыть заложенные  значительные  творческие  возможности.  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проведенных диагностик можно сделать вывод, что педагоги не только обладают творческими возможностями, но способны применить свои возможности в практической деятельности.</w:t>
      </w:r>
    </w:p>
    <w:p w:rsidR="008147A9" w:rsidRDefault="008147A9" w:rsidP="008147A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 непременным условием построения развивающей среды является опора на личностно-ориентированную модель взаимодействия между детьми и взрослыми, необходимо повышение квалификации педагогов в данном направлении.  Для этой цели был разработан  план методической работы с кадрами по повышению их профессиональной компетентности в области инновационных подходов к созданию предметно-развивающей среды в ДОУ. При этом использовались методы, стимулирующие активность самих педагогов.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с педагогами  включал в себя: 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анкетирование,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консультации: «Эстетика быта детского сада: роскошь или необходимость»,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«Эстетическое оформление групповых помещений»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и практические семинары: «Возрастные особенности детей и стиль оформления группового помещения», «Организация декоративно-оформительской работы с детьми»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смотры – конкурсы речевых уголков, уголков природы, физкультурных уголков;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ИКТ в  инновационной деятельности по созданию ПРС «Инновационные подходы к созданию и совершенствованию предметно-раз</w:t>
      </w:r>
      <w:r w:rsidR="000762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ивающей среды в ДОУ».</w:t>
      </w:r>
    </w:p>
    <w:p w:rsidR="008147A9" w:rsidRDefault="008147A9" w:rsidP="008147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проведенной работы по повышению профессионального мастерства педагогов по созданию ПРС были разработаны критерии и показатели уровня построения ПРС в ДОУ.  </w:t>
      </w:r>
    </w:p>
    <w:p w:rsidR="008147A9" w:rsidRDefault="008147A9" w:rsidP="008147A9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Критерии  предметно-развивающей среды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 Критерий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среды с учетом возможности побуждать детей взаимодействовать с ее различными элементами, 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</w:t>
      </w:r>
      <w:r w:rsidRPr="00180972">
        <w:rPr>
          <w:rFonts w:ascii="Times New Roman" w:hAnsi="Times New Roman" w:cs="Times New Roman"/>
          <w:sz w:val="24"/>
          <w:szCs w:val="24"/>
        </w:rPr>
        <w:t>Критерий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организации среды функциональных помещений характеризующихся трансформацией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  Критерий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среды с учетом создания условий для формирования полноценного образа «Я».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Критерий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среды с учетом ее характера: открытая, не замкнутая система, способная к изменению, коррекции и развитию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Показатели уровня построения ПРС включали в себя: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учет возрастных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особенностей детей,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психоф</w:t>
      </w:r>
      <w:r w:rsidRPr="00180972">
        <w:rPr>
          <w:rFonts w:ascii="Times New Roman" w:hAnsi="Times New Roman" w:cs="Times New Roman"/>
          <w:sz w:val="24"/>
          <w:szCs w:val="24"/>
        </w:rPr>
        <w:t>изиологических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факторов (зрительных, слуховых, тактильных)</w:t>
      </w:r>
    </w:p>
    <w:p w:rsidR="008147A9" w:rsidRDefault="008147A9" w:rsidP="008147A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эстетическое </w:t>
      </w:r>
      <w:r w:rsidRPr="00180972">
        <w:rPr>
          <w:rFonts w:ascii="Times New Roman" w:hAnsi="Times New Roman" w:cs="Times New Roman"/>
          <w:sz w:val="24"/>
          <w:szCs w:val="24"/>
        </w:rPr>
        <w:t>оформление групп (спальня, приемная)</w:t>
      </w:r>
    </w:p>
    <w:p w:rsidR="008147A9" w:rsidRDefault="008147A9" w:rsidP="00814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интересы, потребности детей.</w:t>
      </w:r>
    </w:p>
    <w:p w:rsidR="008147A9" w:rsidRDefault="008147A9" w:rsidP="008147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среды, необходимо руководствоваться  следующими принципами: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дистанции, позиции при взаимодействии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активности, самостоятельности, творчества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трансформируемости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эмоциогенности среды, индивидуальной комфортности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эстетической организации среды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учета половозрастных различий детей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интеграции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информативности</w:t>
      </w:r>
    </w:p>
    <w:p w:rsidR="008147A9" w:rsidRDefault="008147A9" w:rsidP="008147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учете принципов построения ПРС будут созданы комфортные, благоприятные условия для развития ребенка в самостоятельной и совместной деятельности, обеспечивающей разные виды его активности.</w:t>
      </w:r>
    </w:p>
    <w:p w:rsidR="008147A9" w:rsidRDefault="008147A9" w:rsidP="008147A9">
      <w:pPr>
        <w:jc w:val="both"/>
        <w:rPr>
          <w:b/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Зонирование  групп и пространства ДОУ четко продумали, и постарались создать таким образом, чтобы материалы, стимулирующие развитие познавательных способностей, располагались в разных функциональных пространствах.</w:t>
      </w:r>
    </w:p>
    <w:p w:rsidR="008147A9" w:rsidRDefault="008147A9" w:rsidP="008147A9">
      <w:pPr>
        <w:ind w:firstLine="708"/>
        <w:jc w:val="both"/>
        <w:rPr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Предметный мир ДОУ обеспечивает реализацию потребности ребенка в активной и разноплановой деятельности. Старшие дошкольники, имея опыт изобразительной деятельности, становятся хорошими дизайнерами. В живом общении с искусством они учатся создавать и использовать в оформлении пространства ДОУ и группы  аранжировки из природных и искусственных материалов, вместе с педагогами они благоустраивают бытовые и праздничные интерьеры. Важно, что, занимаясь дизайном, дети становятся не только исполнителями, но и творцами, Особенности деятельности детей, занимающихся дизайном, определяют новый характер их взаимоотношений со сверстниками и взрослыми.</w:t>
      </w:r>
    </w:p>
    <w:p w:rsidR="008147A9" w:rsidRDefault="008147A9" w:rsidP="008147A9">
      <w:pPr>
        <w:ind w:firstLine="708"/>
        <w:jc w:val="both"/>
        <w:rPr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у детей вкуса к исследовательской работе и в целях  развития их интеллекта и формирования у них представлений об окружающей природе в ДОУ  созданы «научные центры». В «центре науки» наши маленькие «почемучки» превращаются в любознательных испытателей, проводят несложные опыты, определяют </w:t>
      </w:r>
      <w:r>
        <w:rPr>
          <w:rFonts w:ascii="Times New Roman" w:hAnsi="Times New Roman" w:cs="Times New Roman"/>
          <w:sz w:val="24"/>
          <w:szCs w:val="24"/>
        </w:rPr>
        <w:lastRenderedPageBreak/>
        <w:t>свойства   различных природных материалов. В процессе постановки простейших экспериментов («Очистим воду» «Игра цвета» «Вырастим кристаллы», «Мир в цветном стекле» и др.) воспитанники учатся самостоятельно ставить познавательные задачи, выдвигать предположения о причинах и результатах наблюдаемых явлений природы, замечать и осознавать противоречия в суждениях, формулировать выводы и делать маленькие открытия. Такое экспериментирование позволяет малышам применять знания о природе при анализе новых ситуаций, применять первые научные знания.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«Зимнего сада» разделено на несколько функциональных зон: зона для проведения занятий, зона, содержащая различные формы растений: цветы, деревья, кустарники.   Так же территория зимнего сада используется для проведения выставок поделок, сделанных руками детей и родителей.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для ребенка наряду с игрой деятельностью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потому, что изобразительная деятельность это неотъемлемая часть процесса познания окружающего мира. Попадая в «Изостудию» дети погружаются в мир прекрасного – картины, цветы, декоративно-прикладные изделия, детские работы и работы взрослых способствуют развитию эстетического вкуса. Эстетическое воспитание гармонизирует и развивает духовные способности ребенка, необходимые в различных областях творчества.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педагоги активно внедряют в практику работы с детьми музейную педагогику. Этому предшествовала большая совместная работа с родителями педагогами. В учреждении оборудованы мини-музеи - «Русская изба», которая находится в отдельном помещении на втором этаже, его очень любят дети, здесь проходят литературные вечера, посиделки, занятия посвященные истории родного края. Так же в группах созданы  «Музей кукол», «Музей кошек», « Музей ветра», «Музей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славы», «Музей – Моя Россия». Все экспонаты собраны руками детей, родителей, педагогов которые периодически обновляются и используются с различными целями. Широко в среде прогимназии представлена региональная тематика. 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проведенного повторного анализа ПРС получились следующие результаты: 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детских активностей:  (48%)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(равномерное развитие мальчиков и девочек)  (61 %)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эстетическое оформление пространства; (67 %)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психофизиологический комфорт  (74 %)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трансформация пространства (62 %)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материалов и оборудования с учетом принципа интеграции образовательных  областей  (68 %)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</w:t>
      </w:r>
    </w:p>
    <w:p w:rsidR="008147A9" w:rsidRDefault="008147A9" w:rsidP="008147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Благодаря повышению уровня профессионального мастерства педагогов и их творческий активности пространство ДОУ и групп имеет неповторимый облик и воспринимается как особый мир  культурной, эстетической и оздоровительной деятельности детей, педагогов и родителей. </w:t>
      </w:r>
    </w:p>
    <w:p w:rsidR="008147A9" w:rsidRDefault="008147A9" w:rsidP="008147A9">
      <w:pPr>
        <w:jc w:val="both"/>
        <w:rPr>
          <w:sz w:val="24"/>
          <w:szCs w:val="24"/>
        </w:rPr>
      </w:pPr>
    </w:p>
    <w:p w:rsidR="008147A9" w:rsidRDefault="008147A9" w:rsidP="008147A9">
      <w:pPr>
        <w:jc w:val="both"/>
        <w:rPr>
          <w:sz w:val="24"/>
          <w:szCs w:val="24"/>
        </w:rPr>
      </w:pPr>
    </w:p>
    <w:p w:rsidR="008147A9" w:rsidRDefault="008147A9" w:rsidP="008147A9">
      <w:pPr>
        <w:jc w:val="both"/>
        <w:rPr>
          <w:sz w:val="24"/>
          <w:szCs w:val="24"/>
        </w:rPr>
      </w:pPr>
    </w:p>
    <w:p w:rsidR="00943AC5" w:rsidRDefault="00943AC5"/>
    <w:sectPr w:rsidR="00943AC5" w:rsidSect="0094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D05"/>
    <w:multiLevelType w:val="hybridMultilevel"/>
    <w:tmpl w:val="C3C0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8140D"/>
    <w:multiLevelType w:val="hybridMultilevel"/>
    <w:tmpl w:val="FEFA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061D0"/>
    <w:multiLevelType w:val="hybridMultilevel"/>
    <w:tmpl w:val="9FB2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7A9"/>
    <w:rsid w:val="00076233"/>
    <w:rsid w:val="00180972"/>
    <w:rsid w:val="0030755F"/>
    <w:rsid w:val="008147A9"/>
    <w:rsid w:val="00943AC5"/>
    <w:rsid w:val="00E9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7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1840</Words>
  <Characters>10488</Characters>
  <Application>Microsoft Office Word</Application>
  <DocSecurity>0</DocSecurity>
  <Lines>87</Lines>
  <Paragraphs>24</Paragraphs>
  <ScaleCrop>false</ScaleCrop>
  <Company>Microsoft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2012-04-17T22:52:00Z</dcterms:created>
  <dcterms:modified xsi:type="dcterms:W3CDTF">2013-09-19T08:32:00Z</dcterms:modified>
</cp:coreProperties>
</file>