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42D0B" w:rsidRPr="00142D0B" w:rsidTr="00563022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42D0B" w:rsidRPr="002832BD" w:rsidRDefault="002832BD" w:rsidP="0014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</w:t>
            </w:r>
            <w:r w:rsidR="00142D0B" w:rsidRPr="002832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Адаптация первоклассников к школе</w:t>
            </w:r>
          </w:p>
        </w:tc>
      </w:tr>
      <w:tr w:rsidR="00142D0B" w:rsidRPr="00142D0B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Первый год обучения в школе </w:t>
            </w:r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- очень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сложный, переломный период в жизни ребенка. </w:t>
            </w:r>
            <w:r w:rsidRPr="00164A0C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еняется весь уклад его жизни, возрастает </w:t>
            </w:r>
            <w:proofErr w:type="spell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психоэмоциональная</w:t>
            </w:r>
            <w:proofErr w:type="spell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нагрузка. На смену беззаботным играм приходят ежедневные учебные 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так называемая статическая нагрузка. Уроки в школе, а также увлечение многих первоклассников телевизионными передачами, </w:t>
            </w:r>
            <w:r w:rsidRPr="00164A0C">
              <w:rPr>
                <w:rFonts w:ascii="Times New Roman" w:eastAsia="Times New Roman" w:hAnsi="Times New Roman" w:cs="Times New Roman"/>
                <w:sz w:val="32"/>
                <w:szCs w:val="32"/>
              </w:rPr>
              <w:t>дополнительные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занятия музыкой, иностранным языком приводят к тому, что двигательная активность ребенка становится в два раза меньше, чем это было до поступления в школу. Потребность же в движении остается большой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лайд №2)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     Ребенка, пришедшего впервые в школу, встретит </w:t>
            </w: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новый коллектив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</w:t>
            </w:r>
          </w:p>
          <w:p w:rsidR="002832BD" w:rsidRDefault="00142D0B" w:rsidP="0014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   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и. 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2832BD">
              <w:rPr>
                <w:rFonts w:ascii="Times New Roman" w:eastAsia="Times New Roman" w:hAnsi="Times New Roman" w:cs="Times New Roman"/>
                <w:sz w:val="32"/>
                <w:szCs w:val="32"/>
              </w:rPr>
              <w:t>лайд №3)</w:t>
            </w:r>
          </w:p>
          <w:p w:rsidR="00142D0B" w:rsidRPr="00164A0C" w:rsidRDefault="00142D0B" w:rsidP="0014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Первые 2-3 месяца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 начала обучения являются самыми сложными, ребенок привыкает к новому образу жизни, к правилам школы, к новому режиму дня. Ситуация новизны является для любого человека в о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пределенной степени тревожной.</w:t>
            </w:r>
          </w:p>
          <w:p w:rsidR="00142D0B" w:rsidRPr="00142D0B" w:rsidRDefault="00142D0B" w:rsidP="00142D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Это состояние можно назвать состоянием внутренней напряженности, настороженности, тревожностью. Такое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психологическое напряжение, будучи достаточно длительным, может привести 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школьной </w:t>
            </w:r>
            <w:proofErr w:type="spell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дезадаптации</w:t>
            </w:r>
            <w:proofErr w:type="spell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ребенок становится недисциплинированным, невнимательным, безответственным, отстает в учебе, быстро утомляется и просто не хочет идти в школу. Ослабленные дети (а их, к сожалению, из года в год становится все больше и больше) являются наиболее подверженными </w:t>
            </w:r>
            <w:proofErr w:type="spell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дезадаптации</w:t>
            </w:r>
            <w:proofErr w:type="spell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. Некоторые первоклассники ст</w:t>
            </w:r>
            <w:r w:rsidRPr="00164A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ановятся очень шумными, </w:t>
            </w:r>
            <w:proofErr w:type="gramStart"/>
            <w:r w:rsidRPr="00164A0C">
              <w:rPr>
                <w:rFonts w:ascii="Times New Roman" w:eastAsia="Times New Roman" w:hAnsi="Times New Roman" w:cs="Times New Roman"/>
                <w:sz w:val="32"/>
                <w:szCs w:val="32"/>
              </w:rPr>
              <w:t>крикливы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ми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, отвлекаются на уроках, капризничают, Другие становятся очень скованными, робкими, стараются держаться незаметно, не слушают, когда к ним обращаются взрослые, при малейшей неудаче, замечании плачут. У части детей может нарушиться сон, аппетит, иногда поднимается температура, обос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t>тряются хронические заболевания,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может появиться интерес к игрушкам, играм, к книгам для очень маленьких детей.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      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(Слайд №4)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Независимо от того, каким образом начинается учебный год в школе, процесс 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адаптации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 или иначе идет. Вопрос только в том, сколько времени уйдет у ребенка и учителя на него и насколько этот процесс будет эффективен. По статистике </w:t>
            </w:r>
            <w:r w:rsidRPr="00164A0C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оловина детей в классе адаптируется за первое полугодие, для второй половины требуется больше времени для привыкания к новой школьной жизни. Многое зависит от индивидуальных особенностей ребенка, был ли он психологически готов к школьному обучению, так же это зависит от состояния здоровья ребенка и уровня его физиологического развития. </w:t>
            </w:r>
            <w:r w:rsidRPr="00563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Адаптация к школе - многоплановый процесс</w:t>
            </w:r>
            <w:r w:rsidRPr="0056302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.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Его составляющими являются физиологическая адаптация и социально-психологическая адаптация (к учителям и их требованиям, к одноклассникам).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42D0B" w:rsidRPr="00142D0B" w:rsidRDefault="00142D0B" w:rsidP="0014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Физиологическая адаптация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t>(Слайд №5)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Привыкая к новым условиям и требованиям, организм ребенка проходит через несколько этапов: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2) Следующий этап адаптации - неустойчивое приспособление.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Организм ребенка находит приемлемые, близкие 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оптимальным варианты реакций на новые условия.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3) После этого наступает период относительно устойчивого приспособления. Организм реагирует на нагрузки с меньшим напряжением.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Многие родители  склонны недооценивать сложность периода физиологической адаптации </w:t>
            </w:r>
            <w:proofErr w:type="spell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первоклас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ников</w:t>
            </w:r>
            <w:proofErr w:type="spell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</w:t>
            </w:r>
            <w:r w:rsidR="00563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142D0B" w:rsidRPr="00142D0B" w:rsidRDefault="00142D0B" w:rsidP="0014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Социально-психологическая адаптация. </w:t>
            </w:r>
            <w:r w:rsidR="00563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(Слайд №6)</w:t>
            </w:r>
            <w:r w:rsidRPr="00142D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Независимо от того, когда ребенок пошел в школу, он проходит через особый этап своего развития - кризис 7 (6) лет.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Изменяется социальный статус бывшего малыша - появляется новая социальная роль "ученик". Можно считать это рождением социального "Я" ребенка.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 период 6-7 лет происходят серьезные изменения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 эмоциональной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 </w:t>
            </w:r>
          </w:p>
          <w:p w:rsidR="00142D0B" w:rsidRPr="00142D0B" w:rsidRDefault="00142D0B" w:rsidP="00142D0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Эта особенность психики детей учтена в школьном обучении - первый год учебы является </w:t>
            </w:r>
            <w:proofErr w:type="spell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безоценочным</w:t>
            </w:r>
            <w:proofErr w:type="spell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то есть при оценке работы учеников не используются отметки, делается больший акцент на качественный анализ их деятельности. 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 Для оптимизации адаптационного периода первоклассников им необходимо помочь познакомиться друг с другом, с учителями, с новой учебной ситуацией, со школой и школьными правилами.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Для родителей первоклассников особенно важно:</w:t>
            </w:r>
            <w:r w:rsidR="00563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(Слайд №7)</w:t>
            </w:r>
          </w:p>
          <w:p w:rsidR="00142D0B" w:rsidRPr="00142D0B" w:rsidRDefault="00142D0B" w:rsidP="00142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помочь ребенку вжиться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позицию школьника (поэтому важно показать различие: школьник – не школьник). Для этого нужно беседовать с ребенком о том, зачем нужно учиться, что такое школа, какие в школе существуют правила. Для первоклассника очень важно почувствовать себя принятым в школьную семью. </w:t>
            </w:r>
            <w:r w:rsidR="00B76C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142D0B" w:rsidRPr="00B76C5C" w:rsidRDefault="00142D0B" w:rsidP="00B7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построить режим дня школьника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Составить режим школьного дня с обоснованием его последовательности. </w:t>
            </w:r>
          </w:p>
          <w:p w:rsidR="00142D0B" w:rsidRPr="00142D0B" w:rsidRDefault="00142D0B" w:rsidP="00142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научить ребенка задавать вопрос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(не столько в процедурном плане, сколько в смысле решимости); </w:t>
            </w:r>
          </w:p>
          <w:p w:rsidR="00142D0B" w:rsidRPr="00142D0B" w:rsidRDefault="00142D0B" w:rsidP="00142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развивать у детей способность управлять своими эмоциями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то есть развитие произвольности поведения. Школьник должен уметь сознательно подчинить свое действие правилу, внимательно слушать и точно выполнять задание, 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предлагаемые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устной форме и по зрительно воспринимаемому образцу. В этом ему могут помочь дидактические игры и игры по правилам. Многие дети только через игру могут прийти к пониманию многих школьных заданий. </w:t>
            </w:r>
          </w:p>
          <w:p w:rsidR="00142D0B" w:rsidRPr="00142D0B" w:rsidRDefault="00142D0B" w:rsidP="00142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р</w:t>
            </w:r>
            <w:proofErr w:type="gramEnd"/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азвивать учебную мотивацию.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Учебная мотивация складывается из познавательных и социальных мотивов учения, а так же мотивов достижения. </w:t>
            </w:r>
          </w:p>
          <w:p w:rsidR="00142D0B" w:rsidRPr="00142D0B" w:rsidRDefault="00142D0B" w:rsidP="00142D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6C5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развивать навыки общения.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Навыки общения позволят адекватно действовать в условиях коллективной учебной деятельности. Не стоит удивляться, если через какое-то время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всего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Нужно поддержать ребенка в его попытках справиться с возникшими трудностями, продолжить ходить в школу, показать искреннюю веру в его возможности.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Признаки успешной адаптации: </w:t>
            </w:r>
            <w:r w:rsidR="00563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(Слайд №8)</w:t>
            </w:r>
          </w:p>
          <w:p w:rsidR="00142D0B" w:rsidRPr="00142D0B" w:rsidRDefault="00142D0B" w:rsidP="0087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Во-первых,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это удовлетворенность ребенка процессом обучения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Ему нравится в школе, он не испытывает неуверенности и страхов.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Второй признак -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насколько легко ребенок справляется с программой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Очень важно на первых порах вселить в школьника уверенность в успех, не давать ему поддаваться унынию ("У меня ничего не получится!")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иначе бороться с апатией вы будете очень долго.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Следующий признак успешной адаптации -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      </w:r>
          </w:p>
          <w:p w:rsidR="00B76C5C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Но самым важным, на наш взгляд, признаком того, что ребенок полностью освоился в школьной среде, является его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удовлетворенность межличностными </w:t>
            </w:r>
            <w:r w:rsidR="00B76C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отношениями – с одноклассниками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 учителем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B76C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Отдельно необходимо сказать и </w:t>
            </w:r>
            <w:r w:rsidRPr="00164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 отношениях с учителем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  <w:p w:rsidR="00142D0B" w:rsidRP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–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</w:t>
            </w:r>
            <w:proofErr w:type="gramStart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непонятна) </w:t>
            </w:r>
            <w:proofErr w:type="gramEnd"/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методика обучения, попросите учителя разъяснить ее особенности и преимущества перед другими способами обучения. Думаем, что любой учитель сделает это охотно, ведь он заинтересован видеть в вас в первую очередь помощников, а не критиков.</w:t>
            </w:r>
          </w:p>
          <w:p w:rsidR="00142D0B" w:rsidRDefault="00142D0B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Таким образом, можно сказать, что </w:t>
            </w:r>
            <w:r w:rsidRPr="00142D0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основным показателем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Совместные усилия учителей,</w:t>
            </w:r>
            <w:r w:rsidR="00B76C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родителей, </w:t>
            </w:r>
            <w:r w:rsidR="00B76C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психологов способны снизить риск возникновения у ребенка </w:t>
            </w:r>
            <w:r w:rsidR="00B76C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2D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трудностей обучения.</w:t>
            </w:r>
          </w:p>
          <w:p w:rsidR="00563022" w:rsidRPr="00142D0B" w:rsidRDefault="00563022" w:rsidP="0014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63022" w:rsidRPr="00563022" w:rsidRDefault="00563022" w:rsidP="00563022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022">
        <w:rPr>
          <w:rFonts w:ascii="Times New Roman" w:hAnsi="Times New Roman" w:cs="Times New Roman"/>
          <w:iCs/>
          <w:sz w:val="24"/>
          <w:szCs w:val="24"/>
        </w:rPr>
        <w:lastRenderedPageBreak/>
        <w:t>Используемая литература: сайт «Сеть творческих учителей»</w:t>
      </w:r>
      <w:proofErr w:type="gramStart"/>
      <w:r w:rsidRPr="00563022">
        <w:rPr>
          <w:rFonts w:ascii="Times New Roman" w:hAnsi="Times New Roman" w:cs="Times New Roman"/>
          <w:iCs/>
          <w:sz w:val="24"/>
          <w:szCs w:val="24"/>
        </w:rPr>
        <w:t>,с</w:t>
      </w:r>
      <w:proofErr w:type="gramEnd"/>
      <w:r w:rsidRPr="00563022">
        <w:rPr>
          <w:rFonts w:ascii="Times New Roman" w:hAnsi="Times New Roman" w:cs="Times New Roman"/>
          <w:iCs/>
          <w:sz w:val="24"/>
          <w:szCs w:val="24"/>
        </w:rPr>
        <w:t>айт «Фестиваль Открытый урок»</w:t>
      </w:r>
    </w:p>
    <w:p w:rsidR="00363D28" w:rsidRDefault="00363D28"/>
    <w:sectPr w:rsidR="00363D28" w:rsidSect="000E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1D" w:rsidRDefault="00845F1D" w:rsidP="008D3303">
      <w:pPr>
        <w:spacing w:after="0" w:line="240" w:lineRule="auto"/>
      </w:pPr>
      <w:r>
        <w:separator/>
      </w:r>
    </w:p>
  </w:endnote>
  <w:endnote w:type="continuationSeparator" w:id="0">
    <w:p w:rsidR="00845F1D" w:rsidRDefault="00845F1D" w:rsidP="008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3" w:rsidRDefault="008D33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3" w:rsidRDefault="008D33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3" w:rsidRDefault="008D33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1D" w:rsidRDefault="00845F1D" w:rsidP="008D3303">
      <w:pPr>
        <w:spacing w:after="0" w:line="240" w:lineRule="auto"/>
      </w:pPr>
      <w:r>
        <w:separator/>
      </w:r>
    </w:p>
  </w:footnote>
  <w:footnote w:type="continuationSeparator" w:id="0">
    <w:p w:rsidR="00845F1D" w:rsidRDefault="00845F1D" w:rsidP="008D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3" w:rsidRDefault="008D33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3" w:rsidRDefault="008D33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3" w:rsidRDefault="008D33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73C"/>
    <w:multiLevelType w:val="multilevel"/>
    <w:tmpl w:val="09F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D0B"/>
    <w:rsid w:val="000E0602"/>
    <w:rsid w:val="00142D0B"/>
    <w:rsid w:val="00164A0C"/>
    <w:rsid w:val="002832BD"/>
    <w:rsid w:val="00363D28"/>
    <w:rsid w:val="00563022"/>
    <w:rsid w:val="00845F1D"/>
    <w:rsid w:val="00870920"/>
    <w:rsid w:val="008D3303"/>
    <w:rsid w:val="00B7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D0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D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303"/>
  </w:style>
  <w:style w:type="paragraph" w:styleId="a6">
    <w:name w:val="footer"/>
    <w:basedOn w:val="a"/>
    <w:link w:val="a7"/>
    <w:uiPriority w:val="99"/>
    <w:semiHidden/>
    <w:unhideWhenUsed/>
    <w:rsid w:val="008D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cp:lastPrinted>2011-09-09T06:47:00Z</cp:lastPrinted>
  <dcterms:created xsi:type="dcterms:W3CDTF">2011-09-09T05:30:00Z</dcterms:created>
  <dcterms:modified xsi:type="dcterms:W3CDTF">2015-01-03T12:23:00Z</dcterms:modified>
</cp:coreProperties>
</file>