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E5" w:rsidRPr="00244FE5" w:rsidRDefault="00244FE5" w:rsidP="00244FE5">
      <w:pPr>
        <w:shd w:val="clear" w:color="auto" w:fill="FFFFFF"/>
        <w:spacing w:before="100" w:beforeAutospacing="1" w:after="100" w:afterAutospacing="1" w:line="240" w:lineRule="auto"/>
        <w:outlineLvl w:val="0"/>
        <w:rPr>
          <w:rFonts w:ascii="Trebuchet MS" w:eastAsia="Times New Roman" w:hAnsi="Trebuchet MS" w:cs="Arial"/>
          <w:b/>
          <w:bCs/>
          <w:color w:val="353535"/>
          <w:kern w:val="36"/>
          <w:sz w:val="45"/>
          <w:szCs w:val="45"/>
          <w:lang w:eastAsia="ru-RU"/>
        </w:rPr>
      </w:pPr>
      <w:r w:rsidRPr="00244FE5">
        <w:rPr>
          <w:rFonts w:ascii="Trebuchet MS" w:eastAsia="Times New Roman" w:hAnsi="Trebuchet MS" w:cs="Arial"/>
          <w:b/>
          <w:bCs/>
          <w:color w:val="353535"/>
          <w:kern w:val="36"/>
          <w:sz w:val="45"/>
          <w:szCs w:val="45"/>
          <w:lang w:eastAsia="ru-RU"/>
        </w:rPr>
        <w:t>9 способов легко и быстро выучить таблицу умножения</w:t>
      </w:r>
    </w:p>
    <w:p w:rsidR="00244FE5" w:rsidRPr="00244FE5" w:rsidRDefault="00244FE5" w:rsidP="00244FE5">
      <w:pPr>
        <w:shd w:val="clear" w:color="auto" w:fill="FFFFFF"/>
        <w:spacing w:after="0" w:line="240" w:lineRule="auto"/>
        <w:rPr>
          <w:rFonts w:ascii="Arial" w:eastAsia="Times New Roman" w:hAnsi="Arial" w:cs="Arial"/>
          <w:color w:val="343741"/>
          <w:sz w:val="18"/>
          <w:szCs w:val="18"/>
          <w:lang w:eastAsia="ru-RU"/>
        </w:rPr>
      </w:pPr>
      <w:hyperlink r:id="rId5" w:history="1">
        <w:r w:rsidRPr="00244FE5">
          <w:rPr>
            <w:rFonts w:ascii="Arial" w:eastAsia="Times New Roman" w:hAnsi="Arial" w:cs="Arial"/>
            <w:color w:val="1F75BB"/>
            <w:sz w:val="2"/>
            <w:szCs w:val="2"/>
            <w:u w:val="single"/>
            <w:lang w:eastAsia="ru-RU"/>
          </w:rPr>
          <w:t>7</w:t>
        </w:r>
      </w:hyperlink>
      <w:r w:rsidRPr="00244FE5">
        <w:rPr>
          <w:rFonts w:ascii="Arial" w:eastAsia="Times New Roman" w:hAnsi="Arial" w:cs="Arial"/>
          <w:color w:val="343741"/>
          <w:sz w:val="18"/>
          <w:szCs w:val="18"/>
          <w:lang w:eastAsia="ru-RU"/>
        </w:rPr>
        <w:t xml:space="preserve"> </w:t>
      </w:r>
    </w:p>
    <w:p w:rsidR="00244FE5" w:rsidRPr="00244FE5" w:rsidRDefault="00244FE5" w:rsidP="00244FE5">
      <w:pPr>
        <w:shd w:val="clear" w:color="auto" w:fill="FFFFFF"/>
        <w:spacing w:before="100" w:beforeAutospacing="1" w:line="300" w:lineRule="atLeast"/>
        <w:rPr>
          <w:rFonts w:ascii="Arial" w:eastAsia="Times New Roman" w:hAnsi="Arial" w:cs="Arial"/>
          <w:b/>
          <w:bCs/>
          <w:color w:val="000000"/>
          <w:sz w:val="21"/>
          <w:szCs w:val="21"/>
          <w:lang w:eastAsia="ru-RU"/>
        </w:rPr>
      </w:pPr>
      <w:r w:rsidRPr="00244FE5">
        <w:rPr>
          <w:rFonts w:ascii="Arial" w:eastAsia="Times New Roman" w:hAnsi="Arial" w:cs="Arial"/>
          <w:b/>
          <w:bCs/>
          <w:color w:val="000000"/>
          <w:sz w:val="21"/>
          <w:szCs w:val="21"/>
          <w:lang w:eastAsia="ru-RU"/>
        </w:rPr>
        <w:t>Для развития навыков устного счета детям необходимо знание таблицы умножения, которую, согласно школьной программе, осваивают во втором классе. Как помочь детям ее выучить?</w:t>
      </w:r>
    </w:p>
    <w:p w:rsidR="00244FE5" w:rsidRPr="00244FE5" w:rsidRDefault="00244FE5" w:rsidP="00244FE5">
      <w:pPr>
        <w:shd w:val="clear" w:color="auto" w:fill="FFFFFF"/>
        <w:spacing w:before="100" w:beforeAutospacing="1" w:after="120" w:line="300" w:lineRule="atLeast"/>
        <w:rPr>
          <w:rFonts w:ascii="Arial" w:eastAsia="Times New Roman" w:hAnsi="Arial" w:cs="Arial"/>
          <w:color w:val="000000"/>
          <w:sz w:val="21"/>
          <w:szCs w:val="21"/>
          <w:lang w:eastAsia="ru-RU"/>
        </w:rPr>
      </w:pPr>
      <w:r w:rsidRPr="00244FE5">
        <w:rPr>
          <w:rFonts w:ascii="Arial" w:eastAsia="Times New Roman" w:hAnsi="Arial" w:cs="Arial"/>
          <w:noProof/>
          <w:color w:val="000000"/>
          <w:sz w:val="21"/>
          <w:szCs w:val="21"/>
          <w:lang w:eastAsia="ru-RU"/>
        </w:rPr>
        <w:drawing>
          <wp:inline distT="0" distB="0" distL="0" distR="0" wp14:anchorId="418A606A" wp14:editId="74A19D51">
            <wp:extent cx="7620000" cy="4762500"/>
            <wp:effectExtent l="0" t="0" r="0" b="0"/>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Фотобанк Лор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rsidR="00244FE5" w:rsidRPr="00244FE5" w:rsidRDefault="00244FE5" w:rsidP="00244FE5">
      <w:pPr>
        <w:shd w:val="clear" w:color="auto" w:fill="FFFFFF"/>
        <w:spacing w:before="100" w:beforeAutospacing="1" w:after="120" w:line="300" w:lineRule="atLeast"/>
        <w:rPr>
          <w:rFonts w:ascii="Arial" w:eastAsia="Times New Roman" w:hAnsi="Arial" w:cs="Arial"/>
          <w:color w:val="000000"/>
          <w:sz w:val="21"/>
          <w:szCs w:val="21"/>
          <w:lang w:eastAsia="ru-RU"/>
        </w:rPr>
      </w:pPr>
      <w:r w:rsidRPr="00244FE5">
        <w:rPr>
          <w:rFonts w:ascii="Arial" w:eastAsia="Times New Roman" w:hAnsi="Arial" w:cs="Arial"/>
          <w:color w:val="000000"/>
          <w:sz w:val="21"/>
          <w:szCs w:val="21"/>
          <w:lang w:eastAsia="ru-RU"/>
        </w:rPr>
        <w:t xml:space="preserve">Все дети разные, и по-разному воспринимают информацию, поэтому к обучению их таблице умножения подходить нужно дифференцированно. Одни детишки великолепно заучивают ее </w:t>
      </w:r>
      <w:hyperlink r:id="rId7" w:history="1">
        <w:r w:rsidRPr="00244FE5">
          <w:rPr>
            <w:rFonts w:ascii="Arial" w:eastAsia="Times New Roman" w:hAnsi="Arial" w:cs="Arial"/>
            <w:color w:val="1F75BB"/>
            <w:sz w:val="21"/>
            <w:szCs w:val="21"/>
            <w:u w:val="single"/>
            <w:lang w:eastAsia="ru-RU"/>
          </w:rPr>
          <w:t>с помощью механической памяти</w:t>
        </w:r>
      </w:hyperlink>
      <w:r w:rsidRPr="00244FE5">
        <w:rPr>
          <w:rFonts w:ascii="Arial" w:eastAsia="Times New Roman" w:hAnsi="Arial" w:cs="Arial"/>
          <w:color w:val="000000"/>
          <w:sz w:val="21"/>
          <w:szCs w:val="21"/>
          <w:lang w:eastAsia="ru-RU"/>
        </w:rPr>
        <w:t xml:space="preserve"> (у большинства детей возраста 7-9 лет она развита очень хорошо), другим требуется эмоциональное или зрительное восприятие, тогда для заучивания используются дополнительные средства – картинки, рисунки, стихи.</w:t>
      </w:r>
    </w:p>
    <w:p w:rsidR="00244FE5" w:rsidRPr="00244FE5" w:rsidRDefault="00244FE5" w:rsidP="00244FE5">
      <w:pPr>
        <w:shd w:val="clear" w:color="auto" w:fill="FFFFFF"/>
        <w:spacing w:before="100" w:beforeAutospacing="1" w:after="120" w:line="300" w:lineRule="atLeast"/>
        <w:rPr>
          <w:rFonts w:ascii="Arial" w:eastAsia="Times New Roman" w:hAnsi="Arial" w:cs="Arial"/>
          <w:color w:val="000000"/>
          <w:sz w:val="21"/>
          <w:szCs w:val="21"/>
          <w:lang w:eastAsia="ru-RU"/>
        </w:rPr>
      </w:pPr>
      <w:r w:rsidRPr="00244FE5">
        <w:rPr>
          <w:rFonts w:ascii="Arial" w:eastAsia="Times New Roman" w:hAnsi="Arial" w:cs="Arial"/>
          <w:color w:val="000000"/>
          <w:sz w:val="21"/>
          <w:szCs w:val="21"/>
          <w:lang w:eastAsia="ru-RU"/>
        </w:rPr>
        <w:t>Можно также попробовать учить с ребенком таблицу умножения, используя следующие советы:</w:t>
      </w:r>
    </w:p>
    <w:p w:rsidR="00244FE5" w:rsidRPr="00244FE5" w:rsidRDefault="00244FE5" w:rsidP="00244FE5">
      <w:pPr>
        <w:shd w:val="clear" w:color="auto" w:fill="FFFFFF"/>
        <w:spacing w:before="100" w:beforeAutospacing="1" w:after="120" w:line="300" w:lineRule="atLeast"/>
        <w:rPr>
          <w:rFonts w:ascii="Arial" w:eastAsia="Times New Roman" w:hAnsi="Arial" w:cs="Arial"/>
          <w:color w:val="000000"/>
          <w:sz w:val="21"/>
          <w:szCs w:val="21"/>
          <w:lang w:eastAsia="ru-RU"/>
        </w:rPr>
      </w:pPr>
      <w:r w:rsidRPr="00244FE5">
        <w:rPr>
          <w:rFonts w:ascii="Arial" w:eastAsia="Times New Roman" w:hAnsi="Arial" w:cs="Arial"/>
          <w:b/>
          <w:bCs/>
          <w:color w:val="000000"/>
          <w:sz w:val="21"/>
          <w:szCs w:val="21"/>
          <w:lang w:eastAsia="ru-RU"/>
        </w:rPr>
        <w:t>Начинайте обучение не с заучивания таблицы умножения, а со счета</w:t>
      </w:r>
      <w:proofErr w:type="gramStart"/>
      <w:r w:rsidRPr="00244FE5">
        <w:rPr>
          <w:rFonts w:ascii="Arial" w:eastAsia="Times New Roman" w:hAnsi="Arial" w:cs="Arial"/>
          <w:color w:val="000000"/>
          <w:sz w:val="21"/>
          <w:szCs w:val="21"/>
          <w:lang w:eastAsia="ru-RU"/>
        </w:rPr>
        <w:br/>
        <w:t>С</w:t>
      </w:r>
      <w:proofErr w:type="gramEnd"/>
      <w:r w:rsidRPr="00244FE5">
        <w:rPr>
          <w:rFonts w:ascii="Arial" w:eastAsia="Times New Roman" w:hAnsi="Arial" w:cs="Arial"/>
          <w:color w:val="000000"/>
          <w:sz w:val="21"/>
          <w:szCs w:val="21"/>
          <w:lang w:eastAsia="ru-RU"/>
        </w:rPr>
        <w:t xml:space="preserve">читаем десятками, пятерками, двойками, тройками, четверками. Дети начинают понимать, что 20, например, это две десятки (10+10), четыре пятерки (5+5+5+5), десять двоек (2+2+2+2+2+2+2+2+2+2). Дополняем число до 10 или другого ближайшего круглого числа. </w:t>
      </w:r>
      <w:r w:rsidRPr="00244FE5">
        <w:rPr>
          <w:rFonts w:ascii="Arial" w:eastAsia="Times New Roman" w:hAnsi="Arial" w:cs="Arial"/>
          <w:color w:val="000000"/>
          <w:sz w:val="21"/>
          <w:szCs w:val="21"/>
          <w:lang w:eastAsia="ru-RU"/>
        </w:rPr>
        <w:lastRenderedPageBreak/>
        <w:t>Например, число 6 дополняется 4, число 15 дополняется 5 и т.д. При заучивании таблицы такое понимание пригодится.</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Начинать учить таблицу умножения нужно с умножения на 1 и на 10</w:t>
      </w:r>
      <w:r w:rsidRPr="00244FE5">
        <w:rPr>
          <w:rFonts w:ascii="Arial" w:eastAsia="Times New Roman" w:hAnsi="Arial" w:cs="Arial"/>
          <w:color w:val="000000"/>
          <w:sz w:val="21"/>
          <w:szCs w:val="21"/>
          <w:lang w:eastAsia="ru-RU"/>
        </w:rPr>
        <w:br/>
        <w:t>Дети быстро усваивают, что при умножении на 1 число не меняется, а при умножении на 10 – увеличивается десятикратно, и чтобы получить результат, нужно к первому множителю приписать 0.</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Умножение на два</w:t>
      </w:r>
      <w:proofErr w:type="gramStart"/>
      <w:r w:rsidRPr="00244FE5">
        <w:rPr>
          <w:rFonts w:ascii="Arial" w:eastAsia="Times New Roman" w:hAnsi="Arial" w:cs="Arial"/>
          <w:color w:val="000000"/>
          <w:sz w:val="21"/>
          <w:szCs w:val="21"/>
          <w:lang w:eastAsia="ru-RU"/>
        </w:rPr>
        <w:br/>
        <w:t>З</w:t>
      </w:r>
      <w:proofErr w:type="gramEnd"/>
      <w:r w:rsidRPr="00244FE5">
        <w:rPr>
          <w:rFonts w:ascii="Arial" w:eastAsia="Times New Roman" w:hAnsi="Arial" w:cs="Arial"/>
          <w:color w:val="000000"/>
          <w:sz w:val="21"/>
          <w:szCs w:val="21"/>
          <w:lang w:eastAsia="ru-RU"/>
        </w:rPr>
        <w:t>апомнить легко, если вспомнить сложение двух одинаковых чисел: 2+2, 3+3 и т.д. Аналогично можно понять и выучить умножение на 4 и 8.</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Умножение на 5</w:t>
      </w:r>
      <w:proofErr w:type="gramStart"/>
      <w:r w:rsidRPr="00244FE5">
        <w:rPr>
          <w:rFonts w:ascii="Arial" w:eastAsia="Times New Roman" w:hAnsi="Arial" w:cs="Arial"/>
          <w:color w:val="000000"/>
          <w:sz w:val="21"/>
          <w:szCs w:val="21"/>
          <w:lang w:eastAsia="ru-RU"/>
        </w:rPr>
        <w:br/>
        <w:t>З</w:t>
      </w:r>
      <w:proofErr w:type="gramEnd"/>
      <w:r w:rsidRPr="00244FE5">
        <w:rPr>
          <w:rFonts w:ascii="Arial" w:eastAsia="Times New Roman" w:hAnsi="Arial" w:cs="Arial"/>
          <w:color w:val="000000"/>
          <w:sz w:val="21"/>
          <w:szCs w:val="21"/>
          <w:lang w:eastAsia="ru-RU"/>
        </w:rPr>
        <w:t>десь ответ всегда будет заканчиваться на 0 или на 5. Если умножаем на четное число – в ответе число заканчивается на 0, если нечетное – на 5.</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Использовать правило перемены мест сомножителей</w:t>
      </w:r>
      <w:proofErr w:type="gramStart"/>
      <w:r w:rsidRPr="00244FE5">
        <w:rPr>
          <w:rFonts w:ascii="Arial" w:eastAsia="Times New Roman" w:hAnsi="Arial" w:cs="Arial"/>
          <w:color w:val="000000"/>
          <w:sz w:val="21"/>
          <w:szCs w:val="21"/>
          <w:lang w:eastAsia="ru-RU"/>
        </w:rPr>
        <w:br/>
        <w:t>О</w:t>
      </w:r>
      <w:proofErr w:type="gramEnd"/>
      <w:r w:rsidRPr="00244FE5">
        <w:rPr>
          <w:rFonts w:ascii="Arial" w:eastAsia="Times New Roman" w:hAnsi="Arial" w:cs="Arial"/>
          <w:color w:val="000000"/>
          <w:sz w:val="21"/>
          <w:szCs w:val="21"/>
          <w:lang w:eastAsia="ru-RU"/>
        </w:rPr>
        <w:t xml:space="preserve">чень важно объяснить детям, что от перемены мест сомножителей произведение не изменяется. Например, 3х2=2х3. Это значит, три взять два раза или два взять три раза – означает одно и то же. Знание этого правила сокращает обучение почти в два раза. Дети, знающие, сколько будет 4х8, с легкостью смогут умножить 8 на 4. Иногда это правило можно использовать для </w:t>
      </w:r>
      <w:proofErr w:type="gramStart"/>
      <w:r w:rsidRPr="00244FE5">
        <w:rPr>
          <w:rFonts w:ascii="Arial" w:eastAsia="Times New Roman" w:hAnsi="Arial" w:cs="Arial"/>
          <w:color w:val="000000"/>
          <w:sz w:val="21"/>
          <w:szCs w:val="21"/>
          <w:lang w:eastAsia="ru-RU"/>
        </w:rPr>
        <w:t>логического рассуждения</w:t>
      </w:r>
      <w:proofErr w:type="gramEnd"/>
      <w:r w:rsidRPr="00244FE5">
        <w:rPr>
          <w:rFonts w:ascii="Arial" w:eastAsia="Times New Roman" w:hAnsi="Arial" w:cs="Arial"/>
          <w:color w:val="000000"/>
          <w:sz w:val="21"/>
          <w:szCs w:val="21"/>
          <w:lang w:eastAsia="ru-RU"/>
        </w:rPr>
        <w:t>, когда в голове никак не всплывает ответ. Предположим, ребенок не может вспомнить, сколько будет 3х7. Пусть он вспомнит названное правило о перестановке сомножителей и сложение одинаковых чисел, то есть 3х7 – это 7+7+7 (3 раза)=21.</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«Ключевые места» таблицы</w:t>
      </w:r>
      <w:proofErr w:type="gramStart"/>
      <w:r w:rsidRPr="00244FE5">
        <w:rPr>
          <w:rFonts w:ascii="Arial" w:eastAsia="Times New Roman" w:hAnsi="Arial" w:cs="Arial"/>
          <w:color w:val="000000"/>
          <w:sz w:val="21"/>
          <w:szCs w:val="21"/>
          <w:lang w:eastAsia="ru-RU"/>
        </w:rPr>
        <w:br/>
        <w:t>Э</w:t>
      </w:r>
      <w:proofErr w:type="gramEnd"/>
      <w:r w:rsidRPr="00244FE5">
        <w:rPr>
          <w:rFonts w:ascii="Arial" w:eastAsia="Times New Roman" w:hAnsi="Arial" w:cs="Arial"/>
          <w:color w:val="000000"/>
          <w:sz w:val="21"/>
          <w:szCs w:val="21"/>
          <w:lang w:eastAsia="ru-RU"/>
        </w:rPr>
        <w:t>то квадраты чисел: 2х2, 3х3… 8х8, 9х9, 10х10. Они будут служить ориентиром для того, чтобы вспоминать другие примеры. Например, зная, что 7х7=49, ребенок может быстро сообразить, что 7х6=42. Для этого ему просто нужно от 49 отнять одну семерку.</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Умножение на 9</w:t>
      </w:r>
      <w:r w:rsidRPr="00244FE5">
        <w:rPr>
          <w:rFonts w:ascii="Arial" w:eastAsia="Times New Roman" w:hAnsi="Arial" w:cs="Arial"/>
          <w:color w:val="000000"/>
          <w:sz w:val="21"/>
          <w:szCs w:val="21"/>
          <w:lang w:eastAsia="ru-RU"/>
        </w:rPr>
        <w:br/>
        <w:t>Интересно и с удовольствием дети могут заучить таблицу умножения на 9: Сначала число умножаем на 10, а затем ее отнимаем, например, 8х9=8х10-8=72.</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Установка на длительное запоминание и повторение</w:t>
      </w:r>
      <w:r w:rsidRPr="00244FE5">
        <w:rPr>
          <w:rFonts w:ascii="Arial" w:eastAsia="Times New Roman" w:hAnsi="Arial" w:cs="Arial"/>
          <w:color w:val="000000"/>
          <w:sz w:val="21"/>
          <w:szCs w:val="21"/>
          <w:lang w:eastAsia="ru-RU"/>
        </w:rPr>
        <w:br/>
        <w:t>Обучение таблице умножения без повторения не будет эффективным. Развесьте красочно оформленные таблицы в тех местах, где дети чаще всего находятся: возле письменного стола, возле кровати, на кухне. Пусть дети перед сном просматривают, проговаривают вслух примеры, утром они наверняка смогут их быстро воспроизвести. Память обладает свойством хорошо запоминать информацию, полученную перед сном.</w:t>
      </w:r>
      <w:r w:rsidRPr="00244FE5">
        <w:rPr>
          <w:rFonts w:ascii="Arial" w:eastAsia="Times New Roman" w:hAnsi="Arial" w:cs="Arial"/>
          <w:color w:val="000000"/>
          <w:sz w:val="21"/>
          <w:szCs w:val="21"/>
          <w:lang w:eastAsia="ru-RU"/>
        </w:rPr>
        <w:br/>
      </w:r>
      <w:r w:rsidRPr="00244FE5">
        <w:rPr>
          <w:rFonts w:ascii="Arial" w:eastAsia="Times New Roman" w:hAnsi="Arial" w:cs="Arial"/>
          <w:color w:val="000000"/>
          <w:sz w:val="21"/>
          <w:szCs w:val="21"/>
          <w:lang w:eastAsia="ru-RU"/>
        </w:rPr>
        <w:br/>
      </w:r>
      <w:r w:rsidRPr="00244FE5">
        <w:rPr>
          <w:rFonts w:ascii="Arial" w:eastAsia="Times New Roman" w:hAnsi="Arial" w:cs="Arial"/>
          <w:b/>
          <w:bCs/>
          <w:color w:val="000000"/>
          <w:sz w:val="21"/>
          <w:szCs w:val="21"/>
          <w:lang w:eastAsia="ru-RU"/>
        </w:rPr>
        <w:t>Обязательное закрепление</w:t>
      </w:r>
      <w:r w:rsidRPr="00244FE5">
        <w:rPr>
          <w:rFonts w:ascii="Arial" w:eastAsia="Times New Roman" w:hAnsi="Arial" w:cs="Arial"/>
          <w:color w:val="000000"/>
          <w:sz w:val="21"/>
          <w:szCs w:val="21"/>
          <w:lang w:eastAsia="ru-RU"/>
        </w:rPr>
        <w:br/>
      </w:r>
      <w:proofErr w:type="spellStart"/>
      <w:r w:rsidRPr="00244FE5">
        <w:rPr>
          <w:rFonts w:ascii="Arial" w:eastAsia="Times New Roman" w:hAnsi="Arial" w:cs="Arial"/>
          <w:color w:val="000000"/>
          <w:sz w:val="21"/>
          <w:szCs w:val="21"/>
          <w:lang w:eastAsia="ru-RU"/>
        </w:rPr>
        <w:t>Закрепление</w:t>
      </w:r>
      <w:proofErr w:type="spellEnd"/>
      <w:r w:rsidRPr="00244FE5">
        <w:rPr>
          <w:rFonts w:ascii="Arial" w:eastAsia="Times New Roman" w:hAnsi="Arial" w:cs="Arial"/>
          <w:color w:val="000000"/>
          <w:sz w:val="21"/>
          <w:szCs w:val="21"/>
          <w:lang w:eastAsia="ru-RU"/>
        </w:rPr>
        <w:t xml:space="preserve"> должно проходить в игровой форме. Например, </w:t>
      </w:r>
      <w:hyperlink r:id="rId8" w:history="1">
        <w:r w:rsidRPr="00244FE5">
          <w:rPr>
            <w:rFonts w:ascii="Arial" w:eastAsia="Times New Roman" w:hAnsi="Arial" w:cs="Arial"/>
            <w:color w:val="1F75BB"/>
            <w:sz w:val="21"/>
            <w:szCs w:val="21"/>
            <w:u w:val="single"/>
            <w:lang w:eastAsia="ru-RU"/>
          </w:rPr>
          <w:t>можно сделать лото</w:t>
        </w:r>
      </w:hyperlink>
      <w:r w:rsidRPr="00244FE5">
        <w:rPr>
          <w:rFonts w:ascii="Arial" w:eastAsia="Times New Roman" w:hAnsi="Arial" w:cs="Arial"/>
          <w:color w:val="000000"/>
          <w:sz w:val="21"/>
          <w:szCs w:val="21"/>
          <w:lang w:eastAsia="ru-RU"/>
        </w:rPr>
        <w:t xml:space="preserve">. Готовятся листы бумаги с расчерченными квадратами, куда вписываются ответы из таблицы умножения, и к ним делаются отдельные карточки с примерами. Дети достают карточки, ищут ответ на своем листе и, если он правильный, зачеркивают этот квадратик. И так до тех пор, пока не закончатся карточки. Карточки с неверными ответами нужно отложить для следующего раза, с </w:t>
      </w:r>
      <w:r w:rsidRPr="00244FE5">
        <w:rPr>
          <w:rFonts w:ascii="Arial" w:eastAsia="Times New Roman" w:hAnsi="Arial" w:cs="Arial"/>
          <w:color w:val="000000"/>
          <w:sz w:val="21"/>
          <w:szCs w:val="21"/>
          <w:lang w:eastAsia="ru-RU"/>
        </w:rPr>
        <w:lastRenderedPageBreak/>
        <w:t>них начните очередной этап игры, пока эти ответы не запомнятся. Такую игру, естественно, нужно стимулировать каким-то приятным или вкусным призом.</w:t>
      </w:r>
    </w:p>
    <w:p w:rsidR="00244FE5" w:rsidRPr="00244FE5" w:rsidRDefault="00244FE5" w:rsidP="00244FE5">
      <w:pPr>
        <w:shd w:val="clear" w:color="auto" w:fill="FFFFFF"/>
        <w:spacing w:before="100" w:beforeAutospacing="1" w:after="120" w:line="300" w:lineRule="atLeast"/>
        <w:rPr>
          <w:rFonts w:ascii="Arial" w:eastAsia="Times New Roman" w:hAnsi="Arial" w:cs="Arial"/>
          <w:color w:val="000000"/>
          <w:sz w:val="21"/>
          <w:szCs w:val="21"/>
          <w:lang w:eastAsia="ru-RU"/>
        </w:rPr>
      </w:pPr>
      <w:r w:rsidRPr="00244FE5">
        <w:rPr>
          <w:rFonts w:ascii="Arial" w:eastAsia="Times New Roman" w:hAnsi="Arial" w:cs="Arial"/>
          <w:color w:val="000000"/>
          <w:sz w:val="21"/>
          <w:szCs w:val="21"/>
          <w:lang w:eastAsia="ru-RU"/>
        </w:rPr>
        <w:t xml:space="preserve">Как правило, большинство детей успешно осваивают таблицу при поддержке родителей и их активном участии в процессе. А вы помогали своим детям выучить таблицу умножения? </w:t>
      </w:r>
      <w:hyperlink r:id="rId9" w:history="1">
        <w:r w:rsidRPr="00244FE5">
          <w:rPr>
            <w:rFonts w:ascii="Arial" w:eastAsia="Times New Roman" w:hAnsi="Arial" w:cs="Arial"/>
            <w:color w:val="1F75BB"/>
            <w:sz w:val="21"/>
            <w:szCs w:val="21"/>
            <w:u w:val="single"/>
            <w:lang w:eastAsia="ru-RU"/>
          </w:rPr>
          <w:t>Поделитесь собственным опытом</w:t>
        </w:r>
      </w:hyperlink>
      <w:r w:rsidRPr="00244FE5">
        <w:rPr>
          <w:rFonts w:ascii="Arial" w:eastAsia="Times New Roman" w:hAnsi="Arial" w:cs="Arial"/>
          <w:color w:val="000000"/>
          <w:sz w:val="21"/>
          <w:szCs w:val="21"/>
          <w:lang w:eastAsia="ru-RU"/>
        </w:rPr>
        <w:t>!</w:t>
      </w:r>
    </w:p>
    <w:p w:rsidR="007F0D80" w:rsidRDefault="007F0D80">
      <w:bookmarkStart w:id="0" w:name="_GoBack"/>
      <w:bookmarkEnd w:id="0"/>
    </w:p>
    <w:sectPr w:rsidR="007F0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78"/>
    <w:rsid w:val="00244FE5"/>
    <w:rsid w:val="007F0D80"/>
    <w:rsid w:val="00FD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56814">
      <w:bodyDiv w:val="1"/>
      <w:marLeft w:val="0"/>
      <w:marRight w:val="0"/>
      <w:marTop w:val="0"/>
      <w:marBottom w:val="0"/>
      <w:divBdr>
        <w:top w:val="none" w:sz="0" w:space="0" w:color="auto"/>
        <w:left w:val="none" w:sz="0" w:space="0" w:color="auto"/>
        <w:bottom w:val="none" w:sz="0" w:space="0" w:color="auto"/>
        <w:right w:val="none" w:sz="0" w:space="0" w:color="auto"/>
      </w:divBdr>
      <w:divsChild>
        <w:div w:id="2121223709">
          <w:marLeft w:val="0"/>
          <w:marRight w:val="0"/>
          <w:marTop w:val="0"/>
          <w:marBottom w:val="0"/>
          <w:divBdr>
            <w:top w:val="none" w:sz="0" w:space="0" w:color="auto"/>
            <w:left w:val="none" w:sz="0" w:space="0" w:color="auto"/>
            <w:bottom w:val="none" w:sz="0" w:space="0" w:color="auto"/>
            <w:right w:val="none" w:sz="0" w:space="0" w:color="auto"/>
          </w:divBdr>
          <w:divsChild>
            <w:div w:id="537740760">
              <w:marLeft w:val="0"/>
              <w:marRight w:val="0"/>
              <w:marTop w:val="0"/>
              <w:marBottom w:val="0"/>
              <w:divBdr>
                <w:top w:val="none" w:sz="0" w:space="0" w:color="auto"/>
                <w:left w:val="none" w:sz="0" w:space="0" w:color="auto"/>
                <w:bottom w:val="none" w:sz="0" w:space="0" w:color="auto"/>
                <w:right w:val="none" w:sz="0" w:space="0" w:color="auto"/>
              </w:divBdr>
              <w:divsChild>
                <w:div w:id="220406006">
                  <w:marLeft w:val="0"/>
                  <w:marRight w:val="0"/>
                  <w:marTop w:val="0"/>
                  <w:marBottom w:val="0"/>
                  <w:divBdr>
                    <w:top w:val="none" w:sz="0" w:space="0" w:color="auto"/>
                    <w:left w:val="none" w:sz="0" w:space="0" w:color="auto"/>
                    <w:bottom w:val="none" w:sz="0" w:space="0" w:color="auto"/>
                    <w:right w:val="none" w:sz="0" w:space="0" w:color="auto"/>
                  </w:divBdr>
                  <w:divsChild>
                    <w:div w:id="1854874960">
                      <w:marLeft w:val="0"/>
                      <w:marRight w:val="0"/>
                      <w:marTop w:val="0"/>
                      <w:marBottom w:val="0"/>
                      <w:divBdr>
                        <w:top w:val="none" w:sz="0" w:space="0" w:color="auto"/>
                        <w:left w:val="none" w:sz="0" w:space="0" w:color="auto"/>
                        <w:bottom w:val="none" w:sz="0" w:space="0" w:color="auto"/>
                        <w:right w:val="none" w:sz="0" w:space="0" w:color="auto"/>
                      </w:divBdr>
                      <w:divsChild>
                        <w:div w:id="1554348400">
                          <w:marLeft w:val="0"/>
                          <w:marRight w:val="0"/>
                          <w:marTop w:val="0"/>
                          <w:marBottom w:val="0"/>
                          <w:divBdr>
                            <w:top w:val="none" w:sz="0" w:space="0" w:color="auto"/>
                            <w:left w:val="none" w:sz="0" w:space="0" w:color="auto"/>
                            <w:bottom w:val="none" w:sz="0" w:space="0" w:color="auto"/>
                            <w:right w:val="none" w:sz="0" w:space="0" w:color="auto"/>
                          </w:divBdr>
                          <w:divsChild>
                            <w:div w:id="421610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mail.ru/child/igry_dlya_detej_s_pyati_let_takoe_prostoe_nepro/" TargetMode="External"/><Relationship Id="rId3" Type="http://schemas.openxmlformats.org/officeDocument/2006/relationships/settings" Target="settings.xml"/><Relationship Id="rId7" Type="http://schemas.openxmlformats.org/officeDocument/2006/relationships/hyperlink" Target="http://deti.mail.ru/baby/1-3/igry_dlya_detej_s_let_razvitie_pamya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eti.mail.ru/news/9-sposobov-legko-i-bystro-vyuchit-tablicu-umnozhen/com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i.mail.ru/m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3735</Characters>
  <Application>Microsoft Office Word</Application>
  <DocSecurity>0</DocSecurity>
  <Lines>31</Lines>
  <Paragraphs>8</Paragraphs>
  <ScaleCrop>false</ScaleCrop>
  <Company>*</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2014-09-22T14:40:00Z</dcterms:created>
  <dcterms:modified xsi:type="dcterms:W3CDTF">2014-09-22T14:40:00Z</dcterms:modified>
</cp:coreProperties>
</file>