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4BC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</w:t>
      </w:r>
      <w:r w:rsidRPr="005D4B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ИСПОЛЬЗОВАНИЕ ИНФОРМАЦИОННО-КОММУНИКАЦИОННЫХ ТЕХНОЛОГИЙ В КОРРЕКЦИОННО-ОБРАЗОВАТЕЛЬНОМ ПРОЦЕССЕ»</w:t>
      </w: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0B92" w:rsidRDefault="00C10B92" w:rsidP="00C10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0B92" w:rsidRPr="002C0697" w:rsidRDefault="00C10B92" w:rsidP="00C10B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начальных классов: Андрибайло О.А.</w:t>
      </w: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ED2" w:rsidRDefault="006B0ED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10B92" w:rsidRDefault="00C10B92" w:rsidP="002C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Бурное развитие информационных технологий в последние годы затронуло все стороны человеческой деятельности. Производство и культуру, медицину и быт, науку и искусство. Информационные технологии позволяют человеку активнее взаимодействовать с окружающим миром, получать максимальное количество информации за минимальный промежуток времени и с минимальной затратой сил на ее поиск.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не осталось в стороне от информатизации. Потенциал компьютера, как основного средства обучения, позволяет более полно использовать познавательные возможности учащихся. Вопросы внедрения и использования информационных технологий в обучении привлекают многих исследователей. Проблемам педагогической целесообразности применения, исследованию возможностей, перспективных направлений разработки и использования ИКТ в образовании посвящены работы М.П. </w:t>
      </w:r>
      <w:proofErr w:type="spell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Лапчика</w:t>
      </w:r>
      <w:proofErr w:type="spell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 Марусевой, Е.И. </w:t>
      </w:r>
      <w:proofErr w:type="spell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Машбица</w:t>
      </w:r>
      <w:proofErr w:type="spell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 Могилева, И.В. Роберт и др.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 </w:t>
      </w:r>
      <w:proofErr w:type="spell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Машбиц</w:t>
      </w:r>
      <w:proofErr w:type="spell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следующие преимущества использования компьютера в обучении:</w:t>
      </w:r>
    </w:p>
    <w:p w:rsidR="002C0697" w:rsidRPr="002C0697" w:rsidRDefault="002C0697" w:rsidP="002C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значительно расширил возможности предъявления учебной информации.</w:t>
      </w:r>
    </w:p>
    <w:p w:rsidR="002C0697" w:rsidRPr="002C0697" w:rsidRDefault="002C0697" w:rsidP="002C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позволяет усилить мотивацию учения.</w:t>
      </w:r>
    </w:p>
    <w:p w:rsidR="002C0697" w:rsidRPr="002C0697" w:rsidRDefault="002C0697" w:rsidP="002C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активно вовлекает учащихся в учебный процесс.</w:t>
      </w:r>
    </w:p>
    <w:p w:rsidR="002C0697" w:rsidRPr="002C0697" w:rsidRDefault="002C0697" w:rsidP="002C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 расширяются наборы применяемых учеб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задач.</w:t>
      </w:r>
    </w:p>
    <w:p w:rsidR="002C0697" w:rsidRPr="002C0697" w:rsidRDefault="002C0697" w:rsidP="002C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позволяет качественно изменить </w:t>
      </w:r>
      <w:proofErr w:type="gram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учащихся, обеспечивая при этом гибкость управления учебным процессом.</w:t>
      </w:r>
    </w:p>
    <w:p w:rsidR="002C0697" w:rsidRPr="002C0697" w:rsidRDefault="002C0697" w:rsidP="002C06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способствует формированию у учащихся рефлек</w:t>
      </w:r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своей деятельности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выделенными преимуществами существует и ряд проблем компьютеризации образования. Рассмотрим наиболее интересные из них: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проблема соотношения объема информации (потока информации), который может предоставить компьютер пользователю (ученику или студенту) и объема сведений, которые пользователь </w:t>
      </w:r>
      <w:proofErr w:type="gram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мысленно охватить, во-вторых – осмыслить, а в-третьих – усвоить.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проблема ориентации учащихся в потоке информации, предоставляемой компьютером.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проблема темпа усвоения учащимися материала с помощью компьютера (проблема возможной индивидуализации обучения при класс</w:t>
      </w:r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но-урочной системе)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обычных технических средств обучения ИКТ позволяют не только насытить обучающегося большим количеством готовых, строго отобранных,  соответствующим образом организованных знаний, но и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педагогика также развивается, появляются новые подходы к обучению детей с нарушениями развития. Сегодня нет необходимости обсуждать, нужна или не нужна компьютеризация специального образования. Современное общество само ответило на этот вопрос, начав активно создавать новую информационную культуру, новую культуру деятельности, в которой найдется место для выпускников всех без исключения образовательных учреждений.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технологии принадлежат к числу эффективных средств обучения, все чаще применяемых в специальной педагогике. В последние годы ведется открытая дискуссия о содержании, форме, методах специального обучения и характере профессионального мышления специалистов. Каждая новая задача обучения трансформируется в проблемы метода, разработки обходных путей обучения, которые позволяли бы достичь максимально возможных успехов в развитии ребенка с особыми познавательными потребностями (И.К. Воробьев, М.Ю. Галанина, Н.Н. </w:t>
      </w:r>
      <w:proofErr w:type="spell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лишов</w:t>
      </w:r>
      <w:proofErr w:type="spellEnd"/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О.И. Кукушкина и др.)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компьютерной техники в специальное обучение связано с решением двух фундаментальных задач: научить детей грамотно пользоваться новыми орудиями деятельности; использовать новые компьютерные технологии в целях коррекции нарушений и общего развития аномального ребенка. Проблема состоит в сочетании решения этих задач, в определение приоритетов и соподчиненности задач в подходе к реальному процессу специа</w:t>
      </w:r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обучения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информационных технологий в специальном коррекционном обучении неоспорима. Для детей с ограниченными возможностями здоровья компьютер – помощник в освоении нового, развитии мотивации, один из способов социализации.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проблема социализации детей с ограниченными возможностями здоровья является одной из актуальных проблем  специальной педагогики. Одной из частных задач является поиск ответа на </w:t>
      </w:r>
      <w:proofErr w:type="gram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каким должно быть психологическое обеспечение индивидуального обучения больных детей и детей-инвалидов в компьютерной образовательной среде?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для больных детей и детей-инвалидов необходимо в силу, прежде всего, особенностей развития российской системы образования и специфики психического развития таких детей. При этом дистанционное обучение должно быть включено в рамки специальной образовательной среды, ориентированной на цели образования, развития и социализации детей с ограниченными возможностями.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идеей, объединяющей многообразие теоретических концепций и практико-ориентированных образовательных развивающих программ, является понимание развития как саморазвития, как активного созидательного процесса, осуществляемого ребенком в с</w:t>
      </w:r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отрудничестве </w:t>
      </w:r>
      <w:proofErr w:type="gramStart"/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настоящий момент существует ряд обучающих программ, которые являются средством коррекции и развития познавательной сферы детей с особыми образовательными потребностями и активно используются в работе педагогов-дефектологов и логопедов. В качестве примера можно привести следующие программы.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«Мир за твоим окном» 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 России специализированная компьютерная программа, предназначенная для развития и обучения детей старшего дошкольного возраста с различными нарушениями в развитии. Она удостоена государственной премии в области образования. Ее авторы – сотрудники Института Коррекционной Педагогики РАО (Е.Л. Гончарова, Т.К. Королевская, О.И. Кукушкина).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«Мир за твоим окном» посвящена теме «Времена года», которая содержится в программах начального обучения практически всех категорий детей и хорошо знакома каждому учителю. Программа состоит из пяти частей: «Времена года»; «Погода», 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«Одежда»; «Рассказы о временах года»; «Календарь», однако названия частей в основном меню отражают лишь тематический материал. У каждой части свои задачи в</w:t>
      </w:r>
      <w:r w:rsidR="00C1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развития и обучения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Программно-аппаратный комплекс «Видимая речь III»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разработкой известнейшей в компьютерном мире фирмы IBM. Он предназначен для коррекционно-развивающей работы с детьми, имеющими нарушения звукопроизношения, голосообразования, слуха, нарушения сенсомоторных функций речи. Включенные в комплект 14 модулей программы позволяют работать как с детьми, так и </w:t>
      </w:r>
      <w:proofErr w:type="gram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пациентами. Идея визуального контроля речи и игровой принцип работы позволяет в несколько раз ускорить работу по формированию речевых навыков. В каждом из игровых модулей программы имеется по 4 различных анимационных заставки, что исключает эффект пресыщения в работе с пациентами и способствует высокой мотивационной готовности ребенка к занятиям.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Логопедический тренажер «Дэльфа-142»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работать над некоторыми произносительными навыками и элементами письменной речи. Логопедический тренажер «Дэльфа-142» представляет собой комплексную программу по коррекции разных сторон устной и письменной речи детей. Тренажер позволяет работать с любыми речевыми единицами от звука до текста, решать разнообразные логопедические задачи: от коррекции речевого дыхания и голоса до развития лексико-грамматической стороны речи. Тренажер позволяет внести элемент игры в процесс коррекции речи, дублировать речевой материал, работать со стимульным материалом (картинки, буквы, слоги, слова, предложения, звучащая речь). Кроме того, процесс коррекции нарушений строиться с учетом уровня развития ученика. Научный руководитель проекта и автор методических рекомендаций – профессор, заведующая кафедрой коррекционной педагогики и специальной психологии </w:t>
      </w:r>
      <w:proofErr w:type="spell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АПКиПРО</w:t>
      </w:r>
      <w:proofErr w:type="spell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 Грибова.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Визуальный тренажер произношения 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которая разрабатывалась в центре «Специальные образовательные технологии» как более доступный по стоимости аналог версий программы «Видимая речь». Разработка содержит шесть модулей, которые рассчитаны на использование логопедами, воспитателями и родителями детей с речевыми проблемами. Функционально эти модули требуют от компьютера меньших ресурсов, чем программа «Видимая речь»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предназначение – начальные этапы постановки речевых функций при работе с тяжелой речевой патологией (нарушения слуха, </w:t>
      </w:r>
      <w:proofErr w:type="spell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дизартрия и др.). Используя визуальный контроль «ВТП» и его игровую мотивацию, можно добиться интенсивного развития начальных сенсомоторных функций, значимых для становления громкой речи в целом. 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 Кремер разработала специальные компьютерные игры, которые предназначены для обучения детей с нарушением интеллекта и способствуют решению задач коррекционного обучения, диагностики, контроля.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«Ромашка» – игра для отработки навыка устного счета.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«Словарные слова» – игра для закрепления правописания словарных слов и пополнения словарного запаса.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«Правильный ответ» – игра для тестирования по различным предметам, где перечень ответов представлен в текстовом виде.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«Подпиши конверт» – игра для отработки навыка заполнения деловых бумаг.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«Вставь математический знак» – развивающая и обучающая игра для отработки навыков устного счета, сформированных на уроке математики.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игры могут использоваться для проверки и оценки полученных навыков, позволяют фиксировать уровень самооценки результатов игры.</w:t>
      </w:r>
    </w:p>
    <w:p w:rsidR="002C0697" w:rsidRPr="002C0697" w:rsidRDefault="002C0697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роль использования современных информационных технологий, как в общеобразовательных, так и специальных школах очень велика. Компьютер помогает ребенку освоить сложные для него виды деятельности, способствует индивидуализации обучения, социализации учащихся и подготовке их к будущей трудовой жизни.</w:t>
      </w:r>
    </w:p>
    <w:p w:rsidR="00C109FB" w:rsidRPr="002C0697" w:rsidRDefault="00C109FB" w:rsidP="00C10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об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пользовании компьютера детьми младшего 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встает вопрос о сохранении здоровья. Созданы специальная презентация для профилактики нарушений зрения: «Русалка»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 "</w:t>
      </w:r>
      <w:proofErr w:type="spellStart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засиживании</w:t>
      </w:r>
      <w:proofErr w:type="spellEnd"/>
      <w:r w:rsidRP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 компьютером актуален. Разумно сделать ограничения занятий с компьютером по времени - 10-15 минут. Нормально развивающийся ребенок в этом возрасте должен двигаться 70-80% времени бодрствования! Помните об этом!</w:t>
      </w:r>
    </w:p>
    <w:p w:rsidR="002C0697" w:rsidRDefault="002C0697"/>
    <w:p w:rsidR="002C0697" w:rsidRDefault="002C0697"/>
    <w:p w:rsidR="002C0697" w:rsidRDefault="002C0697"/>
    <w:p w:rsidR="002C0697" w:rsidRDefault="002C0697"/>
    <w:p w:rsidR="002C0697" w:rsidRDefault="002C0697"/>
    <w:p w:rsidR="002C0697" w:rsidRDefault="002C0697"/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9FB" w:rsidRDefault="00C109FB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C0" w:rsidRDefault="005D4BC0" w:rsidP="002C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4BC0" w:rsidSect="003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81"/>
    <w:multiLevelType w:val="multilevel"/>
    <w:tmpl w:val="424A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06B3"/>
    <w:multiLevelType w:val="multilevel"/>
    <w:tmpl w:val="4A5619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B8E"/>
    <w:multiLevelType w:val="multilevel"/>
    <w:tmpl w:val="BA62B0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E376D"/>
    <w:multiLevelType w:val="multilevel"/>
    <w:tmpl w:val="03D6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61095"/>
    <w:multiLevelType w:val="multilevel"/>
    <w:tmpl w:val="CE52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86FDF"/>
    <w:multiLevelType w:val="multilevel"/>
    <w:tmpl w:val="319A6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43D1E"/>
    <w:multiLevelType w:val="multilevel"/>
    <w:tmpl w:val="E1EC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40965"/>
    <w:multiLevelType w:val="multilevel"/>
    <w:tmpl w:val="2304D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D5601"/>
    <w:multiLevelType w:val="multilevel"/>
    <w:tmpl w:val="62BE8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C775D"/>
    <w:multiLevelType w:val="multilevel"/>
    <w:tmpl w:val="1C5C67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7259E"/>
    <w:multiLevelType w:val="multilevel"/>
    <w:tmpl w:val="8C12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697"/>
    <w:rsid w:val="00113CA0"/>
    <w:rsid w:val="002C0697"/>
    <w:rsid w:val="003B1356"/>
    <w:rsid w:val="0052176D"/>
    <w:rsid w:val="005D1CD1"/>
    <w:rsid w:val="005D4BC0"/>
    <w:rsid w:val="006B0ED2"/>
    <w:rsid w:val="00C109FB"/>
    <w:rsid w:val="00C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697"/>
    <w:rPr>
      <w:b/>
      <w:bCs/>
    </w:rPr>
  </w:style>
  <w:style w:type="character" w:styleId="a5">
    <w:name w:val="Emphasis"/>
    <w:basedOn w:val="a0"/>
    <w:uiPriority w:val="20"/>
    <w:qFormat/>
    <w:rsid w:val="002C0697"/>
    <w:rPr>
      <w:i/>
      <w:iCs/>
    </w:rPr>
  </w:style>
  <w:style w:type="paragraph" w:customStyle="1" w:styleId="c16">
    <w:name w:val="c16"/>
    <w:basedOn w:val="a"/>
    <w:rsid w:val="002C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0697"/>
  </w:style>
  <w:style w:type="paragraph" w:customStyle="1" w:styleId="c0">
    <w:name w:val="c0"/>
    <w:basedOn w:val="a"/>
    <w:rsid w:val="002C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C0697"/>
  </w:style>
  <w:style w:type="character" w:customStyle="1" w:styleId="c1">
    <w:name w:val="c1"/>
    <w:basedOn w:val="a0"/>
    <w:rsid w:val="002C0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Преподаватель</cp:lastModifiedBy>
  <cp:revision>6</cp:revision>
  <cp:lastPrinted>2012-01-10T15:48:00Z</cp:lastPrinted>
  <dcterms:created xsi:type="dcterms:W3CDTF">2012-01-10T14:58:00Z</dcterms:created>
  <dcterms:modified xsi:type="dcterms:W3CDTF">2013-01-18T04:38:00Z</dcterms:modified>
</cp:coreProperties>
</file>