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23" w:rsidRPr="00402EE2" w:rsidRDefault="00402EE2" w:rsidP="00402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2EE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402EE2">
        <w:rPr>
          <w:rFonts w:ascii="Times New Roman" w:hAnsi="Times New Roman" w:cs="Times New Roman"/>
          <w:b/>
          <w:bCs/>
          <w:sz w:val="24"/>
          <w:szCs w:val="24"/>
        </w:rPr>
        <w:t>АМОАНАЛИЗ УРОКА математики (геометрии) с использованием мультимедийной презентации</w:t>
      </w:r>
      <w:r w:rsidRPr="00402EE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в 8 классе.</w:t>
      </w:r>
      <w:proofErr w:type="gramEnd"/>
    </w:p>
    <w:p w:rsidR="00402EE2" w:rsidRPr="00402EE2" w:rsidRDefault="00402EE2" w:rsidP="00402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EE2">
        <w:rPr>
          <w:rFonts w:ascii="Times New Roman" w:hAnsi="Times New Roman" w:cs="Times New Roman"/>
          <w:sz w:val="24"/>
          <w:szCs w:val="24"/>
        </w:rPr>
        <w:t xml:space="preserve">Тема «Осевая и центральная симметрия» является заключительной при изучении темы «Четырёхугольники». </w:t>
      </w:r>
      <w:r w:rsidR="003D3B7D">
        <w:rPr>
          <w:rFonts w:ascii="Times New Roman" w:hAnsi="Times New Roman" w:cs="Times New Roman"/>
          <w:sz w:val="24"/>
          <w:szCs w:val="24"/>
        </w:rPr>
        <w:t>В</w:t>
      </w:r>
      <w:r w:rsidRPr="00402EE2">
        <w:rPr>
          <w:rFonts w:ascii="Times New Roman" w:hAnsi="Times New Roman" w:cs="Times New Roman"/>
          <w:sz w:val="24"/>
          <w:szCs w:val="24"/>
        </w:rPr>
        <w:t xml:space="preserve"> школе на изучение данной темы (</w:t>
      </w:r>
      <w:proofErr w:type="spellStart"/>
      <w:r w:rsidRPr="00402EE2">
        <w:rPr>
          <w:rFonts w:ascii="Times New Roman" w:hAnsi="Times New Roman" w:cs="Times New Roman"/>
          <w:sz w:val="24"/>
          <w:szCs w:val="24"/>
        </w:rPr>
        <w:t>Геометрия</w:t>
      </w:r>
      <w:proofErr w:type="gramStart"/>
      <w:r w:rsidRPr="00402EE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02EE2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402EE2">
        <w:rPr>
          <w:rFonts w:ascii="Times New Roman" w:hAnsi="Times New Roman" w:cs="Times New Roman"/>
          <w:sz w:val="24"/>
          <w:szCs w:val="24"/>
        </w:rPr>
        <w:t>. Для 7-9кл</w:t>
      </w:r>
      <w:proofErr w:type="gramStart"/>
      <w:r w:rsidRPr="00402EE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02EE2">
        <w:rPr>
          <w:rFonts w:ascii="Times New Roman" w:hAnsi="Times New Roman" w:cs="Times New Roman"/>
          <w:sz w:val="24"/>
          <w:szCs w:val="24"/>
        </w:rPr>
        <w:t xml:space="preserve">бщеобр.учреж./ </w:t>
      </w:r>
      <w:proofErr w:type="gramStart"/>
      <w:r w:rsidRPr="00402EE2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402EE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02EE2">
        <w:rPr>
          <w:rFonts w:ascii="Times New Roman" w:hAnsi="Times New Roman" w:cs="Times New Roman"/>
          <w:sz w:val="24"/>
          <w:szCs w:val="24"/>
        </w:rPr>
        <w:t xml:space="preserve"> и др. – 4-е изд. – М.; Просвещение, 2009) отводится весьма незначительное количество времени, а именно 1 час. </w:t>
      </w:r>
      <w:proofErr w:type="gramEnd"/>
    </w:p>
    <w:p w:rsidR="00402EE2" w:rsidRPr="00402EE2" w:rsidRDefault="00402EE2" w:rsidP="00402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EE2">
        <w:rPr>
          <w:rFonts w:ascii="Times New Roman" w:hAnsi="Times New Roman" w:cs="Times New Roman"/>
          <w:sz w:val="24"/>
          <w:szCs w:val="24"/>
        </w:rPr>
        <w:t>Данная тема очень важна для развития творческого мышления и познавательного интереса у учащихся. В процессе её изучения они понимают, что математика тесно взаимосвязана с другими предметами, изучаемыми в школе, с различными областями жизнедеятельности человека и при помощи учителя проявляют высокую творческую активность. Поэтому одним из важных критериев при выборе содержания учебного материала является наличие эстетических элементов, связи точных математических знаний с такими видами искусства, как живопись, музыка, поэзия, скульптура.</w:t>
      </w:r>
    </w:p>
    <w:p w:rsidR="00402EE2" w:rsidRPr="00402EE2" w:rsidRDefault="00402EE2" w:rsidP="00402EE2">
      <w:pPr>
        <w:pStyle w:val="a3"/>
        <w:tabs>
          <w:tab w:val="left" w:pos="1080"/>
        </w:tabs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>Тема урока:</w:t>
      </w:r>
      <w:r w:rsidRPr="00402EE2">
        <w:rPr>
          <w:rFonts w:eastAsiaTheme="minorEastAsia"/>
          <w:color w:val="000000" w:themeColor="text1"/>
          <w:kern w:val="24"/>
        </w:rPr>
        <w:t xml:space="preserve"> </w:t>
      </w:r>
      <w:r w:rsidRPr="00402EE2">
        <w:rPr>
          <w:rFonts w:eastAsiaTheme="minorEastAsia"/>
          <w:b/>
          <w:bCs/>
          <w:color w:val="FF0000"/>
          <w:kern w:val="24"/>
          <w:position w:val="1"/>
        </w:rPr>
        <w:t>«Осевая и центральная симметрия».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>Класс: 8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 xml:space="preserve">Тип урока: </w:t>
      </w:r>
      <w:r w:rsidRPr="00402EE2">
        <w:rPr>
          <w:rFonts w:eastAsiaTheme="minorEastAsia"/>
          <w:color w:val="000000" w:themeColor="text1"/>
          <w:kern w:val="24"/>
        </w:rPr>
        <w:t>урок-изучение нового материала.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>Цель урока: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color w:val="000000" w:themeColor="text1"/>
          <w:kern w:val="24"/>
        </w:rPr>
        <w:t xml:space="preserve">познакомить учащихся с понятиями осевой и </w:t>
      </w:r>
      <w:proofErr w:type="gramStart"/>
      <w:r w:rsidRPr="00402EE2">
        <w:rPr>
          <w:rFonts w:eastAsiaTheme="minorEastAsia"/>
          <w:color w:val="000000" w:themeColor="text1"/>
          <w:kern w:val="24"/>
        </w:rPr>
        <w:t>центральной</w:t>
      </w:r>
      <w:proofErr w:type="gramEnd"/>
      <w:r w:rsidRPr="00402EE2">
        <w:rPr>
          <w:rFonts w:eastAsiaTheme="minorEastAsia"/>
          <w:color w:val="000000" w:themeColor="text1"/>
          <w:kern w:val="24"/>
        </w:rPr>
        <w:t xml:space="preserve"> симметрий; воспитывать ответственность, дисциплинированность, взаимопомощь, эстетический вкус; развить логическое мышление, воображение, память; расширить кругозор. 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 xml:space="preserve">Задачи урока: </w:t>
      </w:r>
    </w:p>
    <w:p w:rsidR="00402EE2" w:rsidRPr="00402EE2" w:rsidRDefault="00402EE2" w:rsidP="00402EE2">
      <w:pPr>
        <w:pStyle w:val="a4"/>
        <w:numPr>
          <w:ilvl w:val="0"/>
          <w:numId w:val="1"/>
        </w:numPr>
        <w:rPr>
          <w:color w:val="B13F9A"/>
        </w:rPr>
      </w:pPr>
      <w:r w:rsidRPr="00402EE2">
        <w:rPr>
          <w:rFonts w:eastAsiaTheme="minorEastAsia"/>
          <w:color w:val="000000" w:themeColor="text1"/>
          <w:kern w:val="24"/>
        </w:rPr>
        <w:t>изучить понятие симметрия; виды симметрии;</w:t>
      </w:r>
    </w:p>
    <w:p w:rsidR="00402EE2" w:rsidRPr="00402EE2" w:rsidRDefault="00402EE2" w:rsidP="00402EE2">
      <w:pPr>
        <w:pStyle w:val="a4"/>
        <w:numPr>
          <w:ilvl w:val="0"/>
          <w:numId w:val="1"/>
        </w:numPr>
        <w:rPr>
          <w:color w:val="B13F9A"/>
        </w:rPr>
      </w:pPr>
      <w:r w:rsidRPr="00402EE2">
        <w:rPr>
          <w:rFonts w:eastAsiaTheme="minorEastAsia"/>
          <w:color w:val="000000" w:themeColor="text1"/>
          <w:kern w:val="24"/>
        </w:rPr>
        <w:t xml:space="preserve">выполнить задания по построению симметричных фигур; </w:t>
      </w:r>
    </w:p>
    <w:p w:rsidR="00402EE2" w:rsidRPr="00402EE2" w:rsidRDefault="00402EE2" w:rsidP="00402EE2">
      <w:pPr>
        <w:pStyle w:val="a4"/>
        <w:numPr>
          <w:ilvl w:val="0"/>
          <w:numId w:val="1"/>
        </w:numPr>
        <w:rPr>
          <w:color w:val="B13F9A"/>
        </w:rPr>
      </w:pPr>
      <w:r w:rsidRPr="00402EE2">
        <w:rPr>
          <w:rFonts w:eastAsiaTheme="minorEastAsia"/>
          <w:color w:val="000000" w:themeColor="text1"/>
          <w:kern w:val="24"/>
        </w:rPr>
        <w:t>закрепить знания по видам симметрии.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>Формы работы:</w:t>
      </w:r>
      <w:r w:rsidRPr="00402EE2">
        <w:rPr>
          <w:rFonts w:eastAsiaTheme="minorEastAsia"/>
          <w:color w:val="000000" w:themeColor="text1"/>
          <w:kern w:val="24"/>
        </w:rPr>
        <w:t xml:space="preserve"> индивидуальная, фронтальная, в парах.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>Оборудование:</w:t>
      </w:r>
      <w:r w:rsidRPr="00402EE2">
        <w:rPr>
          <w:rFonts w:eastAsiaTheme="minorEastAsia"/>
          <w:color w:val="000000" w:themeColor="text1"/>
          <w:kern w:val="24"/>
        </w:rPr>
        <w:t xml:space="preserve"> мультимедийный проектор, раздаточный материал, экран.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b/>
          <w:bCs/>
          <w:color w:val="000000" w:themeColor="text1"/>
          <w:kern w:val="24"/>
        </w:rPr>
        <w:t xml:space="preserve">Учебник: </w:t>
      </w:r>
      <w:r w:rsidRPr="00402EE2">
        <w:rPr>
          <w:rFonts w:eastAsiaTheme="minorEastAsia"/>
          <w:color w:val="000000" w:themeColor="text1"/>
          <w:kern w:val="24"/>
        </w:rPr>
        <w:t xml:space="preserve">Геометрия. 7-9 классы: учеб. для общеобразовательных учреждений/ Л. С. </w:t>
      </w:r>
      <w:proofErr w:type="spellStart"/>
      <w:r w:rsidRPr="00402EE2">
        <w:rPr>
          <w:rFonts w:eastAsiaTheme="minorEastAsia"/>
          <w:color w:val="000000" w:themeColor="text1"/>
          <w:kern w:val="24"/>
        </w:rPr>
        <w:t>Атанасян</w:t>
      </w:r>
      <w:proofErr w:type="spellEnd"/>
      <w:r w:rsidRPr="00402EE2">
        <w:rPr>
          <w:rFonts w:eastAsiaTheme="minorEastAsia"/>
          <w:color w:val="000000" w:themeColor="text1"/>
          <w:kern w:val="24"/>
        </w:rPr>
        <w:t xml:space="preserve">, В. Ф. Бутузов и др.-19-е изд. </w:t>
      </w:r>
      <w:proofErr w:type="gramStart"/>
      <w:r w:rsidRPr="00402EE2">
        <w:rPr>
          <w:rFonts w:eastAsiaTheme="minorEastAsia"/>
          <w:color w:val="000000" w:themeColor="text1"/>
          <w:kern w:val="24"/>
        </w:rPr>
        <w:t>–М</w:t>
      </w:r>
      <w:proofErr w:type="gramEnd"/>
      <w:r w:rsidRPr="00402EE2">
        <w:rPr>
          <w:rFonts w:eastAsiaTheme="minorEastAsia"/>
          <w:color w:val="000000" w:themeColor="text1"/>
          <w:kern w:val="24"/>
        </w:rPr>
        <w:t>. : Просвещение, 2009.- 384 с.</w:t>
      </w:r>
    </w:p>
    <w:p w:rsidR="00402EE2" w:rsidRPr="00402EE2" w:rsidRDefault="00402EE2" w:rsidP="00402EE2">
      <w:pPr>
        <w:pStyle w:val="a3"/>
        <w:spacing w:before="0" w:beforeAutospacing="0" w:after="0" w:afterAutospacing="0"/>
      </w:pPr>
      <w:r w:rsidRPr="00402EE2">
        <w:rPr>
          <w:rFonts w:eastAsiaTheme="minorEastAsia"/>
          <w:color w:val="000000" w:themeColor="text1"/>
          <w:kern w:val="24"/>
        </w:rPr>
        <w:t> 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position w:val="1"/>
          <w:sz w:val="24"/>
          <w:szCs w:val="24"/>
          <w:u w:val="single"/>
          <w:lang w:eastAsia="ru-RU"/>
        </w:rPr>
        <w:t>Организация урока</w:t>
      </w:r>
      <w:r w:rsidRPr="00402EE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  <w:u w:val="single"/>
          <w:lang w:eastAsia="ru-RU"/>
        </w:rPr>
        <w:t>.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    </w:t>
      </w: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>На своём учебном занятии я постаралась продемонстрировать один из приёмо</w:t>
      </w:r>
      <w:r w:rsidR="003D3B7D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>в</w:t>
      </w: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 постановки учебной проблемы на уроке, о которых рассказывала в своём педагогической проекте, а именно </w:t>
      </w:r>
      <w:r w:rsidRPr="00402EE2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position w:val="1"/>
          <w:sz w:val="24"/>
          <w:szCs w:val="24"/>
          <w:lang w:eastAsia="ru-RU"/>
        </w:rPr>
        <w:t>подводящий к теме диалог</w:t>
      </w: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>.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 Для выполнения цели урока были выбраны следующие методы обучения: метод наглядности, словесный метод, метод практического применения знаний, поисковый метод, самостоятельная работа.   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Чтобы вовлечь </w:t>
      </w:r>
      <w:proofErr w:type="gramStart"/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>обучающихся</w:t>
      </w:r>
      <w:proofErr w:type="gramEnd"/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 в учёбу, на уроке я использовала ИКТ. 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Компьютерная презентация позволила мне сосредоточить  внимание ребят на важных моментах излагаемой информации с помощью наглядных эффектов анимации. 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sz w:val="24"/>
          <w:szCs w:val="24"/>
          <w:u w:val="single"/>
          <w:lang w:eastAsia="ru-RU"/>
        </w:rPr>
        <w:t xml:space="preserve">Форма работы 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Мультимедийная презентация</w:t>
      </w: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, как наиболее эффективная форма объяснения, тренировки и закрепления изученного материала</w:t>
      </w:r>
      <w:proofErr w:type="gramStart"/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.</w:t>
      </w:r>
      <w:proofErr w:type="gramEnd"/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Фронтальная работа</w:t>
      </w: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, как наиболее целесообразная с точки зрения психологического комфорта обучающихся на открытых уроках.</w:t>
      </w:r>
      <w:proofErr w:type="gramEnd"/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u w:val="single"/>
          <w:lang w:eastAsia="ru-RU"/>
        </w:rPr>
        <w:t>Индивидуальная работа и работа в парах</w:t>
      </w: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, как наиболее эффективная, при усвоении и закреплении нового материала</w:t>
      </w:r>
    </w:p>
    <w:p w:rsidR="00402EE2" w:rsidRPr="00402EE2" w:rsidRDefault="00402EE2" w:rsidP="00402EE2">
      <w:pPr>
        <w:tabs>
          <w:tab w:val="left" w:pos="585"/>
        </w:tabs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Такая форма организации учебной деятельности на уроке существенно повышает мотивацию учения, эффективность и продуктивность учебной деятельности, обеспечивает работу всего класса, позволяет учащимся раскрыть свои способности. Выбранные методы и формы работы соответствовали задачам урока, характеру и содержанию учебного материала, уровню знаний, умений и навыков учащихся.</w:t>
      </w:r>
    </w:p>
    <w:p w:rsidR="00402EE2" w:rsidRPr="00402EE2" w:rsidRDefault="00402EE2" w:rsidP="0040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EE2">
        <w:rPr>
          <w:rFonts w:ascii="Times New Roman" w:eastAsiaTheme="minorEastAsia" w:hAnsi="Times New Roman" w:cs="Times New Roman"/>
          <w:b/>
          <w:bCs/>
          <w:color w:val="17365D" w:themeColor="text2" w:themeShade="BF"/>
          <w:kern w:val="24"/>
          <w:position w:val="1"/>
          <w:sz w:val="24"/>
          <w:szCs w:val="24"/>
          <w:u w:val="single"/>
          <w:lang w:eastAsia="ru-RU"/>
        </w:rPr>
        <w:t>Здоровьесберегающая</w:t>
      </w:r>
      <w:proofErr w:type="spellEnd"/>
      <w:r w:rsidRPr="00402EE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 </w:t>
      </w:r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 xml:space="preserve">технология на уроке заключалась в использовании </w:t>
      </w:r>
      <w:bookmarkStart w:id="0" w:name="_GoBack"/>
      <w:bookmarkEnd w:id="0"/>
      <w:r w:rsidRPr="00402EE2">
        <w:rPr>
          <w:rFonts w:ascii="Times New Roman" w:eastAsiaTheme="minorEastAsia" w:hAnsi="Times New Roman" w:cs="Times New Roman"/>
          <w:bCs/>
          <w:color w:val="000000" w:themeColor="text1"/>
          <w:kern w:val="24"/>
          <w:position w:val="1"/>
          <w:sz w:val="24"/>
          <w:szCs w:val="24"/>
          <w:lang w:eastAsia="ru-RU"/>
        </w:rPr>
        <w:t>ИКТ, смене видов деятельности, равномерной нагрузкой на всех учащихся, также тем, что при подготовке к уроку мною были учтены возрастные и индивидуальные особенности обучающихся.</w:t>
      </w:r>
    </w:p>
    <w:p w:rsidR="00402EE2" w:rsidRPr="00402EE2" w:rsidRDefault="00402EE2" w:rsidP="00402EE2"/>
    <w:sectPr w:rsidR="00402EE2" w:rsidRPr="00402EE2" w:rsidSect="00402EE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1E15"/>
    <w:multiLevelType w:val="hybridMultilevel"/>
    <w:tmpl w:val="74F2C3FA"/>
    <w:lvl w:ilvl="0" w:tplc="C83E69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C677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CC69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F82A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8CEE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E802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74A8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7C50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BE40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E2"/>
    <w:rsid w:val="003D3B7D"/>
    <w:rsid w:val="00402EE2"/>
    <w:rsid w:val="0041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02EE2"/>
  </w:style>
  <w:style w:type="paragraph" w:styleId="a3">
    <w:name w:val="Normal (Web)"/>
    <w:basedOn w:val="a"/>
    <w:uiPriority w:val="99"/>
    <w:semiHidden/>
    <w:unhideWhenUsed/>
    <w:rsid w:val="0040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E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02EE2"/>
  </w:style>
  <w:style w:type="paragraph" w:styleId="a3">
    <w:name w:val="Normal (Web)"/>
    <w:basedOn w:val="a"/>
    <w:uiPriority w:val="99"/>
    <w:semiHidden/>
    <w:unhideWhenUsed/>
    <w:rsid w:val="0040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E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2812</Characters>
  <Application>Microsoft Office Word</Application>
  <DocSecurity>0</DocSecurity>
  <Lines>23</Lines>
  <Paragraphs>6</Paragraphs>
  <ScaleCrop>false</ScaleCrop>
  <Company>RUSSIA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3</cp:revision>
  <dcterms:created xsi:type="dcterms:W3CDTF">2013-11-13T18:54:00Z</dcterms:created>
  <dcterms:modified xsi:type="dcterms:W3CDTF">2013-11-14T04:44:00Z</dcterms:modified>
</cp:coreProperties>
</file>