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F9" w:rsidRDefault="00D21D17" w:rsidP="007D7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CF">
        <w:rPr>
          <w:rFonts w:ascii="Times New Roman" w:hAnsi="Times New Roman" w:cs="Times New Roman"/>
          <w:b/>
          <w:sz w:val="24"/>
          <w:szCs w:val="24"/>
        </w:rPr>
        <w:t>Методика организации внеклассных</w:t>
      </w:r>
      <w:r w:rsidR="00F6799B">
        <w:rPr>
          <w:rFonts w:ascii="Times New Roman" w:hAnsi="Times New Roman" w:cs="Times New Roman"/>
          <w:b/>
          <w:sz w:val="24"/>
          <w:szCs w:val="24"/>
        </w:rPr>
        <w:t xml:space="preserve"> игровых </w:t>
      </w:r>
      <w:r w:rsidRPr="007D73CF">
        <w:rPr>
          <w:rFonts w:ascii="Times New Roman" w:hAnsi="Times New Roman" w:cs="Times New Roman"/>
          <w:b/>
          <w:sz w:val="24"/>
          <w:szCs w:val="24"/>
        </w:rPr>
        <w:t>спортивных мероприятий (из опыта классного руководителя).</w:t>
      </w:r>
    </w:p>
    <w:p w:rsidR="007D73CF" w:rsidRPr="007D73CF" w:rsidRDefault="007D73CF" w:rsidP="007D7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94" w:rsidRPr="007D73CF" w:rsidRDefault="00A4192A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D17" w:rsidRPr="007D73CF">
        <w:rPr>
          <w:rFonts w:ascii="Times New Roman" w:hAnsi="Times New Roman" w:cs="Times New Roman"/>
          <w:sz w:val="24"/>
          <w:szCs w:val="24"/>
        </w:rPr>
        <w:t>Я работаю учителем уже 23 года. Большую часть этого времени  выполнял обязанности классного руководителя. За это время у меня накопились разработки, которые решил вынести на оценку уважаемой аудитории.</w:t>
      </w:r>
    </w:p>
    <w:p w:rsidR="000F7762" w:rsidRDefault="00A4192A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D17" w:rsidRPr="007D73CF">
        <w:rPr>
          <w:rFonts w:ascii="Times New Roman" w:hAnsi="Times New Roman" w:cs="Times New Roman"/>
          <w:sz w:val="24"/>
          <w:szCs w:val="24"/>
        </w:rPr>
        <w:t>Наиболее интересный опыт накопился в сфере орга</w:t>
      </w:r>
      <w:r w:rsidR="00D130C8">
        <w:rPr>
          <w:rFonts w:ascii="Times New Roman" w:hAnsi="Times New Roman" w:cs="Times New Roman"/>
          <w:sz w:val="24"/>
          <w:szCs w:val="24"/>
        </w:rPr>
        <w:t>низации</w:t>
      </w:r>
      <w:r w:rsidR="000F7762">
        <w:rPr>
          <w:rFonts w:ascii="Times New Roman" w:hAnsi="Times New Roman" w:cs="Times New Roman"/>
          <w:sz w:val="24"/>
          <w:szCs w:val="24"/>
        </w:rPr>
        <w:t xml:space="preserve"> игровых</w:t>
      </w:r>
      <w:r w:rsidR="00D130C8">
        <w:rPr>
          <w:rFonts w:ascii="Times New Roman" w:hAnsi="Times New Roman" w:cs="Times New Roman"/>
          <w:sz w:val="24"/>
          <w:szCs w:val="24"/>
        </w:rPr>
        <w:t xml:space="preserve">  спортивных мероприятий. </w:t>
      </w:r>
      <w:r w:rsidR="000F7762">
        <w:rPr>
          <w:rFonts w:ascii="Times New Roman" w:hAnsi="Times New Roman" w:cs="Times New Roman"/>
          <w:sz w:val="24"/>
          <w:szCs w:val="24"/>
        </w:rPr>
        <w:t xml:space="preserve">Но сам я учитель истории и обществознания. </w:t>
      </w:r>
    </w:p>
    <w:p w:rsidR="00D130C8" w:rsidRDefault="00D130C8" w:rsidP="000F7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данной работы:</w:t>
      </w:r>
      <w:r w:rsidR="00F6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9B" w:rsidRDefault="00F6799B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Обобщить свой опыт </w:t>
      </w:r>
      <w:r w:rsidR="000F7762">
        <w:rPr>
          <w:rFonts w:ascii="Times New Roman" w:hAnsi="Times New Roman" w:cs="Times New Roman"/>
          <w:sz w:val="24"/>
          <w:szCs w:val="24"/>
        </w:rPr>
        <w:t xml:space="preserve">в этой конкретной сфере </w:t>
      </w:r>
      <w:r>
        <w:rPr>
          <w:rFonts w:ascii="Times New Roman" w:hAnsi="Times New Roman" w:cs="Times New Roman"/>
          <w:sz w:val="24"/>
          <w:szCs w:val="24"/>
        </w:rPr>
        <w:t>и передать его для оценки и анализа коллегам.</w:t>
      </w:r>
    </w:p>
    <w:p w:rsidR="00F6799B" w:rsidRDefault="00F6799B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5F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Проанализировать свои наработки на основе современных научных исследований, попытаться найти те социальные и психологические механизмы, которые делают эффективными методы работы, которые я уже использую на практике.</w:t>
      </w:r>
    </w:p>
    <w:p w:rsidR="00D21D17" w:rsidRPr="007D73CF" w:rsidRDefault="00A4192A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1D17" w:rsidRPr="007D73CF">
        <w:rPr>
          <w:rFonts w:ascii="Times New Roman" w:hAnsi="Times New Roman" w:cs="Times New Roman"/>
          <w:sz w:val="24"/>
          <w:szCs w:val="24"/>
        </w:rPr>
        <w:t>В России учебный год  делится на четверти, примерная продолжительность каждой из них 2-3 месяца. Один раз в четверть у меня в классе проводится спортивное мероприятие, которое является  Первенством  класса по данному виду спорта. Обычно оно занимает несколько дней и проводится по олимпийской или круговой системе. В первой четверти</w:t>
      </w:r>
      <w:r w:rsidR="000F7762">
        <w:rPr>
          <w:rFonts w:ascii="Times New Roman" w:hAnsi="Times New Roman" w:cs="Times New Roman"/>
          <w:sz w:val="24"/>
          <w:szCs w:val="24"/>
        </w:rPr>
        <w:t xml:space="preserve"> -</w:t>
      </w:r>
      <w:r w:rsidR="00D21D17" w:rsidRPr="007D73CF">
        <w:rPr>
          <w:rFonts w:ascii="Times New Roman" w:hAnsi="Times New Roman" w:cs="Times New Roman"/>
          <w:sz w:val="24"/>
          <w:szCs w:val="24"/>
        </w:rPr>
        <w:t xml:space="preserve"> это традиционное индивидуальное первенство по </w:t>
      </w:r>
      <w:r w:rsidR="008F5694" w:rsidRPr="007D73CF">
        <w:rPr>
          <w:rFonts w:ascii="Times New Roman" w:hAnsi="Times New Roman" w:cs="Times New Roman"/>
          <w:sz w:val="24"/>
          <w:szCs w:val="24"/>
        </w:rPr>
        <w:t>шахматам, во второй – чемпионат класса по мини-футболу. В нынешнем классе 21 мальчик и 4 девочки, присоединяются к участию братья учеников моего класса, в результате набирается полный состав для четырех команд, в каждой из которых находится место даже запасным. В третьей четверти проводится соревнование по пионерболу (упрощенный вариант волейбола</w:t>
      </w:r>
      <w:r w:rsidR="000F7762">
        <w:rPr>
          <w:rFonts w:ascii="Times New Roman" w:hAnsi="Times New Roman" w:cs="Times New Roman"/>
          <w:sz w:val="24"/>
          <w:szCs w:val="24"/>
        </w:rPr>
        <w:t>,</w:t>
      </w:r>
      <w:r w:rsidR="008F5694" w:rsidRPr="007D73CF">
        <w:rPr>
          <w:rFonts w:ascii="Times New Roman" w:hAnsi="Times New Roman" w:cs="Times New Roman"/>
          <w:sz w:val="24"/>
          <w:szCs w:val="24"/>
        </w:rPr>
        <w:t xml:space="preserve"> в котором мяч не отбивается, а ловится</w:t>
      </w:r>
      <w:r w:rsidR="000F7762">
        <w:rPr>
          <w:rFonts w:ascii="Times New Roman" w:hAnsi="Times New Roman" w:cs="Times New Roman"/>
          <w:sz w:val="24"/>
          <w:szCs w:val="24"/>
        </w:rPr>
        <w:t>,</w:t>
      </w:r>
      <w:r w:rsidR="008F5694" w:rsidRPr="007D73CF">
        <w:rPr>
          <w:rFonts w:ascii="Times New Roman" w:hAnsi="Times New Roman" w:cs="Times New Roman"/>
          <w:sz w:val="24"/>
          <w:szCs w:val="24"/>
        </w:rPr>
        <w:t xml:space="preserve"> и после этого бросается на поле противника или передается партнеру). В четвертой четверти традиционным стало проведение соревнования по </w:t>
      </w:r>
      <w:proofErr w:type="spellStart"/>
      <w:r w:rsidR="008F5694" w:rsidRPr="007D73CF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="008F5694" w:rsidRPr="007D73CF">
        <w:rPr>
          <w:rFonts w:ascii="Times New Roman" w:hAnsi="Times New Roman" w:cs="Times New Roman"/>
          <w:sz w:val="24"/>
          <w:szCs w:val="24"/>
        </w:rPr>
        <w:t xml:space="preserve">. Два раза в 5 и 7 классах оно было индивидуальным, в 6 классе оно проводилось в командной форме, каждая команда включала двух спортсменов, эти команды </w:t>
      </w:r>
      <w:r w:rsidR="003E317E" w:rsidRPr="007D73CF">
        <w:rPr>
          <w:rFonts w:ascii="Times New Roman" w:hAnsi="Times New Roman" w:cs="Times New Roman"/>
          <w:sz w:val="24"/>
          <w:szCs w:val="24"/>
        </w:rPr>
        <w:t xml:space="preserve">играли по кубковой системе на выбывание. Кроме этих традиционных соревнований внутри класса проводятся  и другие, Например в 6 классе был проведен матч по </w:t>
      </w:r>
      <w:proofErr w:type="spellStart"/>
      <w:r w:rsidR="003E317E" w:rsidRPr="007D73CF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="003E317E" w:rsidRPr="007D73CF">
        <w:rPr>
          <w:rFonts w:ascii="Times New Roman" w:hAnsi="Times New Roman" w:cs="Times New Roman"/>
          <w:sz w:val="24"/>
          <w:szCs w:val="24"/>
        </w:rPr>
        <w:t xml:space="preserve"> (это хоккей, но в зале, в составе команды на поле 5 человек, ворота небольшого размера, поэтому функции вратаря выполняет один из полевых игроков, вместо шайбы используется мяч</w:t>
      </w:r>
      <w:r w:rsidR="00F157C4">
        <w:rPr>
          <w:rFonts w:ascii="Times New Roman" w:hAnsi="Times New Roman" w:cs="Times New Roman"/>
          <w:sz w:val="24"/>
          <w:szCs w:val="24"/>
        </w:rPr>
        <w:t>)</w:t>
      </w:r>
      <w:r w:rsidR="003E317E" w:rsidRPr="007D73CF">
        <w:rPr>
          <w:rFonts w:ascii="Times New Roman" w:hAnsi="Times New Roman" w:cs="Times New Roman"/>
          <w:sz w:val="24"/>
          <w:szCs w:val="24"/>
        </w:rPr>
        <w:t>. Было проведено первенство по настольному теннису. В 7 классе проведен матч по баскетболу в честь окончания учебного года  и матч по хоккею с шайбой на открытом воздухе.</w:t>
      </w:r>
    </w:p>
    <w:p w:rsidR="007D73CF" w:rsidRDefault="007D73CF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 w:rsidRPr="007D73CF">
        <w:rPr>
          <w:rFonts w:ascii="Times New Roman" w:hAnsi="Times New Roman" w:cs="Times New Roman"/>
          <w:sz w:val="24"/>
          <w:szCs w:val="24"/>
        </w:rPr>
        <w:t xml:space="preserve">                     Можно воспринимать все эти мероприятия как способ интересно провести время, развлечься и отдохнуть после тяжелого учебного дня. На самом деле значение подобных мероприятий гораздо шире.</w:t>
      </w:r>
      <w:r w:rsidR="002C285D">
        <w:rPr>
          <w:rFonts w:ascii="Times New Roman" w:hAnsi="Times New Roman" w:cs="Times New Roman"/>
          <w:sz w:val="24"/>
          <w:szCs w:val="24"/>
        </w:rPr>
        <w:t xml:space="preserve"> Спо</w:t>
      </w:r>
      <w:proofErr w:type="gramStart"/>
      <w:r w:rsidR="002C285D">
        <w:rPr>
          <w:rFonts w:ascii="Times New Roman" w:hAnsi="Times New Roman" w:cs="Times New Roman"/>
          <w:sz w:val="24"/>
          <w:szCs w:val="24"/>
        </w:rPr>
        <w:t xml:space="preserve">рт </w:t>
      </w:r>
      <w:r w:rsidR="00F94423">
        <w:rPr>
          <w:rFonts w:ascii="Times New Roman" w:hAnsi="Times New Roman" w:cs="Times New Roman"/>
          <w:sz w:val="24"/>
          <w:szCs w:val="24"/>
        </w:rPr>
        <w:t>в</w:t>
      </w:r>
      <w:r w:rsidR="002C285D">
        <w:rPr>
          <w:rFonts w:ascii="Times New Roman" w:hAnsi="Times New Roman" w:cs="Times New Roman"/>
          <w:sz w:val="24"/>
          <w:szCs w:val="24"/>
        </w:rPr>
        <w:t xml:space="preserve"> </w:t>
      </w:r>
      <w:r w:rsidR="00F94423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F94423">
        <w:rPr>
          <w:rFonts w:ascii="Times New Roman" w:hAnsi="Times New Roman" w:cs="Times New Roman"/>
          <w:sz w:val="24"/>
          <w:szCs w:val="24"/>
        </w:rPr>
        <w:t xml:space="preserve">оле имеет воспитательное и образовательное значение, но на уроках физкультуры сложно реализовать именно этот его потенциал. Большое количество учеников, наличие программы, где игровые виды спорта занимают подчиненное место, обязательность данного мероприятия, необходимость </w:t>
      </w:r>
      <w:r w:rsidR="00F94423">
        <w:rPr>
          <w:rFonts w:ascii="Times New Roman" w:hAnsi="Times New Roman" w:cs="Times New Roman"/>
          <w:sz w:val="24"/>
          <w:szCs w:val="24"/>
        </w:rPr>
        <w:lastRenderedPageBreak/>
        <w:t>уложиться в 40 минут традиционного урока – все это снижает значение игрового аспекта и уменьшает воспитательное значение.</w:t>
      </w:r>
    </w:p>
    <w:p w:rsidR="00F157C4" w:rsidRDefault="00F157C4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 всех приведенных случаях спортивных соревнований в классе отчетливо прослеживается их игровой характер. Это очень важно. И</w:t>
      </w:r>
      <w:r w:rsidR="002C28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2C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явление истории человечества уже давно привлекает интерес философов. Большую часть сво</w:t>
      </w:r>
      <w:r w:rsidR="000F77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работ ей посвятил Йохан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Хейзинга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6799B">
        <w:rPr>
          <w:rFonts w:ascii="Times New Roman" w:hAnsi="Times New Roman" w:cs="Times New Roman"/>
          <w:sz w:val="24"/>
          <w:szCs w:val="24"/>
        </w:rPr>
        <w:t xml:space="preserve"> Анализируя игру</w:t>
      </w:r>
      <w:r w:rsidR="002165C1">
        <w:rPr>
          <w:rFonts w:ascii="Times New Roman" w:hAnsi="Times New Roman" w:cs="Times New Roman"/>
          <w:sz w:val="24"/>
          <w:szCs w:val="24"/>
        </w:rPr>
        <w:t>,</w:t>
      </w:r>
      <w:r w:rsidR="00F6799B">
        <w:rPr>
          <w:rFonts w:ascii="Times New Roman" w:hAnsi="Times New Roman" w:cs="Times New Roman"/>
          <w:sz w:val="24"/>
          <w:szCs w:val="24"/>
        </w:rPr>
        <w:t xml:space="preserve"> как явление культуры он выделяет такие ее особенности</w:t>
      </w:r>
      <w:r w:rsidR="005F62B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F679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99B" w:rsidRDefault="00F6799B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Свобода, игра не диктуется ни физической, ни моральной обязанностью.</w:t>
      </w:r>
    </w:p>
    <w:p w:rsidR="00F6799B" w:rsidRDefault="00F6799B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Выход за рамки повседневной жизни (все в ней происходит «как будто»,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>
        <w:rPr>
          <w:rFonts w:ascii="Times New Roman" w:hAnsi="Times New Roman" w:cs="Times New Roman"/>
          <w:sz w:val="24"/>
          <w:szCs w:val="24"/>
        </w:rPr>
        <w:t>»).</w:t>
      </w:r>
    </w:p>
    <w:p w:rsidR="00F6799B" w:rsidRDefault="00F6799B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2165C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золированность – игра разыгрывается</w:t>
      </w:r>
      <w:r w:rsidR="002165C1">
        <w:rPr>
          <w:rFonts w:ascii="Times New Roman" w:hAnsi="Times New Roman" w:cs="Times New Roman"/>
          <w:sz w:val="24"/>
          <w:szCs w:val="24"/>
        </w:rPr>
        <w:t xml:space="preserve"> в определенных рамках условного времени и пространства, при этом она имеет самостоятельную культурную ценность, она остается в памяти и передается как традиция.</w:t>
      </w:r>
    </w:p>
    <w:p w:rsidR="002165C1" w:rsidRDefault="002165C1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Внутри игры действует система правил, в условиях сумбурности человеческого бытия, в меняющемся мире оно создает временное совершенство.</w:t>
      </w:r>
    </w:p>
    <w:p w:rsidR="002165C1" w:rsidRDefault="00A4192A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2165C1">
        <w:rPr>
          <w:rFonts w:ascii="Times New Roman" w:hAnsi="Times New Roman" w:cs="Times New Roman"/>
          <w:sz w:val="24"/>
          <w:szCs w:val="24"/>
        </w:rPr>
        <w:t xml:space="preserve"> Включает в себя напряжение – физические, умственные, психологические усилия, необходимые для достижения поставленной цели. Именно поэтому игра имеет моральное содержание.</w:t>
      </w:r>
    </w:p>
    <w:p w:rsidR="002165C1" w:rsidRDefault="002165C1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Включает в себя инобытие и тайну. Человек принимает на себя чужую роль (например – вратарь, в реальной жизни такая роль просто не существует). Это роднит ее с</w:t>
      </w:r>
      <w:r w:rsidR="000F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магией и священнодействием.</w:t>
      </w:r>
    </w:p>
    <w:p w:rsidR="002C285D" w:rsidRDefault="002C285D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19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Основываясь на мнении философа</w:t>
      </w:r>
      <w:r w:rsidR="000F7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своей работе я сделал акцент на устойчивых традициях. Именно они связаны с моральным содержанием, носят характер повторяющегося церемониального священнодействия, являются той культурной ценностью, которая остается в памяти. Вот основные традиции:</w:t>
      </w:r>
    </w:p>
    <w:p w:rsidR="002C285D" w:rsidRDefault="002C285D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Награждение медалями или кубком победителей.</w:t>
      </w:r>
    </w:p>
    <w:p w:rsidR="002C285D" w:rsidRDefault="002C285D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Чаепитие с тортом (оно уравнивает победителя и побежденного за общим столом).</w:t>
      </w:r>
    </w:p>
    <w:p w:rsidR="002C285D" w:rsidRDefault="002C285D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Интервью с одним из участников – героем матча, капитаном одной из команд, судьей зрителем.</w:t>
      </w:r>
    </w:p>
    <w:p w:rsidR="002C285D" w:rsidRDefault="002C285D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Запись на видео состязания, помещение ее в Интернет.</w:t>
      </w:r>
      <w:r w:rsidR="000F7762">
        <w:rPr>
          <w:rFonts w:ascii="Times New Roman" w:hAnsi="Times New Roman" w:cs="Times New Roman"/>
          <w:sz w:val="24"/>
          <w:szCs w:val="24"/>
        </w:rPr>
        <w:t xml:space="preserve"> Во время записи один из ребят часто комментирует ход матча.</w:t>
      </w:r>
    </w:p>
    <w:p w:rsidR="002C285D" w:rsidRDefault="002C285D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Вывешивание турнирной таблицы в классе и публикация ее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192A" w:rsidRDefault="00A4192A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привлечение к судейству старшеклассников и тех из родителей, которые являются профессионалами в этом виде спорта.</w:t>
      </w:r>
    </w:p>
    <w:p w:rsidR="00B97D04" w:rsidRDefault="00A4192A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■  Общий принцип создания команд. Сначала определяются капитаны, обычно это ребята, занимающиеся в спортивных секциях. Затем они подбирают в свою команду </w:t>
      </w:r>
      <w:r w:rsidR="000F77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порядке очереди</w:t>
      </w:r>
      <w:r w:rsidR="000F7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одному кандидату из общего списка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соревнование. В результате появляются несколько равных по силе команд,  В этом случае роль играет не только реальная сила спортсмена, но и дружеские связи</w:t>
      </w:r>
    </w:p>
    <w:p w:rsidR="00B97D04" w:rsidRDefault="00B97D04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В каждом соревновании существует некий информативный компонент. Иногда это доклад об истории данного вида спорта в докладах или микроисследованиях. Иногда просмотр роликов про выдающихся спортсменов…</w:t>
      </w:r>
    </w:p>
    <w:p w:rsidR="005F62B9" w:rsidRDefault="00B97D04" w:rsidP="00A41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говорить о значении подобных соревнований для  школьников, т</w:t>
      </w:r>
      <w:r w:rsidR="000F77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 нужно назвать формирование самостоятельности в решении проблем повседневной жизни, усвоение будущей социальной роли и социального статуса. Но на основе собственных наблюдений я бы хотел выделить элемент, который не сумел найти в работах исследователей </w:t>
      </w:r>
      <w:r w:rsidR="005F62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2B9">
        <w:rPr>
          <w:rFonts w:ascii="Times New Roman" w:hAnsi="Times New Roman" w:cs="Times New Roman"/>
          <w:sz w:val="24"/>
          <w:szCs w:val="24"/>
        </w:rPr>
        <w:t>формирование личного имиджа участника соревнований. Давая интервью, позируя перед видеокамерой, выполняя особые, четко определенные обязанности участника коллективной игры (</w:t>
      </w:r>
      <w:r w:rsidR="000F7762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5F62B9">
        <w:rPr>
          <w:rFonts w:ascii="Times New Roman" w:hAnsi="Times New Roman" w:cs="Times New Roman"/>
          <w:sz w:val="24"/>
          <w:szCs w:val="24"/>
        </w:rPr>
        <w:t>добросовестный и самоотверженный защитник, сосредоточившийся на выполнении разрушительных функций и поэтому уступающий овации за забитый гол партнеру, играющему в нападении).</w:t>
      </w:r>
    </w:p>
    <w:p w:rsidR="005F62B9" w:rsidRDefault="005F62B9" w:rsidP="005F6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заключение хочу сказать о результатах проведения подобных состязаний:</w:t>
      </w:r>
    </w:p>
    <w:p w:rsidR="005F62B9" w:rsidRDefault="005F62B9" w:rsidP="005F6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■</w:t>
      </w:r>
      <w:r w:rsidR="000F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Между школьниками существуют отношения доброжелательности.</w:t>
      </w:r>
    </w:p>
    <w:p w:rsidR="00A4192A" w:rsidRDefault="005F62B9" w:rsidP="005F6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■ Организованность и сплоченность учащихся, особенно в сравнении с параллельными классами.</w:t>
      </w:r>
    </w:p>
    <w:p w:rsidR="005F62B9" w:rsidRDefault="005F62B9" w:rsidP="005F6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■ Школьники не просто участвуют в соревновании, но еще и многое знают о спорте. </w:t>
      </w:r>
    </w:p>
    <w:p w:rsidR="002C285D" w:rsidRDefault="007A1D62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Список использованной литературы:</w:t>
      </w:r>
    </w:p>
    <w:p w:rsidR="00271578" w:rsidRDefault="007A1D62" w:rsidP="0027157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271578">
        <w:rPr>
          <w:rFonts w:ascii="Times New Roman" w:hAnsi="Times New Roman" w:cs="Times New Roman"/>
          <w:sz w:val="24"/>
          <w:szCs w:val="24"/>
        </w:rPr>
        <w:t xml:space="preserve"> Аникеева Г.С. Воспитание игрой. Новосибирск. 2004. 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27157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 xml:space="preserve"> Л.С. Развитие игры в детском возрасте// Вопросы психологии, 2006.  № 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6. </w:t>
      </w:r>
      <w:r w:rsidR="00271578" w:rsidRPr="00271578">
        <w:rPr>
          <w:rFonts w:ascii="Times New Roman" w:hAnsi="Times New Roman" w:cs="Times New Roman"/>
          <w:sz w:val="24"/>
          <w:szCs w:val="24"/>
        </w:rPr>
        <w:br/>
      </w:r>
      <w:r w:rsidRPr="00271578">
        <w:rPr>
          <w:rFonts w:ascii="Times New Roman" w:hAnsi="Times New Roman" w:cs="Times New Roman"/>
          <w:sz w:val="24"/>
          <w:szCs w:val="24"/>
        </w:rPr>
        <w:t xml:space="preserve"> Гришкова Г.Н. Развитие познавательной самостоятельности школьника в игровой деятельности/ Г.Н. Гришкова, И.Б. </w:t>
      </w:r>
      <w:proofErr w:type="spellStart"/>
      <w:r w:rsidRPr="00271578">
        <w:rPr>
          <w:rFonts w:ascii="Times New Roman" w:hAnsi="Times New Roman" w:cs="Times New Roman"/>
          <w:sz w:val="24"/>
          <w:szCs w:val="24"/>
        </w:rPr>
        <w:t>Юсубова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 xml:space="preserve"> //Н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ачальная школа. - 2004. 11. </w:t>
      </w:r>
      <w:r w:rsidR="00271578" w:rsidRPr="00271578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271578">
        <w:rPr>
          <w:rFonts w:ascii="Times New Roman" w:hAnsi="Times New Roman" w:cs="Times New Roman"/>
          <w:sz w:val="24"/>
          <w:szCs w:val="24"/>
        </w:rPr>
        <w:t>Дарвиш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 xml:space="preserve"> О.Б. Возрастная психология. Барнаул. 2006.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. </w:t>
      </w:r>
      <w:r w:rsidR="00271578" w:rsidRPr="00271578">
        <w:rPr>
          <w:rFonts w:ascii="Times New Roman" w:hAnsi="Times New Roman" w:cs="Times New Roman"/>
          <w:sz w:val="24"/>
          <w:szCs w:val="24"/>
        </w:rPr>
        <w:br/>
      </w:r>
      <w:r w:rsidRPr="00271578">
        <w:rPr>
          <w:rFonts w:ascii="Times New Roman" w:hAnsi="Times New Roman" w:cs="Times New Roman"/>
          <w:sz w:val="24"/>
          <w:szCs w:val="24"/>
        </w:rPr>
        <w:t xml:space="preserve"> Игра и праздник: Современные проблемы. М. 2003. </w:t>
      </w:r>
      <w:r w:rsidR="00271578">
        <w:rPr>
          <w:rFonts w:ascii="Times New Roman" w:hAnsi="Times New Roman" w:cs="Times New Roman"/>
          <w:sz w:val="24"/>
          <w:szCs w:val="24"/>
        </w:rPr>
        <w:br/>
      </w:r>
      <w:r w:rsidRPr="00271578">
        <w:rPr>
          <w:rFonts w:ascii="Times New Roman" w:hAnsi="Times New Roman" w:cs="Times New Roman"/>
          <w:sz w:val="24"/>
          <w:szCs w:val="24"/>
        </w:rPr>
        <w:t>Мухина В.С. Возрастная психология: феноменология развития, детство, отрочество: М.  2006. - 453с.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="00271578" w:rsidRPr="00271578">
        <w:rPr>
          <w:rFonts w:ascii="Times New Roman" w:hAnsi="Times New Roman" w:cs="Times New Roman"/>
          <w:sz w:val="24"/>
          <w:szCs w:val="24"/>
        </w:rPr>
        <w:br/>
      </w:r>
      <w:r w:rsidRPr="00271578">
        <w:rPr>
          <w:rFonts w:ascii="Times New Roman" w:hAnsi="Times New Roman" w:cs="Times New Roman"/>
          <w:sz w:val="24"/>
          <w:szCs w:val="24"/>
        </w:rPr>
        <w:t xml:space="preserve">Празднично-игровая культура современного мира детства. Доклады, тезисы, материалы научно-практической конференции. /Отв. ред. </w:t>
      </w:r>
      <w:r w:rsidR="00271578" w:rsidRPr="00271578">
        <w:rPr>
          <w:rFonts w:ascii="Times New Roman" w:hAnsi="Times New Roman" w:cs="Times New Roman"/>
          <w:sz w:val="24"/>
          <w:szCs w:val="24"/>
        </w:rPr>
        <w:t>С.В.Григорьев, А.С.Фролов.  М.</w:t>
      </w:r>
      <w:r w:rsidRPr="00271578">
        <w:rPr>
          <w:rFonts w:ascii="Times New Roman" w:hAnsi="Times New Roman" w:cs="Times New Roman"/>
          <w:sz w:val="24"/>
          <w:szCs w:val="24"/>
        </w:rPr>
        <w:t xml:space="preserve"> 2004.</w:t>
      </w:r>
      <w:r w:rsidR="00271578" w:rsidRPr="00271578">
        <w:rPr>
          <w:rFonts w:ascii="Times New Roman" w:hAnsi="Times New Roman" w:cs="Times New Roman"/>
          <w:sz w:val="24"/>
          <w:szCs w:val="24"/>
        </w:rPr>
        <w:br/>
      </w:r>
      <w:r w:rsidRPr="00271578">
        <w:rPr>
          <w:rFonts w:ascii="Times New Roman" w:hAnsi="Times New Roman" w:cs="Times New Roman"/>
          <w:sz w:val="24"/>
          <w:szCs w:val="24"/>
        </w:rPr>
        <w:t xml:space="preserve">Фомина А.Б., Жданова Н.К., </w:t>
      </w:r>
      <w:proofErr w:type="spellStart"/>
      <w:r w:rsidRPr="00271578"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 xml:space="preserve"> Л.Д., Тарасов В.В. Педагогика свободного времени. Учебно-методическое пособие. Часть 1.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t>М.</w:t>
      </w:r>
      <w:r w:rsidR="00271578"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t>2002.</w:t>
      </w:r>
    </w:p>
    <w:p w:rsidR="007A1D62" w:rsidRPr="00271578" w:rsidRDefault="00271578" w:rsidP="007A1D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Хейзинга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Й. H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omo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Ludens</w:t>
      </w:r>
      <w:proofErr w:type="spellEnd"/>
      <w:r w:rsidRPr="00271578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. 1992.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A1D62" w:rsidRPr="00271578">
        <w:rPr>
          <w:rFonts w:ascii="Times New Roman" w:hAnsi="Times New Roman" w:cs="Times New Roman"/>
          <w:sz w:val="24"/>
          <w:szCs w:val="24"/>
        </w:rPr>
        <w:t>Шмаков С.А. Игры детей - феномен культуры.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="007A1D62" w:rsidRPr="00271578">
        <w:rPr>
          <w:rFonts w:ascii="Times New Roman" w:hAnsi="Times New Roman" w:cs="Times New Roman"/>
          <w:sz w:val="24"/>
          <w:szCs w:val="24"/>
        </w:rPr>
        <w:t>М.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="007A1D62" w:rsidRPr="00271578">
        <w:rPr>
          <w:rFonts w:ascii="Times New Roman" w:hAnsi="Times New Roman" w:cs="Times New Roman"/>
          <w:sz w:val="24"/>
          <w:szCs w:val="24"/>
        </w:rPr>
        <w:t>2004.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A1D62" w:rsidRPr="00271578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="007A1D62" w:rsidRPr="00271578">
        <w:rPr>
          <w:rFonts w:ascii="Times New Roman" w:hAnsi="Times New Roman" w:cs="Times New Roman"/>
          <w:sz w:val="24"/>
          <w:szCs w:val="24"/>
        </w:rPr>
        <w:t xml:space="preserve"> Н.Е Прикладная педагогика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t>М</w:t>
      </w:r>
      <w:r w:rsidR="007A1D62" w:rsidRPr="00271578">
        <w:rPr>
          <w:rFonts w:ascii="Times New Roman" w:hAnsi="Times New Roman" w:cs="Times New Roman"/>
          <w:sz w:val="24"/>
          <w:szCs w:val="24"/>
        </w:rPr>
        <w:t>. 2005.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A1D62" w:rsidRPr="0027157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7A1D62" w:rsidRPr="00271578">
        <w:rPr>
          <w:rFonts w:ascii="Times New Roman" w:hAnsi="Times New Roman" w:cs="Times New Roman"/>
          <w:sz w:val="24"/>
          <w:szCs w:val="24"/>
        </w:rPr>
        <w:t xml:space="preserve"> Д.Б. Психология игры.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1578">
        <w:rPr>
          <w:rFonts w:ascii="Times New Roman" w:hAnsi="Times New Roman" w:cs="Times New Roman"/>
          <w:sz w:val="24"/>
          <w:szCs w:val="24"/>
        </w:rPr>
        <w:t>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578">
        <w:rPr>
          <w:rFonts w:ascii="Times New Roman" w:hAnsi="Times New Roman" w:cs="Times New Roman"/>
          <w:sz w:val="24"/>
          <w:szCs w:val="24"/>
        </w:rPr>
        <w:br/>
      </w:r>
      <w:r w:rsidR="007A1D62" w:rsidRPr="00271578">
        <w:rPr>
          <w:rFonts w:ascii="Times New Roman" w:hAnsi="Times New Roman" w:cs="Times New Roman"/>
          <w:sz w:val="24"/>
          <w:szCs w:val="24"/>
        </w:rPr>
        <w:t xml:space="preserve"> Энциклопедический словарь по педагогике.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="007A1D62" w:rsidRPr="00271578">
        <w:rPr>
          <w:rFonts w:ascii="Times New Roman" w:hAnsi="Times New Roman" w:cs="Times New Roman"/>
          <w:sz w:val="24"/>
          <w:szCs w:val="24"/>
        </w:rPr>
        <w:t xml:space="preserve"> М.</w:t>
      </w:r>
      <w:r w:rsidRPr="00271578">
        <w:rPr>
          <w:rFonts w:ascii="Times New Roman" w:hAnsi="Times New Roman" w:cs="Times New Roman"/>
          <w:sz w:val="24"/>
          <w:szCs w:val="24"/>
        </w:rPr>
        <w:t xml:space="preserve"> </w:t>
      </w:r>
      <w:r w:rsidR="007A1D62" w:rsidRPr="00271578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2165C1" w:rsidRDefault="002165C1" w:rsidP="007D7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99B" w:rsidRDefault="00F6799B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6799B" w:rsidRPr="007D73CF" w:rsidRDefault="00F6799B" w:rsidP="007D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799B" w:rsidRPr="007D73CF" w:rsidSect="0001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5D" w:rsidRDefault="00383D5D" w:rsidP="005F62B9">
      <w:pPr>
        <w:spacing w:after="0" w:line="240" w:lineRule="auto"/>
      </w:pPr>
      <w:r>
        <w:separator/>
      </w:r>
    </w:p>
  </w:endnote>
  <w:endnote w:type="continuationSeparator" w:id="0">
    <w:p w:rsidR="00383D5D" w:rsidRDefault="00383D5D" w:rsidP="005F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5D" w:rsidRDefault="00383D5D" w:rsidP="005F62B9">
      <w:pPr>
        <w:spacing w:after="0" w:line="240" w:lineRule="auto"/>
      </w:pPr>
      <w:r>
        <w:separator/>
      </w:r>
    </w:p>
  </w:footnote>
  <w:footnote w:type="continuationSeparator" w:id="0">
    <w:p w:rsidR="00383D5D" w:rsidRDefault="00383D5D" w:rsidP="005F62B9">
      <w:pPr>
        <w:spacing w:after="0" w:line="240" w:lineRule="auto"/>
      </w:pPr>
      <w:r>
        <w:continuationSeparator/>
      </w:r>
    </w:p>
  </w:footnote>
  <w:footnote w:id="1">
    <w:p w:rsidR="005F62B9" w:rsidRPr="007A1D62" w:rsidRDefault="005F62B9">
      <w:pPr>
        <w:pStyle w:val="a3"/>
        <w:rPr>
          <w:sz w:val="24"/>
          <w:szCs w:val="24"/>
          <w:lang w:val="en-US"/>
        </w:rPr>
      </w:pPr>
      <w:r w:rsidRPr="007A1D62">
        <w:rPr>
          <w:rStyle w:val="a5"/>
          <w:sz w:val="24"/>
          <w:szCs w:val="24"/>
        </w:rPr>
        <w:footnoteRef/>
      </w:r>
      <w:r w:rsidRPr="007A1D62">
        <w:rPr>
          <w:sz w:val="24"/>
          <w:szCs w:val="24"/>
          <w:lang w:val="en-US"/>
        </w:rPr>
        <w:t xml:space="preserve"> </w:t>
      </w:r>
      <w:r w:rsidR="007A1D62" w:rsidRPr="007A1D62">
        <w:rPr>
          <w:sz w:val="24"/>
          <w:szCs w:val="24"/>
          <w:lang w:val="en-US"/>
        </w:rPr>
        <w:t xml:space="preserve"> </w:t>
      </w:r>
      <w:proofErr w:type="spellStart"/>
      <w:r w:rsidR="007A1D62" w:rsidRPr="007A1D62">
        <w:rPr>
          <w:sz w:val="24"/>
          <w:szCs w:val="24"/>
        </w:rPr>
        <w:t>Хейзинга</w:t>
      </w:r>
      <w:proofErr w:type="spellEnd"/>
      <w:r w:rsidR="007A1D62" w:rsidRPr="007A1D62">
        <w:rPr>
          <w:sz w:val="24"/>
          <w:szCs w:val="24"/>
          <w:lang w:val="en-US"/>
        </w:rPr>
        <w:t xml:space="preserve"> </w:t>
      </w:r>
      <w:r w:rsidR="007A1D62" w:rsidRPr="007A1D62">
        <w:rPr>
          <w:sz w:val="24"/>
          <w:szCs w:val="24"/>
        </w:rPr>
        <w:t>Й</w:t>
      </w:r>
      <w:r w:rsidR="007A1D62" w:rsidRPr="007A1D62">
        <w:rPr>
          <w:sz w:val="24"/>
          <w:szCs w:val="24"/>
          <w:lang w:val="en-US"/>
        </w:rPr>
        <w:t xml:space="preserve">. Homo </w:t>
      </w:r>
      <w:proofErr w:type="spellStart"/>
      <w:r w:rsidR="007A1D62" w:rsidRPr="007A1D62">
        <w:rPr>
          <w:sz w:val="24"/>
          <w:szCs w:val="24"/>
          <w:lang w:val="en-US"/>
        </w:rPr>
        <w:t>ludens</w:t>
      </w:r>
      <w:proofErr w:type="spellEnd"/>
      <w:r w:rsidR="007A1D62" w:rsidRPr="007A1D62">
        <w:rPr>
          <w:sz w:val="24"/>
          <w:szCs w:val="24"/>
          <w:lang w:val="en-US"/>
        </w:rPr>
        <w:t xml:space="preserve">. M. </w:t>
      </w:r>
      <w:proofErr w:type="gramStart"/>
      <w:r w:rsidR="007A1D62" w:rsidRPr="007A1D62">
        <w:rPr>
          <w:sz w:val="24"/>
          <w:szCs w:val="24"/>
          <w:lang w:val="en-US"/>
        </w:rPr>
        <w:t>1992.,</w:t>
      </w:r>
      <w:proofErr w:type="gramEnd"/>
      <w:r w:rsidR="007A1D62" w:rsidRPr="007A1D62">
        <w:rPr>
          <w:sz w:val="24"/>
          <w:szCs w:val="24"/>
          <w:lang w:val="en-US"/>
        </w:rPr>
        <w:t xml:space="preserve"> с.</w:t>
      </w:r>
      <w:r w:rsidR="007A1D62" w:rsidRPr="000F7762">
        <w:rPr>
          <w:sz w:val="24"/>
          <w:szCs w:val="24"/>
          <w:lang w:val="en-US"/>
        </w:rPr>
        <w:t xml:space="preserve"> 17-39.</w:t>
      </w:r>
      <w:r w:rsidR="007A1D62" w:rsidRPr="007A1D62">
        <w:rPr>
          <w:sz w:val="24"/>
          <w:szCs w:val="24"/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17"/>
    <w:rsid w:val="00017CF9"/>
    <w:rsid w:val="000F7762"/>
    <w:rsid w:val="00213169"/>
    <w:rsid w:val="002165C1"/>
    <w:rsid w:val="00271578"/>
    <w:rsid w:val="002C285D"/>
    <w:rsid w:val="003838D3"/>
    <w:rsid w:val="00383D5D"/>
    <w:rsid w:val="00384D63"/>
    <w:rsid w:val="003E317E"/>
    <w:rsid w:val="00487029"/>
    <w:rsid w:val="005F62B9"/>
    <w:rsid w:val="007A1D62"/>
    <w:rsid w:val="007D73CF"/>
    <w:rsid w:val="008F5694"/>
    <w:rsid w:val="00A4192A"/>
    <w:rsid w:val="00A77784"/>
    <w:rsid w:val="00B97D04"/>
    <w:rsid w:val="00D130C8"/>
    <w:rsid w:val="00D21D17"/>
    <w:rsid w:val="00F157C4"/>
    <w:rsid w:val="00F6799B"/>
    <w:rsid w:val="00F9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62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2B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62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FFFE-188F-4F3A-B56B-89211DC5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2011-06-07T02:00:00Z</dcterms:created>
  <dcterms:modified xsi:type="dcterms:W3CDTF">2011-06-07T15:21:00Z</dcterms:modified>
</cp:coreProperties>
</file>