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2" w:rsidRPr="009A1082" w:rsidRDefault="009A1082" w:rsidP="009A1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17738E">
        <w:rPr>
          <w:rFonts w:ascii="Times New Roman" w:hAnsi="Times New Roman" w:cs="Times New Roman"/>
          <w:sz w:val="28"/>
          <w:szCs w:val="28"/>
        </w:rPr>
        <w:t>обще</w:t>
      </w:r>
      <w:r w:rsidRPr="009A1082">
        <w:rPr>
          <w:rFonts w:ascii="Times New Roman" w:hAnsi="Times New Roman" w:cs="Times New Roman"/>
          <w:sz w:val="28"/>
          <w:szCs w:val="28"/>
        </w:rPr>
        <w:t>образовательное учреждение «Средняя  общеобразовательн</w:t>
      </w:r>
      <w:r w:rsidR="0017738E">
        <w:rPr>
          <w:rFonts w:ascii="Times New Roman" w:hAnsi="Times New Roman" w:cs="Times New Roman"/>
          <w:sz w:val="28"/>
          <w:szCs w:val="28"/>
        </w:rPr>
        <w:t xml:space="preserve">ая </w:t>
      </w:r>
      <w:r w:rsidRPr="009A1082">
        <w:rPr>
          <w:rFonts w:ascii="Times New Roman" w:hAnsi="Times New Roman" w:cs="Times New Roman"/>
          <w:sz w:val="28"/>
          <w:szCs w:val="28"/>
        </w:rPr>
        <w:t>школ</w:t>
      </w:r>
      <w:r w:rsidR="0017738E">
        <w:rPr>
          <w:rFonts w:ascii="Times New Roman" w:hAnsi="Times New Roman" w:cs="Times New Roman"/>
          <w:sz w:val="28"/>
          <w:szCs w:val="28"/>
        </w:rPr>
        <w:t>а</w:t>
      </w:r>
      <w:r w:rsidRPr="009A1082">
        <w:rPr>
          <w:rFonts w:ascii="Times New Roman" w:hAnsi="Times New Roman" w:cs="Times New Roman"/>
          <w:sz w:val="28"/>
          <w:szCs w:val="28"/>
        </w:rPr>
        <w:t xml:space="preserve"> №15 п. Березайка»</w:t>
      </w:r>
    </w:p>
    <w:p w:rsidR="003C280F" w:rsidRPr="009A1082" w:rsidRDefault="003C280F" w:rsidP="003C280F">
      <w:pPr>
        <w:spacing w:after="0"/>
        <w:ind w:firstLine="993"/>
        <w:jc w:val="center"/>
        <w:rPr>
          <w:rFonts w:ascii="Times New Roman" w:hAnsi="Times New Roman" w:cs="Times New Roman"/>
          <w:sz w:val="40"/>
          <w:szCs w:val="40"/>
        </w:rPr>
      </w:pPr>
    </w:p>
    <w:p w:rsidR="003C280F" w:rsidRPr="009A1082" w:rsidRDefault="003C280F" w:rsidP="003C280F">
      <w:pPr>
        <w:spacing w:after="0"/>
        <w:ind w:firstLine="993"/>
        <w:jc w:val="center"/>
        <w:rPr>
          <w:rFonts w:ascii="Times New Roman" w:hAnsi="Times New Roman" w:cs="Times New Roman"/>
          <w:sz w:val="40"/>
          <w:szCs w:val="40"/>
        </w:rPr>
      </w:pPr>
    </w:p>
    <w:p w:rsidR="003C280F" w:rsidRPr="009A1082" w:rsidRDefault="003C280F" w:rsidP="003C280F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C280F" w:rsidRPr="009A1082" w:rsidRDefault="003C280F" w:rsidP="003C280F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9A1082" w:rsidRDefault="009A1082" w:rsidP="00AB0613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9A1082" w:rsidRDefault="009A1082" w:rsidP="00AB0613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C280F" w:rsidRPr="009A1082" w:rsidRDefault="009A1082" w:rsidP="009A108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p w:rsidR="003C280F" w:rsidRPr="009A1082" w:rsidRDefault="003C280F" w:rsidP="00AB0613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C280F" w:rsidRPr="009A1082" w:rsidRDefault="003C280F" w:rsidP="00AB0613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9A1082">
        <w:rPr>
          <w:rFonts w:ascii="Times New Roman" w:hAnsi="Times New Roman" w:cs="Times New Roman"/>
          <w:sz w:val="40"/>
          <w:szCs w:val="40"/>
        </w:rPr>
        <w:t>Овладение письменной речью</w:t>
      </w:r>
    </w:p>
    <w:p w:rsidR="003C280F" w:rsidRPr="009A1082" w:rsidRDefault="003C280F" w:rsidP="00AB0613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9A1082">
        <w:rPr>
          <w:rFonts w:ascii="Times New Roman" w:hAnsi="Times New Roman" w:cs="Times New Roman"/>
          <w:sz w:val="40"/>
          <w:szCs w:val="40"/>
        </w:rPr>
        <w:t>учащимися начальной школы</w:t>
      </w:r>
      <w:r w:rsidR="009A1082">
        <w:rPr>
          <w:rFonts w:ascii="Times New Roman" w:hAnsi="Times New Roman" w:cs="Times New Roman"/>
          <w:sz w:val="40"/>
          <w:szCs w:val="40"/>
        </w:rPr>
        <w:t>.</w:t>
      </w:r>
    </w:p>
    <w:p w:rsidR="009A1082" w:rsidRDefault="009A1082" w:rsidP="00AB0613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9A1082">
        <w:rPr>
          <w:rFonts w:ascii="Times New Roman" w:hAnsi="Times New Roman" w:cs="Times New Roman"/>
          <w:sz w:val="40"/>
          <w:szCs w:val="40"/>
        </w:rPr>
        <w:t>Система работы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3C280F" w:rsidRPr="009A1082" w:rsidRDefault="009A1082" w:rsidP="00AB0613">
      <w:pPr>
        <w:spacing w:after="0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A1082">
        <w:rPr>
          <w:rFonts w:ascii="Times New Roman" w:hAnsi="Times New Roman" w:cs="Times New Roman"/>
          <w:sz w:val="28"/>
          <w:szCs w:val="28"/>
        </w:rPr>
        <w:t>Программа «Школа России».</w:t>
      </w:r>
    </w:p>
    <w:p w:rsidR="003C280F" w:rsidRPr="009A1082" w:rsidRDefault="003C280F" w:rsidP="00AB0613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C280F" w:rsidRPr="009A1082" w:rsidRDefault="003C280F" w:rsidP="003C280F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C280F" w:rsidRPr="009A1082" w:rsidRDefault="003C280F" w:rsidP="003C280F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C280F" w:rsidRPr="009A1082" w:rsidRDefault="003C280F" w:rsidP="003C280F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C280F" w:rsidRPr="009A1082" w:rsidRDefault="003C280F" w:rsidP="003C280F">
      <w:pPr>
        <w:spacing w:after="0"/>
        <w:ind w:left="-142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9A1082" w:rsidRDefault="009A1082" w:rsidP="003C280F">
      <w:pPr>
        <w:spacing w:after="0"/>
        <w:ind w:left="-142" w:firstLine="851"/>
        <w:jc w:val="right"/>
        <w:rPr>
          <w:rFonts w:ascii="Times New Roman" w:hAnsi="Times New Roman" w:cs="Times New Roman"/>
          <w:sz w:val="40"/>
          <w:szCs w:val="40"/>
        </w:rPr>
      </w:pPr>
    </w:p>
    <w:p w:rsidR="003C280F" w:rsidRPr="009A1082" w:rsidRDefault="003C280F" w:rsidP="003C280F">
      <w:pPr>
        <w:spacing w:after="0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C280F" w:rsidRPr="009A1082" w:rsidRDefault="003C280F" w:rsidP="003C280F">
      <w:pPr>
        <w:spacing w:after="0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МБОУ «СОШ №15 п. Березайка»</w:t>
      </w:r>
    </w:p>
    <w:p w:rsidR="003C280F" w:rsidRPr="009A1082" w:rsidRDefault="003C280F" w:rsidP="003C280F">
      <w:pPr>
        <w:spacing w:after="0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Ершова Наталья Александровна</w:t>
      </w:r>
    </w:p>
    <w:p w:rsidR="003C280F" w:rsidRPr="009A1082" w:rsidRDefault="003C280F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C280F" w:rsidRPr="009A1082" w:rsidRDefault="003C280F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C280F" w:rsidRPr="009A1082" w:rsidRDefault="003C280F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C280F" w:rsidRPr="009A1082" w:rsidRDefault="003C280F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C280F" w:rsidRPr="009A1082" w:rsidRDefault="003C280F" w:rsidP="003C280F">
      <w:pPr>
        <w:spacing w:after="0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C280F" w:rsidRPr="009A1082" w:rsidRDefault="003C280F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7E0B" w:rsidRPr="009A108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C280F" w:rsidRPr="009A1082" w:rsidRDefault="003C280F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A1082" w:rsidRPr="009A1082">
        <w:rPr>
          <w:rFonts w:ascii="Times New Roman" w:hAnsi="Times New Roman" w:cs="Times New Roman"/>
          <w:sz w:val="28"/>
          <w:szCs w:val="28"/>
        </w:rPr>
        <w:t>2012</w:t>
      </w:r>
      <w:r w:rsidRPr="009A1082">
        <w:rPr>
          <w:rFonts w:ascii="Times New Roman" w:hAnsi="Times New Roman" w:cs="Times New Roman"/>
          <w:sz w:val="28"/>
          <w:szCs w:val="28"/>
        </w:rPr>
        <w:t>г.</w:t>
      </w:r>
    </w:p>
    <w:p w:rsidR="009A1082" w:rsidRDefault="009A1082" w:rsidP="003C280F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82" w:rsidRDefault="009A1082" w:rsidP="003C280F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B03" w:rsidRPr="009A1082" w:rsidRDefault="003F3A41" w:rsidP="003C280F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8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1082" w:rsidRPr="009A1082" w:rsidRDefault="009A1082" w:rsidP="003C280F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6E" w:rsidRPr="009A1082" w:rsidRDefault="003A1C6E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Важнейшей задачей школы на современном этапе является формирование у учащихся потребности к овладению знаниями и способами действия с ними в соответствии с познавательными установками. Важно развить у учащихся потребность постоянно пополнять свои знания и умения, ориентироваться в стремительном потоке научной и политической информации. Одно из решающих условий этой задачи – хорошо развить речь каждого человека общества. Развитие познавательной активности и самостоятельности подрастающего поколения в огромной степени зависит от того, насколько школьники овладеют родным языком, речевыми умениями и навыками.</w:t>
      </w:r>
    </w:p>
    <w:p w:rsidR="003A1C6E" w:rsidRPr="009A1082" w:rsidRDefault="003A1C6E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Логически чёткая доказательная образная речь ученика – показатель его умственного развития. Принятая Правительством «Концепция модернизации российского образования на период до 2010 года» определила в качестве приоритетной задачи ориентацию образования не только на усвоение обучающимися определённой суммы знаний</w:t>
      </w:r>
      <w:r w:rsidR="00DA3197" w:rsidRPr="009A1082">
        <w:rPr>
          <w:rFonts w:ascii="Times New Roman" w:hAnsi="Times New Roman" w:cs="Times New Roman"/>
          <w:sz w:val="28"/>
          <w:szCs w:val="28"/>
        </w:rPr>
        <w:t>, но и на развитие его личности, его познавательных и созидательных способностей. В связи с этим государственные стандарты образования определяют развитие речи как важнейшую задачу обучения в начальной школе и как одну из главных задач общего среднего образования.</w:t>
      </w:r>
    </w:p>
    <w:p w:rsidR="009A1082" w:rsidRPr="009A1082" w:rsidRDefault="009A1082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DA3197" w:rsidRPr="009A1082" w:rsidRDefault="003F3A4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b/>
          <w:i/>
          <w:sz w:val="28"/>
          <w:szCs w:val="28"/>
        </w:rPr>
        <w:t>Актуальность проблемы</w:t>
      </w:r>
      <w:r w:rsidRPr="009A1082">
        <w:rPr>
          <w:rFonts w:ascii="Times New Roman" w:hAnsi="Times New Roman" w:cs="Times New Roman"/>
          <w:sz w:val="28"/>
          <w:szCs w:val="28"/>
        </w:rPr>
        <w:t>, е</w:t>
      </w:r>
      <w:r w:rsidR="00DA3197" w:rsidRPr="009A1082">
        <w:rPr>
          <w:rFonts w:ascii="Times New Roman" w:hAnsi="Times New Roman" w:cs="Times New Roman"/>
          <w:sz w:val="28"/>
          <w:szCs w:val="28"/>
        </w:rPr>
        <w:t xml:space="preserve">ё практическая значимость обусловили выбор объекта и предмета исследования. </w:t>
      </w:r>
    </w:p>
    <w:p w:rsidR="009A1082" w:rsidRPr="009A1082" w:rsidRDefault="009A1082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DA3197" w:rsidRPr="009A1082" w:rsidRDefault="00DA319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b/>
          <w:i/>
          <w:sz w:val="28"/>
          <w:szCs w:val="28"/>
        </w:rPr>
        <w:t>Объект исследования</w:t>
      </w:r>
      <w:r w:rsidRPr="009A1082">
        <w:rPr>
          <w:rFonts w:ascii="Times New Roman" w:hAnsi="Times New Roman" w:cs="Times New Roman"/>
          <w:sz w:val="28"/>
          <w:szCs w:val="28"/>
        </w:rPr>
        <w:t xml:space="preserve"> – учебно-воспитательный процесс на уроках русского языка в начальной школе.</w:t>
      </w:r>
    </w:p>
    <w:p w:rsidR="009A1082" w:rsidRPr="009A1082" w:rsidRDefault="009A1082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DA3197" w:rsidRPr="009A1082" w:rsidRDefault="00DA319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b/>
          <w:i/>
          <w:sz w:val="28"/>
          <w:szCs w:val="28"/>
        </w:rPr>
        <w:t>Предмет исследования</w:t>
      </w:r>
      <w:r w:rsidRPr="009A1082">
        <w:rPr>
          <w:rFonts w:ascii="Times New Roman" w:hAnsi="Times New Roman" w:cs="Times New Roman"/>
          <w:sz w:val="28"/>
          <w:szCs w:val="28"/>
        </w:rPr>
        <w:t xml:space="preserve"> – письменная речь учащихся начальной школы.</w:t>
      </w:r>
    </w:p>
    <w:p w:rsidR="00DA3197" w:rsidRPr="009A1082" w:rsidRDefault="00DA319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Противоречия:</w:t>
      </w:r>
    </w:p>
    <w:p w:rsidR="00DA3197" w:rsidRPr="009A1082" w:rsidRDefault="00DA3197" w:rsidP="00A57E0B">
      <w:pPr>
        <w:pStyle w:val="a3"/>
        <w:numPr>
          <w:ilvl w:val="0"/>
          <w:numId w:val="1"/>
        </w:numPr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между желанием ученика</w:t>
      </w:r>
      <w:r w:rsidR="00A57E0B" w:rsidRPr="009A1082">
        <w:rPr>
          <w:rFonts w:ascii="Times New Roman" w:hAnsi="Times New Roman" w:cs="Times New Roman"/>
          <w:sz w:val="28"/>
          <w:szCs w:val="28"/>
        </w:rPr>
        <w:t xml:space="preserve"> высказать своё мнение </w:t>
      </w:r>
      <w:r w:rsidRPr="009A1082">
        <w:rPr>
          <w:rFonts w:ascii="Times New Roman" w:hAnsi="Times New Roman" w:cs="Times New Roman"/>
          <w:sz w:val="28"/>
          <w:szCs w:val="28"/>
        </w:rPr>
        <w:t xml:space="preserve">и страхом остаться </w:t>
      </w:r>
      <w:r w:rsidR="00A57E0B" w:rsidRPr="009A1082">
        <w:rPr>
          <w:rFonts w:ascii="Times New Roman" w:hAnsi="Times New Roman" w:cs="Times New Roman"/>
          <w:sz w:val="28"/>
          <w:szCs w:val="28"/>
        </w:rPr>
        <w:t xml:space="preserve">непонятным </w:t>
      </w:r>
    </w:p>
    <w:p w:rsidR="00DA3197" w:rsidRPr="009A1082" w:rsidRDefault="003F3A41" w:rsidP="003C280F">
      <w:pPr>
        <w:pStyle w:val="a3"/>
        <w:ind w:left="-142" w:firstLine="851"/>
        <w:rPr>
          <w:rFonts w:ascii="Times New Roman" w:hAnsi="Times New Roman" w:cs="Times New Roman"/>
          <w:b/>
          <w:sz w:val="28"/>
          <w:szCs w:val="28"/>
        </w:rPr>
      </w:pPr>
      <w:r w:rsidRPr="009A108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A3197" w:rsidRPr="009A1082">
        <w:rPr>
          <w:rFonts w:ascii="Times New Roman" w:hAnsi="Times New Roman" w:cs="Times New Roman"/>
          <w:b/>
          <w:sz w:val="28"/>
          <w:szCs w:val="28"/>
        </w:rPr>
        <w:t>разрешается через «педагогику встречных усилий»</w:t>
      </w:r>
    </w:p>
    <w:p w:rsidR="00DA3197" w:rsidRPr="009A1082" w:rsidRDefault="00DA319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DA3197" w:rsidRPr="009A1082" w:rsidRDefault="00DA3197" w:rsidP="003C280F">
      <w:pPr>
        <w:pStyle w:val="a3"/>
        <w:numPr>
          <w:ilvl w:val="0"/>
          <w:numId w:val="1"/>
        </w:numPr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между желанием младших школьников изложить свои мысли в письменной форме и неумением правильно оформить свою речь</w:t>
      </w:r>
    </w:p>
    <w:p w:rsidR="00DA3197" w:rsidRPr="009A1082" w:rsidRDefault="003F3A41" w:rsidP="003C280F">
      <w:pPr>
        <w:pStyle w:val="a3"/>
        <w:ind w:left="-142" w:firstLine="851"/>
        <w:rPr>
          <w:rFonts w:ascii="Times New Roman" w:hAnsi="Times New Roman" w:cs="Times New Roman"/>
          <w:b/>
          <w:sz w:val="28"/>
          <w:szCs w:val="28"/>
        </w:rPr>
      </w:pPr>
      <w:r w:rsidRPr="009A10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A3197" w:rsidRPr="009A1082">
        <w:rPr>
          <w:rFonts w:ascii="Times New Roman" w:hAnsi="Times New Roman" w:cs="Times New Roman"/>
          <w:b/>
          <w:sz w:val="28"/>
          <w:szCs w:val="28"/>
        </w:rPr>
        <w:t>разрешается через формирование умений и навыков письменной речи</w:t>
      </w:r>
    </w:p>
    <w:p w:rsidR="00DA3197" w:rsidRPr="009A1082" w:rsidRDefault="00DA319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FE2F17" w:rsidRPr="009A1082" w:rsidRDefault="00FE2F17" w:rsidP="00FE2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197" w:rsidRPr="009A1082" w:rsidRDefault="00DA3197" w:rsidP="003C280F">
      <w:pPr>
        <w:pStyle w:val="a3"/>
        <w:numPr>
          <w:ilvl w:val="0"/>
          <w:numId w:val="1"/>
        </w:numPr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между необходимостью изучать программный материал по русскому языку</w:t>
      </w:r>
      <w:r w:rsidR="003F3A41" w:rsidRPr="009A1082">
        <w:rPr>
          <w:rFonts w:ascii="Times New Roman" w:hAnsi="Times New Roman" w:cs="Times New Roman"/>
          <w:sz w:val="28"/>
          <w:szCs w:val="28"/>
        </w:rPr>
        <w:t xml:space="preserve"> и отсутствием мотивации</w:t>
      </w:r>
    </w:p>
    <w:p w:rsidR="00DA3197" w:rsidRPr="009A1082" w:rsidRDefault="003F3A41" w:rsidP="003C280F">
      <w:pPr>
        <w:pStyle w:val="a3"/>
        <w:ind w:left="-142" w:firstLine="851"/>
        <w:rPr>
          <w:rFonts w:ascii="Times New Roman" w:hAnsi="Times New Roman" w:cs="Times New Roman"/>
          <w:b/>
          <w:sz w:val="28"/>
          <w:szCs w:val="28"/>
        </w:rPr>
      </w:pPr>
      <w:r w:rsidRPr="009A108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A3197" w:rsidRPr="009A1082">
        <w:rPr>
          <w:rFonts w:ascii="Times New Roman" w:hAnsi="Times New Roman" w:cs="Times New Roman"/>
          <w:b/>
          <w:sz w:val="28"/>
          <w:szCs w:val="28"/>
        </w:rPr>
        <w:t>разрешается через мотивацию учения</w:t>
      </w:r>
    </w:p>
    <w:p w:rsidR="00DA3197" w:rsidRPr="009A1082" w:rsidRDefault="00DA319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F3A41" w:rsidRPr="009A1082" w:rsidRDefault="003F3A4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9A1082">
        <w:rPr>
          <w:rFonts w:ascii="Times New Roman" w:hAnsi="Times New Roman" w:cs="Times New Roman"/>
          <w:b/>
          <w:sz w:val="32"/>
          <w:szCs w:val="32"/>
        </w:rPr>
        <w:t>:</w:t>
      </w:r>
      <w:r w:rsidRPr="009A1082">
        <w:rPr>
          <w:rFonts w:ascii="Times New Roman" w:hAnsi="Times New Roman" w:cs="Times New Roman"/>
          <w:sz w:val="28"/>
          <w:szCs w:val="28"/>
        </w:rPr>
        <w:t xml:space="preserve"> формирование комплекса речевых умений как средства овладения письменной речью.</w:t>
      </w:r>
    </w:p>
    <w:p w:rsidR="003F3A41" w:rsidRPr="009A1082" w:rsidRDefault="003F3A4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F3A41" w:rsidRPr="009A1082" w:rsidRDefault="003F3A4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F3A41" w:rsidRPr="009A1082" w:rsidRDefault="003F3A41" w:rsidP="003C280F">
      <w:pPr>
        <w:spacing w:after="0"/>
        <w:ind w:left="-142" w:firstLine="851"/>
        <w:rPr>
          <w:rFonts w:ascii="Times New Roman" w:hAnsi="Times New Roman" w:cs="Times New Roman"/>
          <w:b/>
          <w:i/>
          <w:sz w:val="32"/>
          <w:szCs w:val="32"/>
        </w:rPr>
      </w:pPr>
      <w:r w:rsidRPr="009A1082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3F3A41" w:rsidRPr="009A1082" w:rsidRDefault="003F3A41" w:rsidP="003C280F">
      <w:pPr>
        <w:pStyle w:val="a4"/>
        <w:numPr>
          <w:ilvl w:val="0"/>
          <w:numId w:val="1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Повышать заинтересованность учащихся в получении практически ориентированных знаний;</w:t>
      </w:r>
    </w:p>
    <w:p w:rsidR="003F3A41" w:rsidRPr="009A1082" w:rsidRDefault="003F3A41" w:rsidP="003C280F">
      <w:pPr>
        <w:pStyle w:val="a4"/>
        <w:numPr>
          <w:ilvl w:val="0"/>
          <w:numId w:val="1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Научить младших школьников понимать связь между содержанием речи, её структурой и изобразительностью;</w:t>
      </w:r>
    </w:p>
    <w:p w:rsidR="003F3A41" w:rsidRPr="009A1082" w:rsidRDefault="003F3A41" w:rsidP="003C280F">
      <w:pPr>
        <w:pStyle w:val="a4"/>
        <w:numPr>
          <w:ilvl w:val="0"/>
          <w:numId w:val="1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Последовательно формировать речевые умения через обработку их содержательной и операционной сторон.</w:t>
      </w:r>
    </w:p>
    <w:p w:rsidR="003F3A41" w:rsidRPr="009A1082" w:rsidRDefault="003F3A4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F3A41" w:rsidRPr="009A1082" w:rsidRDefault="003F3A41" w:rsidP="003C280F">
      <w:pPr>
        <w:spacing w:after="0"/>
        <w:ind w:left="-142" w:firstLine="851"/>
        <w:rPr>
          <w:rFonts w:ascii="Times New Roman" w:hAnsi="Times New Roman" w:cs="Times New Roman"/>
          <w:b/>
          <w:i/>
          <w:sz w:val="32"/>
          <w:szCs w:val="32"/>
        </w:rPr>
      </w:pPr>
      <w:r w:rsidRPr="009A1082">
        <w:rPr>
          <w:rFonts w:ascii="Times New Roman" w:hAnsi="Times New Roman" w:cs="Times New Roman"/>
          <w:b/>
          <w:i/>
          <w:sz w:val="32"/>
          <w:szCs w:val="32"/>
        </w:rPr>
        <w:t>Принципы:</w:t>
      </w:r>
    </w:p>
    <w:p w:rsidR="003F3A41" w:rsidRPr="009A1082" w:rsidRDefault="00A57E0B" w:rsidP="003C280F">
      <w:pPr>
        <w:pStyle w:val="a4"/>
        <w:numPr>
          <w:ilvl w:val="0"/>
          <w:numId w:val="2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осознанность</w:t>
      </w:r>
      <w:r w:rsidR="003F3A41" w:rsidRPr="009A1082">
        <w:rPr>
          <w:rFonts w:ascii="Times New Roman" w:hAnsi="Times New Roman" w:cs="Times New Roman"/>
          <w:sz w:val="28"/>
          <w:szCs w:val="28"/>
        </w:rPr>
        <w:t>;</w:t>
      </w:r>
    </w:p>
    <w:p w:rsidR="003F3A41" w:rsidRPr="009A1082" w:rsidRDefault="003F3A41" w:rsidP="003C280F">
      <w:pPr>
        <w:pStyle w:val="a4"/>
        <w:numPr>
          <w:ilvl w:val="0"/>
          <w:numId w:val="2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системность;</w:t>
      </w:r>
    </w:p>
    <w:p w:rsidR="003F3A41" w:rsidRPr="009A1082" w:rsidRDefault="003F3A41" w:rsidP="003C280F">
      <w:pPr>
        <w:pStyle w:val="a4"/>
        <w:numPr>
          <w:ilvl w:val="0"/>
          <w:numId w:val="2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последовательность;</w:t>
      </w:r>
    </w:p>
    <w:p w:rsidR="003F3A41" w:rsidRPr="009A1082" w:rsidRDefault="003F3A41" w:rsidP="003C280F">
      <w:pPr>
        <w:pStyle w:val="a4"/>
        <w:numPr>
          <w:ilvl w:val="0"/>
          <w:numId w:val="2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3F3A41" w:rsidRPr="009A1082" w:rsidRDefault="003F3A4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F3A41" w:rsidRPr="009A1082" w:rsidRDefault="003F3A4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b/>
          <w:i/>
          <w:sz w:val="32"/>
          <w:szCs w:val="32"/>
        </w:rPr>
        <w:t>Практическая значимость:</w:t>
      </w:r>
      <w:r w:rsidRPr="009A1082">
        <w:rPr>
          <w:rFonts w:ascii="Times New Roman" w:hAnsi="Times New Roman" w:cs="Times New Roman"/>
          <w:sz w:val="28"/>
          <w:szCs w:val="28"/>
        </w:rPr>
        <w:t xml:space="preserve"> работа может быть использована преподавателями школ, студентами педагогических учебных заведений. </w:t>
      </w: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9A1082" w:rsidRPr="009A1082" w:rsidRDefault="009A1082" w:rsidP="009A1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88C" w:rsidRDefault="00CD088C" w:rsidP="009A1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27" w:rsidRPr="009A1082" w:rsidRDefault="00E37E27" w:rsidP="009A10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lastRenderedPageBreak/>
        <w:t>Глава 1</w:t>
      </w:r>
      <w:r w:rsidRPr="009A1082">
        <w:rPr>
          <w:rFonts w:ascii="Times New Roman" w:hAnsi="Times New Roman" w:cs="Times New Roman"/>
          <w:b/>
          <w:sz w:val="28"/>
          <w:szCs w:val="28"/>
        </w:rPr>
        <w:t>. Теоретико-методологические основы развития речи в начальной школе.</w:t>
      </w: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Не было ни одного заметного в истории методики педагога, который остался бы равнодушным к вопросам развития речи. Возникновение методики преподавания связывают с именем Ф.И.Буслаева (1818-1897гг.). Деятельность его в области школьного преподавания была очень плодотворной и оказала большое влияние на русскую школу. Успешное обучение языку, по мнению Ф.И.Буслаева, состоит в усвоении учащимися правильного и свободного употребления языковых сре</w:t>
      </w:r>
      <w:proofErr w:type="gramStart"/>
      <w:r w:rsidRPr="009A1082">
        <w:rPr>
          <w:rFonts w:ascii="Times New Roman" w:hAnsi="Times New Roman" w:cs="Times New Roman"/>
          <w:sz w:val="28"/>
          <w:szCs w:val="28"/>
        </w:rPr>
        <w:t xml:space="preserve">дств </w:t>
      </w:r>
      <w:r w:rsidR="00A57E0B" w:rsidRPr="009A1082">
        <w:rPr>
          <w:rFonts w:ascii="Times New Roman" w:hAnsi="Times New Roman" w:cs="Times New Roman"/>
          <w:sz w:val="28"/>
          <w:szCs w:val="28"/>
        </w:rPr>
        <w:t xml:space="preserve"> </w:t>
      </w:r>
      <w:r w:rsidRPr="009A1082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Pr="009A1082">
        <w:rPr>
          <w:rFonts w:ascii="Times New Roman" w:hAnsi="Times New Roman" w:cs="Times New Roman"/>
          <w:sz w:val="28"/>
          <w:szCs w:val="28"/>
        </w:rPr>
        <w:t>азговоре и на письме.</w:t>
      </w: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О практической направленнос</w:t>
      </w:r>
      <w:r w:rsidR="00A57E0B" w:rsidRPr="009A1082">
        <w:rPr>
          <w:rFonts w:ascii="Times New Roman" w:hAnsi="Times New Roman" w:cs="Times New Roman"/>
          <w:sz w:val="28"/>
          <w:szCs w:val="28"/>
        </w:rPr>
        <w:t>ти изучения русского языка говор</w:t>
      </w:r>
      <w:r w:rsidRPr="009A1082">
        <w:rPr>
          <w:rFonts w:ascii="Times New Roman" w:hAnsi="Times New Roman" w:cs="Times New Roman"/>
          <w:sz w:val="28"/>
          <w:szCs w:val="28"/>
        </w:rPr>
        <w:t xml:space="preserve">ится и в других школьных программах </w:t>
      </w:r>
      <w:r w:rsidRPr="009A108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082">
        <w:rPr>
          <w:rFonts w:ascii="Times New Roman" w:hAnsi="Times New Roman" w:cs="Times New Roman"/>
          <w:sz w:val="28"/>
          <w:szCs w:val="28"/>
        </w:rPr>
        <w:t xml:space="preserve"> в. А.Михайлов отмечает, что «преподавание отечественного языка слагается из двух частей или сторон: теоретической и практической. И если цель теоретического обучения помочь детям овладеть богатством идей и представлений, то цель обучения практического состоит в том, чтобы дать учащимся «логическое, формальное образование духа».</w:t>
      </w:r>
    </w:p>
    <w:p w:rsidR="00E37E27" w:rsidRPr="009A1082" w:rsidRDefault="00E37E27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Большой вклад в методику русого языка внёс К.</w:t>
      </w:r>
      <w:r w:rsidR="000B2A5A" w:rsidRPr="009A1082">
        <w:rPr>
          <w:rFonts w:ascii="Times New Roman" w:hAnsi="Times New Roman" w:cs="Times New Roman"/>
          <w:sz w:val="28"/>
          <w:szCs w:val="28"/>
        </w:rPr>
        <w:t xml:space="preserve">Д.Ушинский. Его статья «О первоначальном преподавании русского языка» как бы продолжает мысли Ф.И.Буслаева. Ушинский считает русский язык главным, центральным предметом в обучении, а первой задачей «учение детей отечественному языку» ставит «развитие дара слова». </w:t>
      </w:r>
    </w:p>
    <w:p w:rsidR="000B2A5A" w:rsidRPr="009A1082" w:rsidRDefault="000B2A5A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Составители первых программ советского периода также много внимания уделяли связи обучения с задачами подготовки учащихся к практической деятельности. Замечательный филолог, методист, автор учебников по русскому языку и языкознанию Д.Н.Ушаков отмечал, что «школа должна научить ученика правильно читать, писать, говорить и мыслить. Важная роль отводилась сочинениям, базой для которых могли служить литературные произведения, картины или «собственный опыт учащихся»</w:t>
      </w:r>
    </w:p>
    <w:p w:rsidR="000B2A5A" w:rsidRPr="009A1082" w:rsidRDefault="00A57E0B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Одной из составляющих методической </w:t>
      </w:r>
      <w:r w:rsidR="000B2A5A" w:rsidRPr="009A1082">
        <w:rPr>
          <w:rFonts w:ascii="Times New Roman" w:hAnsi="Times New Roman" w:cs="Times New Roman"/>
          <w:sz w:val="28"/>
          <w:szCs w:val="28"/>
        </w:rPr>
        <w:t xml:space="preserve"> литературы обучения русскому языку является методика развития речи, которая опирается на лексику, теорию текста, грамматические теории. По утверждению М.А.Соловейчик, методика развития речи поднимается на совершенно новый уровень: </w:t>
      </w:r>
      <w:proofErr w:type="gramStart"/>
      <w:r w:rsidR="000B2A5A" w:rsidRPr="009A10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2A5A" w:rsidRPr="009A1082">
        <w:rPr>
          <w:rFonts w:ascii="Times New Roman" w:hAnsi="Times New Roman" w:cs="Times New Roman"/>
          <w:sz w:val="28"/>
          <w:szCs w:val="28"/>
        </w:rPr>
        <w:t xml:space="preserve"> сугубо практического на научный. </w:t>
      </w:r>
      <w:r w:rsidR="0019162A" w:rsidRPr="009A1082">
        <w:rPr>
          <w:rFonts w:ascii="Times New Roman" w:hAnsi="Times New Roman" w:cs="Times New Roman"/>
          <w:sz w:val="28"/>
          <w:szCs w:val="28"/>
          <w:u w:val="single"/>
        </w:rPr>
        <w:t>Появилось глубокое убеждение, что для успешного речевого развития детей недостаточно простого выполнения упражнений в подборе синонимов, в составлении предложений, в рассказывании и пересказе. Нужно вооружить учащихся</w:t>
      </w:r>
      <w:r w:rsidR="00382E71" w:rsidRPr="009A1082">
        <w:rPr>
          <w:rFonts w:ascii="Times New Roman" w:hAnsi="Times New Roman" w:cs="Times New Roman"/>
          <w:sz w:val="28"/>
          <w:szCs w:val="28"/>
          <w:u w:val="single"/>
        </w:rPr>
        <w:t xml:space="preserve"> определёнными знаниями о речи.</w:t>
      </w:r>
      <w:r w:rsidRPr="009A10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2E71" w:rsidRPr="009A1082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9162A" w:rsidRPr="009A1082">
        <w:rPr>
          <w:rFonts w:ascii="Times New Roman" w:hAnsi="Times New Roman" w:cs="Times New Roman"/>
          <w:sz w:val="28"/>
          <w:szCs w:val="28"/>
          <w:u w:val="single"/>
        </w:rPr>
        <w:t xml:space="preserve"> том,</w:t>
      </w:r>
      <w:r w:rsidRPr="009A10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162A" w:rsidRPr="009A1082">
        <w:rPr>
          <w:rFonts w:ascii="Times New Roman" w:hAnsi="Times New Roman" w:cs="Times New Roman"/>
          <w:sz w:val="28"/>
          <w:szCs w:val="28"/>
          <w:u w:val="single"/>
        </w:rPr>
        <w:t xml:space="preserve"> например, что, говоря о чём-то, можно повествовать, рассуждат</w:t>
      </w:r>
      <w:r w:rsidR="00382E71" w:rsidRPr="009A1082">
        <w:rPr>
          <w:rFonts w:ascii="Times New Roman" w:hAnsi="Times New Roman" w:cs="Times New Roman"/>
          <w:sz w:val="28"/>
          <w:szCs w:val="28"/>
          <w:u w:val="single"/>
        </w:rPr>
        <w:t>ь, что-то описывать и оценивать. Ч</w:t>
      </w:r>
      <w:r w:rsidR="0019162A" w:rsidRPr="009A1082">
        <w:rPr>
          <w:rFonts w:ascii="Times New Roman" w:hAnsi="Times New Roman" w:cs="Times New Roman"/>
          <w:sz w:val="28"/>
          <w:szCs w:val="28"/>
          <w:u w:val="single"/>
        </w:rPr>
        <w:t xml:space="preserve">то в высказывании всегда должен </w:t>
      </w:r>
      <w:r w:rsidR="0019162A" w:rsidRPr="009A1082">
        <w:rPr>
          <w:rFonts w:ascii="Times New Roman" w:hAnsi="Times New Roman" w:cs="Times New Roman"/>
          <w:sz w:val="28"/>
          <w:szCs w:val="28"/>
          <w:u w:val="single"/>
        </w:rPr>
        <w:lastRenderedPageBreak/>
        <w:t>быть «стержень» (тема и основная мысль), на который, как в детской пирамидке, в определённой системе «нанизываются» предложения и т.д.</w:t>
      </w:r>
    </w:p>
    <w:p w:rsidR="0019162A" w:rsidRPr="009A1082" w:rsidRDefault="0019162A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Современный подход к работе над речью младших школьников нашёл своё отражение в книгах: «Речевые секреты», «Методика развития речи на уроках русского языка</w:t>
      </w:r>
      <w:r w:rsidR="00EF0F61" w:rsidRPr="009A1082">
        <w:rPr>
          <w:rFonts w:ascii="Times New Roman" w:hAnsi="Times New Roman" w:cs="Times New Roman"/>
          <w:sz w:val="28"/>
          <w:szCs w:val="28"/>
        </w:rPr>
        <w:t xml:space="preserve">» под редакцией </w:t>
      </w:r>
      <w:proofErr w:type="spellStart"/>
      <w:r w:rsidR="00EF0F61" w:rsidRPr="009A1082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EF0F61" w:rsidRPr="009A1082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В  них обобщаются данные теории и практики развития речи на уроках русского языка, приводятся эти данные  в определенную систему.</w:t>
      </w: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       Работа по развитию речи является неотъемлемой  частью каждого урока русского языка. </w:t>
      </w:r>
      <w:proofErr w:type="spellStart"/>
      <w:r w:rsidRPr="009A1082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9A1082">
        <w:rPr>
          <w:rFonts w:ascii="Times New Roman" w:hAnsi="Times New Roman" w:cs="Times New Roman"/>
          <w:sz w:val="28"/>
          <w:szCs w:val="28"/>
        </w:rPr>
        <w:t xml:space="preserve"> Т.Г.  предлагает свою систему обучения младших школьников.  В систему уроков русского языка как её со</w:t>
      </w:r>
      <w:r w:rsidR="00B00697" w:rsidRPr="009A1082">
        <w:rPr>
          <w:rFonts w:ascii="Times New Roman" w:hAnsi="Times New Roman" w:cs="Times New Roman"/>
          <w:sz w:val="28"/>
          <w:szCs w:val="28"/>
        </w:rPr>
        <w:t xml:space="preserve">ставная часть последовательно </w:t>
      </w:r>
      <w:r w:rsidRPr="009A1082">
        <w:rPr>
          <w:rFonts w:ascii="Times New Roman" w:hAnsi="Times New Roman" w:cs="Times New Roman"/>
          <w:sz w:val="28"/>
          <w:szCs w:val="28"/>
        </w:rPr>
        <w:t xml:space="preserve"> у детей  развиваются такие  речевые умения, как умение отличать текст от набора предложений,  озаглавить текст, выделить в нем части (начало, основная часть, концовку), составлять свой текст,  опираясь на его тему.  В каждой учебной теме  есть уроки развития речи, место которых определяет учитель с учётом возможностей  и условий работы своего класса. </w:t>
      </w: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    Учебники «Русский язык» (автор Т.Г. </w:t>
      </w:r>
      <w:proofErr w:type="spellStart"/>
      <w:r w:rsidRPr="009A1082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9A1082">
        <w:rPr>
          <w:rFonts w:ascii="Times New Roman" w:hAnsi="Times New Roman" w:cs="Times New Roman"/>
          <w:sz w:val="28"/>
          <w:szCs w:val="28"/>
        </w:rPr>
        <w:t>) на практике  подтверждает все основные положения,  изложенные в программе. В них отражены все современные подходы в обучении младших  школьников.</w:t>
      </w: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      Центральное место в этой системе отводиться работе с текстом, овладению учащимися  </w:t>
      </w:r>
      <w:r w:rsidRPr="009A1082">
        <w:rPr>
          <w:rFonts w:ascii="Times New Roman" w:hAnsi="Times New Roman" w:cs="Times New Roman"/>
          <w:b/>
          <w:sz w:val="28"/>
          <w:szCs w:val="28"/>
        </w:rPr>
        <w:t xml:space="preserve">совокупностью </w:t>
      </w:r>
      <w:r w:rsidR="00B00697" w:rsidRPr="009A1082">
        <w:rPr>
          <w:rFonts w:ascii="Times New Roman" w:hAnsi="Times New Roman" w:cs="Times New Roman"/>
          <w:b/>
          <w:sz w:val="28"/>
          <w:szCs w:val="28"/>
          <w:u w:val="single"/>
        </w:rPr>
        <w:t>речевых учений</w:t>
      </w:r>
      <w:proofErr w:type="gramStart"/>
      <w:r w:rsidR="00B00697" w:rsidRPr="009A1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1082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Pr="009A10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1082">
        <w:rPr>
          <w:rFonts w:ascii="Times New Roman" w:hAnsi="Times New Roman" w:cs="Times New Roman"/>
          <w:sz w:val="28"/>
          <w:szCs w:val="28"/>
        </w:rPr>
        <w:t xml:space="preserve"> обеспечивающих восприятие, воспроизведение текста и создание  собственных высказываний. </w:t>
      </w: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    В комплексе  </w:t>
      </w:r>
      <w:r w:rsidRPr="009A1082">
        <w:rPr>
          <w:rFonts w:ascii="Times New Roman" w:hAnsi="Times New Roman" w:cs="Times New Roman"/>
          <w:b/>
          <w:sz w:val="28"/>
          <w:szCs w:val="28"/>
          <w:u w:val="single"/>
        </w:rPr>
        <w:t>речевых умений</w:t>
      </w:r>
      <w:r w:rsidRPr="009A1082">
        <w:rPr>
          <w:rFonts w:ascii="Times New Roman" w:hAnsi="Times New Roman" w:cs="Times New Roman"/>
          <w:sz w:val="28"/>
          <w:szCs w:val="28"/>
        </w:rPr>
        <w:t xml:space="preserve">  выделяется:</w:t>
      </w:r>
    </w:p>
    <w:p w:rsidR="00EF0F61" w:rsidRPr="009A1082" w:rsidRDefault="00EF0F61" w:rsidP="003C280F">
      <w:pPr>
        <w:pStyle w:val="a4"/>
        <w:numPr>
          <w:ilvl w:val="0"/>
          <w:numId w:val="3"/>
        </w:numPr>
        <w:spacing w:after="0"/>
        <w:ind w:left="-142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A1082">
        <w:rPr>
          <w:rFonts w:ascii="Times New Roman" w:hAnsi="Times New Roman" w:cs="Times New Roman"/>
          <w:b/>
          <w:i/>
          <w:sz w:val="28"/>
          <w:szCs w:val="28"/>
        </w:rPr>
        <w:t>умения  информационно-содержательного характера, обеспечивающие содержательную сторону текста;</w:t>
      </w:r>
    </w:p>
    <w:p w:rsidR="00EF0F61" w:rsidRPr="009A1082" w:rsidRDefault="00EF0F61" w:rsidP="003C280F">
      <w:pPr>
        <w:pStyle w:val="a4"/>
        <w:numPr>
          <w:ilvl w:val="0"/>
          <w:numId w:val="3"/>
        </w:numPr>
        <w:spacing w:after="0"/>
        <w:ind w:left="-142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A108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00697" w:rsidRPr="009A1082">
        <w:rPr>
          <w:rFonts w:ascii="Times New Roman" w:hAnsi="Times New Roman" w:cs="Times New Roman"/>
          <w:b/>
          <w:i/>
          <w:sz w:val="28"/>
          <w:szCs w:val="28"/>
        </w:rPr>
        <w:t xml:space="preserve">труктурно </w:t>
      </w:r>
      <w:r w:rsidR="00CD088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00697" w:rsidRPr="009A1082">
        <w:rPr>
          <w:rFonts w:ascii="Times New Roman" w:hAnsi="Times New Roman" w:cs="Times New Roman"/>
          <w:b/>
          <w:i/>
          <w:sz w:val="28"/>
          <w:szCs w:val="28"/>
        </w:rPr>
        <w:t xml:space="preserve"> композиционные</w:t>
      </w:r>
      <w:r w:rsidR="00CD088C">
        <w:rPr>
          <w:rFonts w:ascii="Times New Roman" w:hAnsi="Times New Roman" w:cs="Times New Roman"/>
          <w:b/>
          <w:i/>
          <w:sz w:val="28"/>
          <w:szCs w:val="28"/>
        </w:rPr>
        <w:t xml:space="preserve">  умения</w:t>
      </w:r>
      <w:r w:rsidRPr="009A1082">
        <w:rPr>
          <w:rFonts w:ascii="Times New Roman" w:hAnsi="Times New Roman" w:cs="Times New Roman"/>
          <w:b/>
          <w:i/>
          <w:sz w:val="28"/>
          <w:szCs w:val="28"/>
        </w:rPr>
        <w:t>, обеспечивающие  правильное построение текста;</w:t>
      </w:r>
    </w:p>
    <w:p w:rsidR="00EF0F61" w:rsidRPr="009A1082" w:rsidRDefault="00EF0F61" w:rsidP="003C280F">
      <w:pPr>
        <w:pStyle w:val="a4"/>
        <w:numPr>
          <w:ilvl w:val="0"/>
          <w:numId w:val="3"/>
        </w:numPr>
        <w:spacing w:after="0"/>
        <w:ind w:left="-142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A1082">
        <w:rPr>
          <w:rFonts w:ascii="Times New Roman" w:hAnsi="Times New Roman" w:cs="Times New Roman"/>
          <w:b/>
          <w:i/>
          <w:sz w:val="28"/>
          <w:szCs w:val="28"/>
        </w:rPr>
        <w:t>умение использовать  языковые средст</w:t>
      </w:r>
      <w:r w:rsidR="00B00697" w:rsidRPr="009A1082">
        <w:rPr>
          <w:rFonts w:ascii="Times New Roman" w:hAnsi="Times New Roman" w:cs="Times New Roman"/>
          <w:b/>
          <w:i/>
          <w:sz w:val="28"/>
          <w:szCs w:val="28"/>
        </w:rPr>
        <w:t>ва, обеспечивающие правильность</w:t>
      </w:r>
      <w:r w:rsidRPr="009A1082">
        <w:rPr>
          <w:rFonts w:ascii="Times New Roman" w:hAnsi="Times New Roman" w:cs="Times New Roman"/>
          <w:b/>
          <w:i/>
          <w:sz w:val="28"/>
          <w:szCs w:val="28"/>
        </w:rPr>
        <w:t>, ясность, богатство и стилистическую  точность речи;</w:t>
      </w:r>
    </w:p>
    <w:p w:rsidR="00EF0F61" w:rsidRPr="009A1082" w:rsidRDefault="00EF0F61" w:rsidP="003C280F">
      <w:pPr>
        <w:pStyle w:val="a4"/>
        <w:numPr>
          <w:ilvl w:val="0"/>
          <w:numId w:val="3"/>
        </w:numPr>
        <w:spacing w:after="0"/>
        <w:ind w:left="-142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A1082">
        <w:rPr>
          <w:rFonts w:ascii="Times New Roman" w:hAnsi="Times New Roman" w:cs="Times New Roman"/>
          <w:b/>
          <w:i/>
          <w:sz w:val="28"/>
          <w:szCs w:val="28"/>
        </w:rPr>
        <w:t>умения,  связанные с  совершенствованием текста.</w:t>
      </w: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Общим для формирования всех речевых умений  является необходимость  отработки их содержательной (знания)  и</w:t>
      </w:r>
      <w:r w:rsidR="00B00697" w:rsidRPr="009A1082">
        <w:rPr>
          <w:rFonts w:ascii="Times New Roman" w:hAnsi="Times New Roman" w:cs="Times New Roman"/>
          <w:sz w:val="28"/>
          <w:szCs w:val="28"/>
        </w:rPr>
        <w:t xml:space="preserve"> операционной (способы)  сторон. П</w:t>
      </w:r>
      <w:r w:rsidRPr="009A1082">
        <w:rPr>
          <w:rFonts w:ascii="Times New Roman" w:hAnsi="Times New Roman" w:cs="Times New Roman"/>
          <w:sz w:val="28"/>
          <w:szCs w:val="28"/>
        </w:rPr>
        <w:t>ри этом</w:t>
      </w:r>
      <w:proofErr w:type="gramStart"/>
      <w:r w:rsidR="00B00697" w:rsidRPr="009A10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1082">
        <w:rPr>
          <w:rFonts w:ascii="Times New Roman" w:hAnsi="Times New Roman" w:cs="Times New Roman"/>
          <w:sz w:val="28"/>
          <w:szCs w:val="28"/>
        </w:rPr>
        <w:t xml:space="preserve"> необходимым условием эффективности   овладения </w:t>
      </w:r>
      <w:r w:rsidR="00B00697" w:rsidRPr="009A1082">
        <w:rPr>
          <w:rFonts w:ascii="Times New Roman" w:hAnsi="Times New Roman" w:cs="Times New Roman"/>
          <w:sz w:val="28"/>
          <w:szCs w:val="28"/>
        </w:rPr>
        <w:t xml:space="preserve">умением  становиться осознание </w:t>
      </w:r>
      <w:r w:rsidRPr="009A1082">
        <w:rPr>
          <w:rFonts w:ascii="Times New Roman" w:hAnsi="Times New Roman" w:cs="Times New Roman"/>
          <w:sz w:val="28"/>
          <w:szCs w:val="28"/>
        </w:rPr>
        <w:t>учащимися  связи  между его  содержательной и процессуальной  сторонами.  В этом случае умение осуществляется на более высоком уровне осознанности, т.к. выполнение то</w:t>
      </w:r>
      <w:r w:rsidRPr="009A1082">
        <w:rPr>
          <w:rFonts w:ascii="Times New Roman" w:hAnsi="Times New Roman" w:cs="Times New Roman"/>
          <w:sz w:val="28"/>
          <w:szCs w:val="28"/>
        </w:rPr>
        <w:tab/>
        <w:t xml:space="preserve"> или </w:t>
      </w:r>
      <w:r w:rsidR="00B00697" w:rsidRPr="009A1082">
        <w:rPr>
          <w:rFonts w:ascii="Times New Roman" w:hAnsi="Times New Roman" w:cs="Times New Roman"/>
          <w:sz w:val="28"/>
          <w:szCs w:val="28"/>
        </w:rPr>
        <w:t>иной операции будет мотивирован</w:t>
      </w:r>
      <w:r w:rsidRPr="009A1082">
        <w:rPr>
          <w:rFonts w:ascii="Times New Roman" w:hAnsi="Times New Roman" w:cs="Times New Roman"/>
          <w:sz w:val="28"/>
          <w:szCs w:val="28"/>
        </w:rPr>
        <w:t xml:space="preserve">ыми. Ученик  понимает не только, что и как он должен делать, но и почему именно так.  </w:t>
      </w: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lastRenderedPageBreak/>
        <w:t xml:space="preserve"> Как известно, содержательную  сторону  умения составляют знания.  Для речевых умений это:</w:t>
      </w:r>
    </w:p>
    <w:p w:rsidR="00EF0F61" w:rsidRPr="009A1082" w:rsidRDefault="00EF0F61" w:rsidP="003C280F">
      <w:pPr>
        <w:pStyle w:val="a4"/>
        <w:numPr>
          <w:ilvl w:val="0"/>
          <w:numId w:val="4"/>
        </w:numPr>
        <w:spacing w:after="0"/>
        <w:ind w:left="-142" w:firstLine="851"/>
        <w:rPr>
          <w:rFonts w:ascii="Times New Roman" w:hAnsi="Times New Roman" w:cs="Times New Roman"/>
          <w:b/>
          <w:sz w:val="28"/>
          <w:szCs w:val="28"/>
        </w:rPr>
      </w:pPr>
      <w:r w:rsidRPr="009A1082">
        <w:rPr>
          <w:rFonts w:ascii="Times New Roman" w:hAnsi="Times New Roman" w:cs="Times New Roman"/>
          <w:b/>
          <w:sz w:val="28"/>
          <w:szCs w:val="28"/>
        </w:rPr>
        <w:t>знания о предмете высказывания;</w:t>
      </w:r>
    </w:p>
    <w:p w:rsidR="00EF0F61" w:rsidRPr="009A1082" w:rsidRDefault="00EF0F61" w:rsidP="003C280F">
      <w:pPr>
        <w:pStyle w:val="a4"/>
        <w:numPr>
          <w:ilvl w:val="0"/>
          <w:numId w:val="4"/>
        </w:numPr>
        <w:spacing w:after="0"/>
        <w:ind w:left="-142" w:firstLine="851"/>
        <w:rPr>
          <w:rFonts w:ascii="Times New Roman" w:hAnsi="Times New Roman" w:cs="Times New Roman"/>
          <w:b/>
          <w:sz w:val="28"/>
          <w:szCs w:val="28"/>
        </w:rPr>
      </w:pPr>
      <w:r w:rsidRPr="009A1082">
        <w:rPr>
          <w:rFonts w:ascii="Times New Roman" w:hAnsi="Times New Roman" w:cs="Times New Roman"/>
          <w:b/>
          <w:sz w:val="28"/>
          <w:szCs w:val="28"/>
        </w:rPr>
        <w:t>знания о признаках текста как речевой единицы и требований к нему;</w:t>
      </w:r>
    </w:p>
    <w:p w:rsidR="00EF0F61" w:rsidRPr="009A1082" w:rsidRDefault="00EF0F61" w:rsidP="003C280F">
      <w:pPr>
        <w:pStyle w:val="a4"/>
        <w:numPr>
          <w:ilvl w:val="0"/>
          <w:numId w:val="4"/>
        </w:numPr>
        <w:spacing w:after="0"/>
        <w:ind w:left="-142" w:firstLine="851"/>
        <w:rPr>
          <w:rFonts w:ascii="Times New Roman" w:hAnsi="Times New Roman" w:cs="Times New Roman"/>
          <w:b/>
          <w:sz w:val="28"/>
          <w:szCs w:val="28"/>
        </w:rPr>
      </w:pPr>
      <w:r w:rsidRPr="009A1082">
        <w:rPr>
          <w:rFonts w:ascii="Times New Roman" w:hAnsi="Times New Roman" w:cs="Times New Roman"/>
          <w:b/>
          <w:sz w:val="28"/>
          <w:szCs w:val="28"/>
        </w:rPr>
        <w:t>знания о способах создания и воспроизведения текста.</w:t>
      </w:r>
    </w:p>
    <w:p w:rsidR="00382E71" w:rsidRPr="009A1082" w:rsidRDefault="00382E71" w:rsidP="00382E71">
      <w:pPr>
        <w:pStyle w:val="a4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При работе над изложением  </w:t>
      </w:r>
      <w:r w:rsidRPr="009A1082">
        <w:rPr>
          <w:rFonts w:ascii="Times New Roman" w:hAnsi="Times New Roman" w:cs="Times New Roman"/>
          <w:b/>
          <w:sz w:val="28"/>
          <w:szCs w:val="28"/>
        </w:rPr>
        <w:t>знания о предмете высказывания</w:t>
      </w:r>
      <w:r w:rsidRPr="009A1082">
        <w:rPr>
          <w:rFonts w:ascii="Times New Roman" w:hAnsi="Times New Roman" w:cs="Times New Roman"/>
          <w:sz w:val="28"/>
          <w:szCs w:val="28"/>
        </w:rPr>
        <w:t xml:space="preserve">  ученик получает  из исходного текста. При подготовке к сочинению  получение  этих знаний  специально организуется учителем. Ученику предлагается проанализировать личный опыт, провести наблюдение, прочитать дополнительный материал, рассмотреть картину и  т.п. При обсуждении содержания будущего сочинения внимание учащихся фиксируется не только на материале, но и на способах его получения. Ученики рассказывают, как они готовились к сочинению, почему именно так нужно было готовиться, и делают вывод о том, что собранный при подготовке материал позволит полнее раск</w:t>
      </w:r>
      <w:r w:rsidR="001E76C8" w:rsidRPr="009A1082">
        <w:rPr>
          <w:rFonts w:ascii="Times New Roman" w:hAnsi="Times New Roman" w:cs="Times New Roman"/>
          <w:sz w:val="28"/>
          <w:szCs w:val="28"/>
        </w:rPr>
        <w:t>рыть тему сочинения, определить</w:t>
      </w:r>
      <w:r w:rsidRPr="009A1082">
        <w:rPr>
          <w:rFonts w:ascii="Times New Roman" w:hAnsi="Times New Roman" w:cs="Times New Roman"/>
          <w:sz w:val="28"/>
          <w:szCs w:val="28"/>
        </w:rPr>
        <w:t>, о чем нужно писать.</w:t>
      </w: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b/>
          <w:sz w:val="28"/>
          <w:szCs w:val="28"/>
        </w:rPr>
        <w:t xml:space="preserve">    Знания о признаках текста</w:t>
      </w:r>
      <w:r w:rsidRPr="009A1082">
        <w:rPr>
          <w:rFonts w:ascii="Times New Roman" w:hAnsi="Times New Roman" w:cs="Times New Roman"/>
          <w:sz w:val="28"/>
          <w:szCs w:val="28"/>
        </w:rPr>
        <w:t xml:space="preserve">   и требованиях к нему предусмотрены  программой и учебниками.  Так,  в учебнике дается определение текста как группы предложений, связанных по смыслу, понятие о теме,  основной мысли  текста и его структурных частях, типах речи,  а также  наблюдение над связями частей и предложений в тексте и над особенностями стиля речи.  На основе этих знаний строиться система формирования отдельных частных умений  и всего комплекса речевых умений. </w:t>
      </w: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    Последняя группа знаний касается </w:t>
      </w:r>
      <w:r w:rsidRPr="009A1082">
        <w:rPr>
          <w:rFonts w:ascii="Times New Roman" w:hAnsi="Times New Roman" w:cs="Times New Roman"/>
          <w:b/>
          <w:sz w:val="28"/>
          <w:szCs w:val="28"/>
        </w:rPr>
        <w:t>способов выполнения различных действий с текстом</w:t>
      </w:r>
      <w:r w:rsidRPr="009A1082">
        <w:rPr>
          <w:rFonts w:ascii="Times New Roman" w:hAnsi="Times New Roman" w:cs="Times New Roman"/>
          <w:sz w:val="28"/>
          <w:szCs w:val="28"/>
        </w:rPr>
        <w:t>, необходимых для воспроизведения и создания текста.  Умения воспринимать, воспроизводить и создавать текст являются сложными по составу, включают  целый ряд умений, связанных с  различными сторонами текста. В системе обучения необходимо предусмотреть овладение содержательной и процессуальной сторонами  каждого из умений, осознание их места и значения  в системе действий  по воспроизведению  и созданию текста. Для этого нужно вычленить каждое действие из общей работы с текстом, сделать предметом рассмотрения его содержательную  и операционную стороны.</w:t>
      </w:r>
    </w:p>
    <w:p w:rsidR="00EF0F61" w:rsidRPr="009A1082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  Такими образом, если мы хотим сознательного отношения ребенка к слову, к  речи, и речевым действиям, то необходимо вооружить его теми знаниями, которые помогут  понять смысл используемых  терминов, и правил поведения.</w:t>
      </w:r>
    </w:p>
    <w:p w:rsidR="002719FC" w:rsidRPr="009A1082" w:rsidRDefault="002719FC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9A1082" w:rsidRDefault="009A1082" w:rsidP="00AB0613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719FC" w:rsidRPr="009A1082" w:rsidRDefault="002719FC" w:rsidP="00AB0613">
      <w:pPr>
        <w:spacing w:after="0"/>
        <w:ind w:left="-142" w:firstLine="851"/>
        <w:rPr>
          <w:rFonts w:ascii="Times New Roman" w:hAnsi="Times New Roman" w:cs="Times New Roman"/>
          <w:b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Глава 2</w:t>
      </w:r>
      <w:r w:rsidR="00AB0613" w:rsidRPr="009A1082">
        <w:rPr>
          <w:rFonts w:ascii="Times New Roman" w:hAnsi="Times New Roman" w:cs="Times New Roman"/>
          <w:sz w:val="28"/>
          <w:szCs w:val="28"/>
        </w:rPr>
        <w:t xml:space="preserve">. </w:t>
      </w:r>
      <w:r w:rsidRPr="009A1082">
        <w:rPr>
          <w:rFonts w:ascii="Times New Roman" w:hAnsi="Times New Roman" w:cs="Times New Roman"/>
          <w:sz w:val="28"/>
          <w:szCs w:val="28"/>
        </w:rPr>
        <w:t xml:space="preserve"> </w:t>
      </w:r>
      <w:r w:rsidRPr="009A1082">
        <w:rPr>
          <w:rFonts w:ascii="Times New Roman" w:hAnsi="Times New Roman" w:cs="Times New Roman"/>
          <w:b/>
          <w:sz w:val="28"/>
          <w:szCs w:val="28"/>
        </w:rPr>
        <w:t>Формирование комплекса речевых умений на уроках русского языка.</w:t>
      </w:r>
    </w:p>
    <w:p w:rsidR="002719FC" w:rsidRPr="009A1082" w:rsidRDefault="002719FC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Рассмотрим возможности реализации задач развития речевой деятельности на уроках русского языка через формирование комплекса речевых умений.</w:t>
      </w:r>
    </w:p>
    <w:p w:rsidR="00AB0613" w:rsidRPr="009A1082" w:rsidRDefault="002719FC" w:rsidP="00FE2F17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Так, для выделения </w:t>
      </w:r>
      <w:r w:rsidRPr="009A1082">
        <w:rPr>
          <w:rFonts w:ascii="Times New Roman" w:hAnsi="Times New Roman" w:cs="Times New Roman"/>
          <w:b/>
          <w:i/>
          <w:sz w:val="28"/>
          <w:szCs w:val="28"/>
        </w:rPr>
        <w:t xml:space="preserve">умения устанавливать последовательность изложения </w:t>
      </w:r>
      <w:r w:rsidRPr="009A1082">
        <w:rPr>
          <w:rFonts w:ascii="Times New Roman" w:hAnsi="Times New Roman" w:cs="Times New Roman"/>
          <w:sz w:val="28"/>
          <w:szCs w:val="28"/>
        </w:rPr>
        <w:t xml:space="preserve">учащимися предлагаются </w:t>
      </w:r>
      <w:r w:rsidRPr="009A1082">
        <w:rPr>
          <w:rFonts w:ascii="Times New Roman" w:hAnsi="Times New Roman" w:cs="Times New Roman"/>
          <w:i/>
          <w:sz w:val="28"/>
          <w:szCs w:val="28"/>
        </w:rPr>
        <w:t>деформированные тексты</w:t>
      </w:r>
      <w:r w:rsidRPr="009A1082">
        <w:rPr>
          <w:rFonts w:ascii="Times New Roman" w:hAnsi="Times New Roman" w:cs="Times New Roman"/>
          <w:sz w:val="28"/>
          <w:szCs w:val="28"/>
        </w:rPr>
        <w:t>, в которых изменен порядок частей или предложений.</w:t>
      </w:r>
    </w:p>
    <w:p w:rsidR="00447F73" w:rsidRPr="009A1082" w:rsidRDefault="00D83D8D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Эти тексты наглядно убеждают в том, что нарушение последовательности частей и предложений приводит к затруднениям в понимании смысла высказывания. Таким образом, перед учащимися раскрывается значение формируемого умения. Восстановление последовательности требует опоры на смысловые связи между частями и предложениями текста и определения средств их выражения, т.е. позволяет выявить способы осуществления</w:t>
      </w:r>
      <w:r w:rsidR="001E76C8" w:rsidRPr="009A1082">
        <w:rPr>
          <w:rFonts w:ascii="Times New Roman" w:hAnsi="Times New Roman" w:cs="Times New Roman"/>
          <w:sz w:val="28"/>
          <w:szCs w:val="28"/>
        </w:rPr>
        <w:t xml:space="preserve"> данного действия</w:t>
      </w:r>
      <w:r w:rsidRPr="009A1082">
        <w:rPr>
          <w:rFonts w:ascii="Times New Roman" w:hAnsi="Times New Roman" w:cs="Times New Roman"/>
          <w:sz w:val="28"/>
          <w:szCs w:val="28"/>
        </w:rPr>
        <w:t>.</w:t>
      </w:r>
    </w:p>
    <w:p w:rsidR="00D83D8D" w:rsidRPr="009A1082" w:rsidRDefault="007C76B6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b/>
          <w:i/>
          <w:sz w:val="28"/>
          <w:szCs w:val="28"/>
        </w:rPr>
        <w:t>Умение определять тему и основную мысль готового текста.</w:t>
      </w:r>
      <w:r w:rsidRPr="009A1082">
        <w:rPr>
          <w:rFonts w:ascii="Times New Roman" w:hAnsi="Times New Roman" w:cs="Times New Roman"/>
          <w:sz w:val="28"/>
          <w:szCs w:val="28"/>
        </w:rPr>
        <w:t xml:space="preserve"> Содержательную сторону данных умений составляют знания о том, что текст имеет тему и подчинен главной мысли. Тема – то, о чем говорится в тексте.</w:t>
      </w:r>
      <w:r w:rsidR="001E76C8" w:rsidRPr="009A1082">
        <w:rPr>
          <w:rFonts w:ascii="Times New Roman" w:hAnsi="Times New Roman" w:cs="Times New Roman"/>
          <w:sz w:val="28"/>
          <w:szCs w:val="28"/>
        </w:rPr>
        <w:t xml:space="preserve"> Главная мысль отражает цель </w:t>
      </w:r>
      <w:r w:rsidRPr="009A1082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1E76C8" w:rsidRPr="009A1082"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9A1082">
        <w:rPr>
          <w:rFonts w:ascii="Times New Roman" w:hAnsi="Times New Roman" w:cs="Times New Roman"/>
          <w:sz w:val="28"/>
          <w:szCs w:val="28"/>
        </w:rPr>
        <w:t xml:space="preserve"> и отношения автора к </w:t>
      </w:r>
      <w:r w:rsidR="001E76C8" w:rsidRPr="009A1082">
        <w:rPr>
          <w:rFonts w:ascii="Times New Roman" w:hAnsi="Times New Roman" w:cs="Times New Roman"/>
          <w:sz w:val="28"/>
          <w:szCs w:val="28"/>
        </w:rPr>
        <w:t xml:space="preserve">тому, что он описывает.  Основным требованием к  </w:t>
      </w:r>
      <w:r w:rsidRPr="009A1082">
        <w:rPr>
          <w:rFonts w:ascii="Times New Roman" w:hAnsi="Times New Roman" w:cs="Times New Roman"/>
          <w:sz w:val="28"/>
          <w:szCs w:val="28"/>
        </w:rPr>
        <w:t>раскрытию темы и основной мысли в изложении</w:t>
      </w:r>
      <w:r w:rsidR="001E76C8" w:rsidRPr="009A1082">
        <w:rPr>
          <w:rFonts w:ascii="Times New Roman" w:hAnsi="Times New Roman" w:cs="Times New Roman"/>
          <w:sz w:val="28"/>
          <w:szCs w:val="28"/>
        </w:rPr>
        <w:t xml:space="preserve"> является то</w:t>
      </w:r>
      <w:r w:rsidRPr="009A1082">
        <w:rPr>
          <w:rFonts w:ascii="Times New Roman" w:hAnsi="Times New Roman" w:cs="Times New Roman"/>
          <w:sz w:val="28"/>
          <w:szCs w:val="28"/>
        </w:rPr>
        <w:t>, что они должны быть понятны читающему. Для этого нужно передать содержание текста без искажения (точно) и не пропустить важного (полно). В соответствии с эти для точного и полного раскрытия темы и основной мысли текста необходимо выполнить следующие операции:</w:t>
      </w:r>
    </w:p>
    <w:p w:rsidR="00024C98" w:rsidRPr="009A1082" w:rsidRDefault="00024C98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- определить тему, ответив кратко на вопрос: о чем говорится в тексте?</w:t>
      </w:r>
    </w:p>
    <w:p w:rsidR="00024C98" w:rsidRPr="009A1082" w:rsidRDefault="00024C98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- определить основную мысль, ответив на вопрос: в чем автор хотел убедить читателя?</w:t>
      </w:r>
    </w:p>
    <w:p w:rsidR="00024C98" w:rsidRPr="009A1082" w:rsidRDefault="00024C98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- отобрать из текста существенные факты, детали;</w:t>
      </w:r>
    </w:p>
    <w:p w:rsidR="00024C98" w:rsidRPr="009A1082" w:rsidRDefault="00024C98" w:rsidP="001E76C8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- выделить языковые средства, помогающие раскрыть основную мысль.</w:t>
      </w:r>
    </w:p>
    <w:p w:rsidR="00024C98" w:rsidRPr="009A1082" w:rsidRDefault="00024C98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Умения, связанные с созданием собственного текста также формируются на основе осознания учащимися их содержательной и процессуальной сторон. Например, </w:t>
      </w:r>
      <w:r w:rsidRPr="009A1082">
        <w:rPr>
          <w:rFonts w:ascii="Times New Roman" w:hAnsi="Times New Roman" w:cs="Times New Roman"/>
          <w:b/>
          <w:i/>
          <w:sz w:val="28"/>
          <w:szCs w:val="28"/>
        </w:rPr>
        <w:t>умение выделять части в своём тексте</w:t>
      </w:r>
      <w:r w:rsidRPr="009A1082">
        <w:rPr>
          <w:rFonts w:ascii="Times New Roman" w:hAnsi="Times New Roman" w:cs="Times New Roman"/>
          <w:sz w:val="28"/>
          <w:szCs w:val="28"/>
        </w:rPr>
        <w:t>.</w:t>
      </w:r>
    </w:p>
    <w:p w:rsidR="0021492B" w:rsidRPr="009A1082" w:rsidRDefault="0021492B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Содержательную сторону данного умения составляют знания о структурных частях текста (вводной, основной, заключительной), о значении каждой из них, о тематическом единстве части, о связи между частями, об особенностях их построения.</w:t>
      </w:r>
    </w:p>
    <w:p w:rsidR="005C0B0A" w:rsidRPr="009A1082" w:rsidRDefault="005C0B0A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lastRenderedPageBreak/>
        <w:t>Процессуальную сторону умения выделять части в своём тексте составляют следующие операции:</w:t>
      </w:r>
    </w:p>
    <w:p w:rsidR="005C0B0A" w:rsidRPr="009A1082" w:rsidRDefault="005C0B0A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proofErr w:type="spellStart"/>
      <w:r w:rsidRPr="009A1082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9A1082">
        <w:rPr>
          <w:rFonts w:ascii="Times New Roman" w:hAnsi="Times New Roman" w:cs="Times New Roman"/>
          <w:sz w:val="28"/>
          <w:szCs w:val="28"/>
        </w:rPr>
        <w:t xml:space="preserve"> сочинения;</w:t>
      </w:r>
    </w:p>
    <w:p w:rsidR="005C0B0A" w:rsidRPr="009A1082" w:rsidRDefault="005C0B0A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- формулировка вводной и заключительной части в соответствии с темой и основной мыслью текста;</w:t>
      </w:r>
    </w:p>
    <w:p w:rsidR="005C0B0A" w:rsidRPr="009A1082" w:rsidRDefault="005C0B0A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- построение частей с учетом тематических и логических связей между предложениями;</w:t>
      </w:r>
    </w:p>
    <w:p w:rsidR="005C0B0A" w:rsidRPr="009A1082" w:rsidRDefault="005C0B0A" w:rsidP="00382E71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- оформление перехода от </w:t>
      </w:r>
      <w:r w:rsidR="00382E71" w:rsidRPr="009A1082">
        <w:rPr>
          <w:rFonts w:ascii="Times New Roman" w:hAnsi="Times New Roman" w:cs="Times New Roman"/>
          <w:sz w:val="28"/>
          <w:szCs w:val="28"/>
        </w:rPr>
        <w:t>одной части к другой</w:t>
      </w:r>
      <w:r w:rsidRPr="009A1082">
        <w:rPr>
          <w:rFonts w:ascii="Times New Roman" w:hAnsi="Times New Roman" w:cs="Times New Roman"/>
          <w:sz w:val="28"/>
          <w:szCs w:val="28"/>
        </w:rPr>
        <w:t>.</w:t>
      </w:r>
    </w:p>
    <w:p w:rsidR="005C0B0A" w:rsidRPr="009A1082" w:rsidRDefault="005C0B0A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Обсуждение структуры сочинения на этапе подготовки к написанию приучает детей обдумывать будущий текст в целом, направляет на осознание смысловых связей между содержательными компонентами текста.</w:t>
      </w:r>
    </w:p>
    <w:p w:rsidR="00A83400" w:rsidRPr="009A1082" w:rsidRDefault="00A83400" w:rsidP="00382E71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Эффективным приемом формирования умений работать с текстом является составление памяток, определяющих состав и последовательность выполняемых операций. Памятки составляются на протяжении нескольких уроков по мере отработки отдельных умений.</w:t>
      </w:r>
    </w:p>
    <w:p w:rsidR="00A83400" w:rsidRPr="009A1082" w:rsidRDefault="00A9407E" w:rsidP="00382E71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В дальнейшем при работе над сочинением</w:t>
      </w:r>
      <w:r w:rsidR="007E7922" w:rsidRPr="009A1082">
        <w:rPr>
          <w:rFonts w:ascii="Times New Roman" w:hAnsi="Times New Roman" w:cs="Times New Roman"/>
          <w:sz w:val="28"/>
          <w:szCs w:val="28"/>
        </w:rPr>
        <w:t xml:space="preserve"> дети пользуются составленной памяткой, при этом в зависимости от задачи урока и сложности текста часть операций может выполняться самостоятельно, часть – под руководством учителя.</w:t>
      </w:r>
    </w:p>
    <w:p w:rsidR="00AA02B8" w:rsidRPr="009A1082" w:rsidRDefault="00AA02B8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Памятка может уточняться по мере получения новых знаний о тексте.</w:t>
      </w:r>
    </w:p>
    <w:p w:rsidR="00AA02B8" w:rsidRPr="009A1082" w:rsidRDefault="00AA02B8" w:rsidP="00382E71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Развитию умения строить связные тексты служат и другие задания.</w:t>
      </w:r>
    </w:p>
    <w:p w:rsidR="00DC71EC" w:rsidRPr="009A1082" w:rsidRDefault="00DC71EC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На осознание учащимися операционного состава умений ориентирует содержание таких этапов урока, как постановка учебной задачи и подведение итога работы. При постановке учебной задачи важно предусмотреть два момента:</w:t>
      </w:r>
    </w:p>
    <w:p w:rsidR="00DC71EC" w:rsidRPr="009A1082" w:rsidRDefault="009D26BF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- выделение из общей работы с текстом умения, составляющего основную цель урока;</w:t>
      </w:r>
    </w:p>
    <w:p w:rsidR="009D26BF" w:rsidRPr="009A1082" w:rsidRDefault="009D26BF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- создание учебно-познавательного мотива в его овладении. Для этого обосновывается значение данного умения в речевой деятельности.</w:t>
      </w:r>
    </w:p>
    <w:p w:rsidR="009D26BF" w:rsidRPr="009A1082" w:rsidRDefault="009D26BF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Например, при формировании умения раскрывать основную мысль своего текста учащимся предлагается сравнить два сочинения, близких по содержанию.</w:t>
      </w:r>
      <w:r w:rsidR="00244088" w:rsidRPr="009A1082">
        <w:rPr>
          <w:rFonts w:ascii="Times New Roman" w:hAnsi="Times New Roman" w:cs="Times New Roman"/>
          <w:sz w:val="28"/>
          <w:szCs w:val="28"/>
        </w:rPr>
        <w:t xml:space="preserve"> В одном выражено отношение автора к </w:t>
      </w:r>
      <w:proofErr w:type="gramStart"/>
      <w:r w:rsidR="00244088" w:rsidRPr="009A1082">
        <w:rPr>
          <w:rFonts w:ascii="Times New Roman" w:hAnsi="Times New Roman" w:cs="Times New Roman"/>
          <w:sz w:val="28"/>
          <w:szCs w:val="28"/>
        </w:rPr>
        <w:t>описываемому</w:t>
      </w:r>
      <w:proofErr w:type="gramEnd"/>
      <w:r w:rsidR="00244088" w:rsidRPr="009A1082">
        <w:rPr>
          <w:rFonts w:ascii="Times New Roman" w:hAnsi="Times New Roman" w:cs="Times New Roman"/>
          <w:sz w:val="28"/>
          <w:szCs w:val="28"/>
        </w:rPr>
        <w:t>, в другом – нет. Учащиеся убеждаются в том, что первый текст более интересен и выразителен, помогает ярко представить описанное, заставляет переживать вместе с автором, передает его чувства. Такое сравнение приводит к осознанию необходимости научиться определять основную мысль своего сочинения и подчинять ей создаваемый текст.</w:t>
      </w:r>
    </w:p>
    <w:p w:rsidR="008351C5" w:rsidRPr="009A1082" w:rsidRDefault="008351C5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В итоговой части урока учащимся предлагается проанализировать выполненную работу, выделяя, чему учились и что делали, чтобы научиться.</w:t>
      </w:r>
    </w:p>
    <w:p w:rsidR="008351C5" w:rsidRPr="009A1082" w:rsidRDefault="008351C5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lastRenderedPageBreak/>
        <w:t>Таким образом, обучение изложению и сочинению направлено на усвоение учащимися определенной системы действий. Овладение каждым из действий осуществляется на основе усвоения его содержательной и процессуальной сторон во взаимосвязи. Это способствует осознанности применения умений и создает предпосылки для успешного переноса их на самостоятельную работу с текстом.</w:t>
      </w:r>
    </w:p>
    <w:p w:rsidR="00FB0F1C" w:rsidRPr="009A1082" w:rsidRDefault="00FB0F1C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AB0613" w:rsidRPr="009A1082" w:rsidRDefault="00AB0613" w:rsidP="00AB0613">
      <w:pPr>
        <w:spacing w:after="0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0613" w:rsidRPr="009A1082" w:rsidRDefault="00AB0613" w:rsidP="00AB0613">
      <w:pPr>
        <w:spacing w:after="0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5010" w:rsidRPr="009A1082" w:rsidRDefault="003F5010" w:rsidP="00FE2F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108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F5010" w:rsidRPr="009A1082" w:rsidRDefault="003F5010" w:rsidP="003C280F">
      <w:pPr>
        <w:pStyle w:val="a4"/>
        <w:numPr>
          <w:ilvl w:val="0"/>
          <w:numId w:val="6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В.А. Закожурникова «Работа над предложением и связной речью в начальной школе» - М., Просвещение, 1999.</w:t>
      </w:r>
    </w:p>
    <w:p w:rsidR="003F5010" w:rsidRPr="009A1082" w:rsidRDefault="009E70A6" w:rsidP="003C280F">
      <w:pPr>
        <w:pStyle w:val="a4"/>
        <w:numPr>
          <w:ilvl w:val="0"/>
          <w:numId w:val="6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М.Н. Казаков К проблеме развития младших школьников, /Начальная школа/, №1 2007, стр.57.</w:t>
      </w:r>
    </w:p>
    <w:p w:rsidR="009E70A6" w:rsidRPr="009A1082" w:rsidRDefault="003014B7" w:rsidP="003C280F">
      <w:pPr>
        <w:pStyle w:val="a4"/>
        <w:numPr>
          <w:ilvl w:val="0"/>
          <w:numId w:val="6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Кувашова Н.Г. Диктанты и изложения для учащихся 1-4 клас</w:t>
      </w:r>
      <w:r w:rsidR="00AB0613" w:rsidRPr="009A1082">
        <w:rPr>
          <w:rFonts w:ascii="Times New Roman" w:hAnsi="Times New Roman" w:cs="Times New Roman"/>
          <w:sz w:val="28"/>
          <w:szCs w:val="28"/>
        </w:rPr>
        <w:t>с</w:t>
      </w:r>
      <w:r w:rsidRPr="009A1082">
        <w:rPr>
          <w:rFonts w:ascii="Times New Roman" w:hAnsi="Times New Roman" w:cs="Times New Roman"/>
          <w:sz w:val="28"/>
          <w:szCs w:val="28"/>
        </w:rPr>
        <w:t>ов. – Издательство «Учитель», Волгоград, 2000.</w:t>
      </w:r>
    </w:p>
    <w:p w:rsidR="003014B7" w:rsidRPr="009A1082" w:rsidRDefault="003014B7" w:rsidP="003C280F">
      <w:pPr>
        <w:pStyle w:val="a4"/>
        <w:numPr>
          <w:ilvl w:val="0"/>
          <w:numId w:val="6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Т.А. Ладыженская «Методика развития речи на уроках русского языка» - М., Просвещение, 2000.</w:t>
      </w:r>
    </w:p>
    <w:p w:rsidR="003014B7" w:rsidRPr="009A1082" w:rsidRDefault="00D2287E" w:rsidP="003C280F">
      <w:pPr>
        <w:pStyle w:val="a4"/>
        <w:numPr>
          <w:ilvl w:val="0"/>
          <w:numId w:val="6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Программа 1-4 «Русский язык» Т.Г. Рамзаевой и обеспечивающие её </w:t>
      </w:r>
      <w:proofErr w:type="gramStart"/>
      <w:r w:rsidRPr="009A1082">
        <w:rPr>
          <w:rFonts w:ascii="Times New Roman" w:hAnsi="Times New Roman" w:cs="Times New Roman"/>
          <w:sz w:val="28"/>
          <w:szCs w:val="28"/>
        </w:rPr>
        <w:t>учебники</w:t>
      </w:r>
      <w:proofErr w:type="gramEnd"/>
      <w:r w:rsidRPr="009A1082">
        <w:rPr>
          <w:rFonts w:ascii="Times New Roman" w:hAnsi="Times New Roman" w:cs="Times New Roman"/>
          <w:sz w:val="28"/>
          <w:szCs w:val="28"/>
        </w:rPr>
        <w:t xml:space="preserve"> и методические пособия.</w:t>
      </w:r>
    </w:p>
    <w:p w:rsidR="00D2287E" w:rsidRPr="009A1082" w:rsidRDefault="00D2287E" w:rsidP="003C280F">
      <w:pPr>
        <w:pStyle w:val="a4"/>
        <w:numPr>
          <w:ilvl w:val="0"/>
          <w:numId w:val="6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 xml:space="preserve">Русова </w:t>
      </w:r>
      <w:r w:rsidR="003C280F" w:rsidRPr="009A1082">
        <w:rPr>
          <w:rFonts w:ascii="Times New Roman" w:hAnsi="Times New Roman" w:cs="Times New Roman"/>
          <w:sz w:val="28"/>
          <w:szCs w:val="28"/>
        </w:rPr>
        <w:t>Н.Ю. Как писать сочинение, изложение и диктант. – Н.Новгород: Издательство «ДЕКОМ», 1994.</w:t>
      </w:r>
    </w:p>
    <w:p w:rsidR="003C280F" w:rsidRPr="009A1082" w:rsidRDefault="003C280F" w:rsidP="003C280F">
      <w:pPr>
        <w:pStyle w:val="a4"/>
        <w:numPr>
          <w:ilvl w:val="0"/>
          <w:numId w:val="6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Рязанцева А.Н. Работа с текстом как средство формирования интереса к языку и развития орфографической зоркости. - /Начальная школа/ №1, 2007, стр.52.</w:t>
      </w:r>
    </w:p>
    <w:p w:rsidR="003C280F" w:rsidRPr="009A1082" w:rsidRDefault="003C280F" w:rsidP="003C280F">
      <w:pPr>
        <w:pStyle w:val="a4"/>
        <w:numPr>
          <w:ilvl w:val="0"/>
          <w:numId w:val="6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Соловейчик М.С. Русский язык в начальных классах: Теория и практика обучения. – М., «Академия», 1998.</w:t>
      </w:r>
    </w:p>
    <w:p w:rsidR="003C280F" w:rsidRPr="009A1082" w:rsidRDefault="003C280F" w:rsidP="003C280F">
      <w:pPr>
        <w:pStyle w:val="a4"/>
        <w:numPr>
          <w:ilvl w:val="0"/>
          <w:numId w:val="6"/>
        </w:num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9A1082">
        <w:rPr>
          <w:rFonts w:ascii="Times New Roman" w:hAnsi="Times New Roman" w:cs="Times New Roman"/>
          <w:sz w:val="28"/>
          <w:szCs w:val="28"/>
        </w:rPr>
        <w:t>Методический журнал «Начальная школа» /№2 2003, №4 2003, №10 2001, №10 2003, №7 2006, №11 2006/.</w:t>
      </w:r>
    </w:p>
    <w:p w:rsidR="00DC71EC" w:rsidRPr="003C280F" w:rsidRDefault="00DC71EC" w:rsidP="003C280F">
      <w:pPr>
        <w:spacing w:after="0"/>
        <w:ind w:left="-142" w:firstLine="851"/>
        <w:rPr>
          <w:sz w:val="28"/>
          <w:szCs w:val="28"/>
        </w:rPr>
      </w:pPr>
    </w:p>
    <w:p w:rsidR="007C76B6" w:rsidRPr="003C280F" w:rsidRDefault="007C76B6" w:rsidP="003C280F">
      <w:pPr>
        <w:spacing w:after="0"/>
        <w:ind w:left="-142" w:firstLine="851"/>
        <w:rPr>
          <w:sz w:val="28"/>
          <w:szCs w:val="28"/>
        </w:rPr>
      </w:pPr>
    </w:p>
    <w:p w:rsidR="00EF0F61" w:rsidRPr="003C280F" w:rsidRDefault="00EF0F61" w:rsidP="003C280F">
      <w:pPr>
        <w:spacing w:after="0"/>
        <w:ind w:left="-142" w:firstLine="851"/>
        <w:rPr>
          <w:sz w:val="28"/>
          <w:szCs w:val="28"/>
        </w:rPr>
      </w:pPr>
    </w:p>
    <w:p w:rsidR="00EF0F61" w:rsidRPr="003C280F" w:rsidRDefault="00EF0F61" w:rsidP="003C280F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</w:p>
    <w:sectPr w:rsidR="00EF0F61" w:rsidRPr="003C280F" w:rsidSect="0094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236"/>
    <w:multiLevelType w:val="hybridMultilevel"/>
    <w:tmpl w:val="B0C4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5B1D"/>
    <w:multiLevelType w:val="hybridMultilevel"/>
    <w:tmpl w:val="3C30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C45CD"/>
    <w:multiLevelType w:val="hybridMultilevel"/>
    <w:tmpl w:val="3098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A696B"/>
    <w:multiLevelType w:val="hybridMultilevel"/>
    <w:tmpl w:val="3874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320F3"/>
    <w:multiLevelType w:val="hybridMultilevel"/>
    <w:tmpl w:val="E68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D033B"/>
    <w:multiLevelType w:val="hybridMultilevel"/>
    <w:tmpl w:val="8696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C6E"/>
    <w:rsid w:val="000040DA"/>
    <w:rsid w:val="00024C98"/>
    <w:rsid w:val="000B2A5A"/>
    <w:rsid w:val="0017738E"/>
    <w:rsid w:val="0019162A"/>
    <w:rsid w:val="001E76C8"/>
    <w:rsid w:val="0021492B"/>
    <w:rsid w:val="00244088"/>
    <w:rsid w:val="002719FC"/>
    <w:rsid w:val="003014B7"/>
    <w:rsid w:val="00382E71"/>
    <w:rsid w:val="003A1C6E"/>
    <w:rsid w:val="003C280F"/>
    <w:rsid w:val="003F3A41"/>
    <w:rsid w:val="003F5010"/>
    <w:rsid w:val="00440310"/>
    <w:rsid w:val="00447F73"/>
    <w:rsid w:val="005C0B0A"/>
    <w:rsid w:val="007C76B6"/>
    <w:rsid w:val="007E7922"/>
    <w:rsid w:val="0082074A"/>
    <w:rsid w:val="008351C5"/>
    <w:rsid w:val="00940B03"/>
    <w:rsid w:val="009A1082"/>
    <w:rsid w:val="009D26BF"/>
    <w:rsid w:val="009E70A6"/>
    <w:rsid w:val="00A57E0B"/>
    <w:rsid w:val="00A83400"/>
    <w:rsid w:val="00A9407E"/>
    <w:rsid w:val="00AA02B8"/>
    <w:rsid w:val="00AB0613"/>
    <w:rsid w:val="00B00697"/>
    <w:rsid w:val="00CD088C"/>
    <w:rsid w:val="00D2287E"/>
    <w:rsid w:val="00D53B2C"/>
    <w:rsid w:val="00D83D8D"/>
    <w:rsid w:val="00DA3197"/>
    <w:rsid w:val="00DC71EC"/>
    <w:rsid w:val="00E37E27"/>
    <w:rsid w:val="00EF0F61"/>
    <w:rsid w:val="00FB0F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3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1573F-6BDA-4129-A0E3-6C10DBD2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МОШИ "Лыкошинская школа-интернат №2"</Company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29</cp:revision>
  <dcterms:created xsi:type="dcterms:W3CDTF">2013-04-10T04:50:00Z</dcterms:created>
  <dcterms:modified xsi:type="dcterms:W3CDTF">2013-04-12T10:28:00Z</dcterms:modified>
</cp:coreProperties>
</file>