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C3" w:rsidRDefault="009350C3" w:rsidP="009350C3">
      <w:pPr>
        <w:ind w:left="-540" w:right="-284" w:firstLine="1248"/>
        <w:rPr>
          <w:sz w:val="28"/>
          <w:szCs w:val="28"/>
        </w:rPr>
      </w:pPr>
      <w:r>
        <w:rPr>
          <w:sz w:val="28"/>
          <w:szCs w:val="28"/>
        </w:rPr>
        <w:t xml:space="preserve">Адаптация -  это приспособление человека к условиям новой социальной среды; один из социально – психологических механизмов социализации личности. В педагогической практике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имеет учет особенностей процесса адаптации ребенка изменившимся условиям его жизни и деятельности при поступлении в общественное учебно – воспитательное учреждение, при вхождении в новый коллектив.</w:t>
      </w:r>
    </w:p>
    <w:p w:rsidR="009350C3" w:rsidRDefault="009350C3" w:rsidP="009350C3">
      <w:pPr>
        <w:ind w:left="-540" w:right="-284" w:firstLine="540"/>
        <w:rPr>
          <w:sz w:val="28"/>
          <w:szCs w:val="28"/>
        </w:rPr>
      </w:pPr>
      <w:r>
        <w:rPr>
          <w:sz w:val="28"/>
          <w:szCs w:val="28"/>
        </w:rPr>
        <w:t>Новая социальная среда предъявляет к человеку особые требования, которые в большей или меньшей степени соответствуют его индивидуальным особенностям  и склонностям. Поступление человека в любое учреждение связанно с включением его в группу сверстников, каждый из которых наделен своими индивидуальными чертами, а все вместе они образуют социальную общность, в которой им предстоит наладить взаимоотношения. Встречаются жизненные ситуации с небольшими осложнениями, если человек приходит в уже существующий коллектив, в котором сложились определенные взаимоотношения, и если ему не доступна произвольная регуляция своего поведения, организационные требования могут оказаться непосильной нагрузкой. Это может привести к нервному переживанию и срыву. Чтобы избежать этих осложнений и обеспечить оптимальное течение адаптации, необходим постепенный переход ребенка из семьи  в ДОУ.</w:t>
      </w:r>
    </w:p>
    <w:p w:rsidR="009350C3" w:rsidRDefault="009350C3" w:rsidP="009350C3">
      <w:pPr>
        <w:ind w:left="-540" w:right="-284" w:firstLine="540"/>
        <w:jc w:val="center"/>
        <w:rPr>
          <w:i/>
          <w:sz w:val="28"/>
          <w:szCs w:val="28"/>
        </w:rPr>
      </w:pPr>
    </w:p>
    <w:p w:rsidR="009350C3" w:rsidRDefault="009350C3" w:rsidP="009350C3">
      <w:pPr>
        <w:ind w:left="-540" w:right="-284" w:firstLine="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Два основных критерия успешной адаптации:</w:t>
      </w:r>
    </w:p>
    <w:p w:rsidR="009350C3" w:rsidRDefault="009350C3" w:rsidP="009350C3">
      <w:pPr>
        <w:ind w:left="-540" w:right="-284"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Внутренний комфорт                                        Внешняя адекватность поведения</w:t>
      </w:r>
    </w:p>
    <w:p w:rsidR="009350C3" w:rsidRDefault="009350C3" w:rsidP="009350C3">
      <w:pPr>
        <w:ind w:left="-1080" w:right="-284"/>
        <w:rPr>
          <w:b/>
          <w:i/>
        </w:rPr>
      </w:pPr>
      <w:r>
        <w:rPr>
          <w:b/>
          <w:i/>
          <w:sz w:val="28"/>
          <w:szCs w:val="28"/>
        </w:rPr>
        <w:t xml:space="preserve">              </w:t>
      </w:r>
      <w:proofErr w:type="gramStart"/>
      <w:r w:rsidRPr="00D45BA7">
        <w:rPr>
          <w:b/>
          <w:i/>
          <w:sz w:val="28"/>
          <w:szCs w:val="28"/>
        </w:rPr>
        <w:t>(</w:t>
      </w:r>
      <w:r w:rsidRPr="001E6228">
        <w:rPr>
          <w:b/>
          <w:i/>
        </w:rPr>
        <w:t xml:space="preserve">Эмоциональная </w:t>
      </w:r>
      <w:proofErr w:type="gramEnd"/>
    </w:p>
    <w:p w:rsidR="009350C3" w:rsidRDefault="009350C3" w:rsidP="009350C3">
      <w:pPr>
        <w:ind w:left="-1080" w:right="-284"/>
        <w:rPr>
          <w:b/>
          <w:i/>
        </w:rPr>
      </w:pPr>
      <w:r>
        <w:rPr>
          <w:b/>
          <w:i/>
        </w:rPr>
        <w:t xml:space="preserve">                 </w:t>
      </w:r>
      <w:r w:rsidRPr="001E6228">
        <w:rPr>
          <w:b/>
          <w:i/>
        </w:rPr>
        <w:t xml:space="preserve">удовлетворенность)        </w:t>
      </w:r>
      <w:r>
        <w:rPr>
          <w:b/>
          <w:i/>
        </w:rPr>
        <w:t xml:space="preserve">   </w:t>
      </w:r>
      <w:r w:rsidRPr="001E6228">
        <w:rPr>
          <w:b/>
          <w:i/>
        </w:rPr>
        <w:t xml:space="preserve">  </w:t>
      </w:r>
      <w:r>
        <w:rPr>
          <w:b/>
          <w:i/>
        </w:rPr>
        <w:t xml:space="preserve">                                                       </w:t>
      </w:r>
      <w:r w:rsidRPr="001E6228">
        <w:rPr>
          <w:b/>
          <w:i/>
        </w:rPr>
        <w:t xml:space="preserve">  (Способность легко </w:t>
      </w:r>
    </w:p>
    <w:p w:rsidR="009350C3" w:rsidRDefault="009350C3" w:rsidP="009350C3">
      <w:pPr>
        <w:ind w:left="-1080" w:right="-284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</w:t>
      </w:r>
      <w:r w:rsidRPr="001E6228">
        <w:rPr>
          <w:b/>
          <w:i/>
        </w:rPr>
        <w:t xml:space="preserve">и точно выполнять </w:t>
      </w:r>
    </w:p>
    <w:p w:rsidR="009350C3" w:rsidRDefault="009350C3" w:rsidP="009350C3">
      <w:pPr>
        <w:ind w:left="-1080" w:right="-284"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</w:t>
      </w:r>
      <w:r w:rsidRPr="001E6228">
        <w:rPr>
          <w:b/>
          <w:i/>
        </w:rPr>
        <w:t xml:space="preserve">требования среды) </w:t>
      </w:r>
    </w:p>
    <w:p w:rsidR="009350C3" w:rsidRDefault="009350C3" w:rsidP="009350C3">
      <w:pPr>
        <w:ind w:left="-1080" w:right="-284"/>
        <w:jc w:val="center"/>
        <w:rPr>
          <w:b/>
          <w:i/>
        </w:rPr>
      </w:pPr>
    </w:p>
    <w:p w:rsidR="009350C3" w:rsidRPr="001E6228" w:rsidRDefault="009350C3" w:rsidP="009350C3">
      <w:pPr>
        <w:ind w:left="-1080" w:right="-284"/>
        <w:jc w:val="center"/>
      </w:pPr>
    </w:p>
    <w:p w:rsidR="009350C3" w:rsidRDefault="009350C3" w:rsidP="009350C3">
      <w:pPr>
        <w:ind w:left="-1080" w:right="-284"/>
        <w:jc w:val="both"/>
        <w:rPr>
          <w:sz w:val="28"/>
          <w:szCs w:val="28"/>
        </w:rPr>
      </w:pPr>
      <w:r w:rsidRPr="001E6228">
        <w:rPr>
          <w:sz w:val="28"/>
          <w:szCs w:val="28"/>
        </w:rPr>
        <w:t>Три фазы адаптационного процесса</w:t>
      </w:r>
      <w:r>
        <w:rPr>
          <w:sz w:val="28"/>
          <w:szCs w:val="28"/>
        </w:rPr>
        <w:t>:</w:t>
      </w:r>
    </w:p>
    <w:p w:rsidR="009350C3" w:rsidRDefault="009350C3" w:rsidP="009350C3">
      <w:pPr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Острая фаза: частые соматические  заболевания, нарушения сна, аппетита, снижение речевой и игровой активност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длится примерно один месяц)</w:t>
      </w:r>
    </w:p>
    <w:p w:rsidR="009350C3" w:rsidRDefault="009350C3" w:rsidP="009350C3">
      <w:pPr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Подострая фаза: все сдвиги первого месяца уменьшаются и регистрируются  по отдельным параметрам, но общий фон развития замедлен </w:t>
      </w:r>
    </w:p>
    <w:p w:rsidR="009350C3" w:rsidRDefault="009350C3" w:rsidP="009350C3">
      <w:pPr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Фаза компенсации: убыстряется темп развития.</w:t>
      </w:r>
    </w:p>
    <w:p w:rsidR="009350C3" w:rsidRDefault="009350C3" w:rsidP="009350C3">
      <w:pPr>
        <w:ind w:left="-72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ребенка острый период адаптации индивидуален. Он может иметь разную длительность. Применительно к длительности.</w:t>
      </w:r>
    </w:p>
    <w:p w:rsidR="009350C3" w:rsidRDefault="009350C3" w:rsidP="009350C3">
      <w:pPr>
        <w:ind w:left="-72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Значительно снизить напряженность острого периода адаптации возможно за счет выполнения нескольких правил: индивидуальный подход  и своевременная информирование всех заинтересованных сторон.</w:t>
      </w:r>
    </w:p>
    <w:p w:rsidR="009350C3" w:rsidRDefault="009350C3" w:rsidP="009350C3">
      <w:pPr>
        <w:ind w:left="-720"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Общаясь с ребенком, ведется наблюдение за тем,  как  ребенок  адаптируется к новой ситуации. Поведение ребенка в кабинете демонстрирует его типичное поведение по освоению нового пространства и установлению отношений с новыми людьми. Ребенок всем своим поведением покажет, как  он будет осваиваться в группе,  именно здесь можно увидеть проблемы.  </w:t>
      </w:r>
    </w:p>
    <w:p w:rsidR="009350C3" w:rsidRDefault="009350C3" w:rsidP="009350C3">
      <w:pPr>
        <w:ind w:left="-72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беседы с родителями и результатам наблюдения за поведением ребенка складывается прогноз возможной адаптации и основанный на прогнозе </w:t>
      </w:r>
      <w:r>
        <w:rPr>
          <w:sz w:val="28"/>
          <w:szCs w:val="28"/>
        </w:rPr>
        <w:lastRenderedPageBreak/>
        <w:t xml:space="preserve">вывод о том, как лучше организовать переход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семейного к общественному воспитанию.</w:t>
      </w:r>
    </w:p>
    <w:p w:rsidR="009350C3" w:rsidRDefault="009350C3" w:rsidP="009350C3">
      <w:pPr>
        <w:ind w:left="-72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Проблема диагностики и коррекции детей всегда была, есть и будет одной из самых деликатных в педагогике, Страхи родителей, сталкивающихся с ней, понять можно и нужно. Но уходить от диагностики – значит обрекать ребенка на возможное появление тех или  иных проблем.</w:t>
      </w:r>
    </w:p>
    <w:p w:rsidR="009350C3" w:rsidRDefault="009350C3" w:rsidP="009350C3">
      <w:pPr>
        <w:ind w:left="-720" w:right="-284"/>
        <w:jc w:val="both"/>
        <w:rPr>
          <w:sz w:val="28"/>
          <w:szCs w:val="28"/>
        </w:rPr>
      </w:pPr>
    </w:p>
    <w:p w:rsidR="009350C3" w:rsidRDefault="009350C3" w:rsidP="009350C3">
      <w:pPr>
        <w:ind w:left="-72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 актуального</w:t>
      </w:r>
      <w:r w:rsidRPr="006B5C96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развития,  эмоционально – волевой сферы</w:t>
      </w:r>
      <w:r w:rsidRPr="009A4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развитие социальных навыков проходит в  </w:t>
      </w:r>
      <w:r>
        <w:rPr>
          <w:sz w:val="28"/>
          <w:szCs w:val="28"/>
          <w:lang w:val="en-US"/>
        </w:rPr>
        <w:t>II</w:t>
      </w:r>
      <w:r w:rsidRPr="006B5C96">
        <w:rPr>
          <w:sz w:val="28"/>
          <w:szCs w:val="28"/>
        </w:rPr>
        <w:t xml:space="preserve"> </w:t>
      </w:r>
      <w:r>
        <w:rPr>
          <w:sz w:val="28"/>
          <w:szCs w:val="28"/>
        </w:rPr>
        <w:t>этапа.</w:t>
      </w:r>
    </w:p>
    <w:p w:rsidR="009350C3" w:rsidRDefault="009350C3" w:rsidP="009350C3">
      <w:pPr>
        <w:ind w:left="-720" w:right="-284"/>
        <w:jc w:val="both"/>
        <w:rPr>
          <w:sz w:val="28"/>
          <w:szCs w:val="28"/>
        </w:rPr>
      </w:pPr>
    </w:p>
    <w:p w:rsidR="009350C3" w:rsidRDefault="009350C3" w:rsidP="009350C3">
      <w:pPr>
        <w:ind w:left="-720" w:right="-284"/>
        <w:jc w:val="both"/>
        <w:rPr>
          <w:sz w:val="28"/>
          <w:szCs w:val="28"/>
        </w:rPr>
      </w:pPr>
      <w:r w:rsidRPr="00E755FD">
        <w:rPr>
          <w:b/>
          <w:sz w:val="28"/>
          <w:szCs w:val="28"/>
        </w:rPr>
        <w:t>1 этап</w:t>
      </w:r>
      <w:r>
        <w:rPr>
          <w:sz w:val="28"/>
          <w:szCs w:val="28"/>
        </w:rPr>
        <w:t xml:space="preserve"> – обеспечение эмоциональной безопасности ребенка, установление доверительных отношений. </w:t>
      </w:r>
    </w:p>
    <w:p w:rsidR="009350C3" w:rsidRDefault="009350C3" w:rsidP="009350C3">
      <w:pPr>
        <w:ind w:left="-720" w:right="-284"/>
        <w:jc w:val="both"/>
        <w:rPr>
          <w:sz w:val="28"/>
          <w:szCs w:val="28"/>
        </w:rPr>
      </w:pPr>
      <w:r w:rsidRPr="00E755FD">
        <w:rPr>
          <w:b/>
          <w:sz w:val="28"/>
          <w:szCs w:val="28"/>
        </w:rPr>
        <w:t>2 эта</w:t>
      </w:r>
      <w:proofErr w:type="gramStart"/>
      <w:r w:rsidRPr="00E755FD">
        <w:rPr>
          <w:b/>
          <w:sz w:val="28"/>
          <w:szCs w:val="28"/>
        </w:rPr>
        <w:t>п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исследование  актуального развития и эмоционально – волевой сферы, и развитие социальных навыков.</w:t>
      </w:r>
    </w:p>
    <w:p w:rsidR="009350C3" w:rsidRDefault="009350C3" w:rsidP="009350C3">
      <w:pPr>
        <w:ind w:left="-72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обследовании ребенка важно определить, какое звено или какие звенья в структуре деятельности ребенка не сформированы или нарушены, затруднены, чтобы далее строить изучение ребенка и коррекционное воздействие на него на выявленном актуальном уровне развития и в зоне ближайшего развития. Учитывается не только то, что ребенок умеет и знает, но и чему его можно научить, чем он может овладеть. Что в состоянии овладеть и знать. </w:t>
      </w:r>
    </w:p>
    <w:p w:rsidR="009350C3" w:rsidRDefault="009350C3" w:rsidP="009350C3">
      <w:pPr>
        <w:ind w:left="-72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обследовании </w:t>
      </w:r>
      <w:proofErr w:type="gramStart"/>
      <w:r>
        <w:rPr>
          <w:sz w:val="28"/>
          <w:szCs w:val="28"/>
        </w:rPr>
        <w:t>психических</w:t>
      </w:r>
      <w:proofErr w:type="gramEnd"/>
      <w:r>
        <w:rPr>
          <w:sz w:val="28"/>
          <w:szCs w:val="28"/>
        </w:rPr>
        <w:t xml:space="preserve"> функции ребенка обращается внимание на условия его жизни и воспитания, на характер общения. Исследования </w:t>
      </w:r>
      <w:proofErr w:type="gramStart"/>
      <w:r>
        <w:rPr>
          <w:sz w:val="28"/>
          <w:szCs w:val="28"/>
        </w:rPr>
        <w:t>психических</w:t>
      </w:r>
      <w:proofErr w:type="gramEnd"/>
      <w:r>
        <w:rPr>
          <w:sz w:val="28"/>
          <w:szCs w:val="28"/>
        </w:rPr>
        <w:t xml:space="preserve"> функция всегда предусматривает возрастные особенности развития психики ребенка, ибо каждый возрастной этап развития характеризуется своими особенностями. Оценивается состояние внимания, восприятия, памяти, интеллекта, эмоциональных реакций, регуляция произвольной деятельности ребенка.</w:t>
      </w:r>
    </w:p>
    <w:p w:rsidR="009350C3" w:rsidRDefault="009350C3" w:rsidP="009350C3">
      <w:pPr>
        <w:ind w:left="-72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Проводиться диагностическое наблюдение за игрой ребенка, за его поведением в различных ситуациях. Используется беседа с ребенком 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о ребенке, проводиться обучающий эксперимент.  </w:t>
      </w:r>
    </w:p>
    <w:p w:rsidR="009350C3" w:rsidRDefault="009350C3" w:rsidP="009350C3">
      <w:pPr>
        <w:ind w:left="-72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Особо затрудненно обследование непонимающих и неговорящих детей, детей с нарушенным поведением, со сниженным уровнем мотивации, повышенной психической истощаемость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>утомляемостью)Наиболее трудны для диагностики близкие по внешнему проявлению состояния, которые являются принципиально различными нарушениями. При  внешне сходных проявлениях нарушения могут  оказаться разными по структуре, механизмам, по причинам их вызвавшим, и по прогнозу лечебн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оздоровительного и психолого – </w:t>
      </w:r>
      <w:proofErr w:type="spellStart"/>
      <w:r>
        <w:rPr>
          <w:sz w:val="28"/>
          <w:szCs w:val="28"/>
        </w:rPr>
        <w:t>педагогичсекого</w:t>
      </w:r>
      <w:proofErr w:type="spellEnd"/>
      <w:r>
        <w:rPr>
          <w:sz w:val="28"/>
          <w:szCs w:val="28"/>
        </w:rPr>
        <w:t xml:space="preserve"> воздействия. На основе комплексной диагностики удается отграничить разные формы отклонений в развитии ребенка и определить характер необходимого воздействия.</w:t>
      </w:r>
    </w:p>
    <w:p w:rsidR="009350C3" w:rsidRDefault="009350C3" w:rsidP="009350C3">
      <w:pPr>
        <w:ind w:left="-72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Обследование ребенка не может быть  и не должно быть стандартизировано. Его индивидуальная направленность проявляется на отборе задания, упражнений видов предлагаемой ребенку работы, языкового и дидактического материала. Индивидуальная направленность проявляется в виде и степени оказываемой ребенку помощи при организации его деятельности и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ней, максимальный учет индивидуальных способностей. </w:t>
      </w:r>
    </w:p>
    <w:p w:rsidR="009350C3" w:rsidRDefault="009350C3" w:rsidP="009350C3">
      <w:pPr>
        <w:ind w:left="-720" w:right="-284" w:firstLine="720"/>
        <w:jc w:val="both"/>
        <w:rPr>
          <w:sz w:val="28"/>
          <w:szCs w:val="28"/>
        </w:rPr>
      </w:pPr>
    </w:p>
    <w:p w:rsidR="00512B4C" w:rsidRDefault="009350C3">
      <w:bookmarkStart w:id="0" w:name="_GoBack"/>
      <w:bookmarkEnd w:id="0"/>
    </w:p>
    <w:sectPr w:rsidR="0051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5756"/>
    <w:multiLevelType w:val="hybridMultilevel"/>
    <w:tmpl w:val="6924F692"/>
    <w:lvl w:ilvl="0" w:tplc="041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72"/>
    <w:rsid w:val="001117D7"/>
    <w:rsid w:val="00816813"/>
    <w:rsid w:val="00866372"/>
    <w:rsid w:val="0093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Вайдат</dc:creator>
  <cp:keywords/>
  <dc:description/>
  <cp:lastModifiedBy>Вайдат</cp:lastModifiedBy>
  <cp:revision>2</cp:revision>
  <dcterms:created xsi:type="dcterms:W3CDTF">2014-12-16T10:33:00Z</dcterms:created>
  <dcterms:modified xsi:type="dcterms:W3CDTF">2014-12-16T10:33:00Z</dcterms:modified>
</cp:coreProperties>
</file>