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D" w:rsidRPr="00D72B6D" w:rsidRDefault="00D51ECD" w:rsidP="00D51ECD">
      <w:pPr>
        <w:spacing w:before="100" w:beforeAutospacing="1" w:after="100" w:afterAutospacing="1" w:line="240" w:lineRule="auto"/>
        <w:jc w:val="center"/>
        <w:outlineLvl w:val="3"/>
        <w:rPr>
          <w:rFonts w:ascii="Britannic Bold" w:eastAsia="Times New Roman" w:hAnsi="Britannic Bold" w:cs="Times New Roman"/>
          <w:bCs/>
          <w:i/>
          <w:color w:val="68676D"/>
          <w:lang w:eastAsia="ru-RU"/>
        </w:rPr>
      </w:pPr>
      <w:bookmarkStart w:id="0" w:name="_GoBack"/>
      <w:bookmarkEnd w:id="0"/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Портрет</w:t>
      </w:r>
      <w:r w:rsidRPr="00D72B6D">
        <w:rPr>
          <w:rFonts w:ascii="Britannic Bold" w:eastAsia="Times New Roman" w:hAnsi="Britannic Bold" w:cs="Times New Roman"/>
          <w:bCs/>
          <w:i/>
          <w:color w:val="006400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будущего</w:t>
      </w:r>
      <w:r w:rsidRPr="00D72B6D">
        <w:rPr>
          <w:rFonts w:ascii="Britannic Bold" w:eastAsia="Times New Roman" w:hAnsi="Britannic Bold" w:cs="Times New Roman"/>
          <w:bCs/>
          <w:i/>
          <w:color w:val="006400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lang w:eastAsia="ru-RU"/>
        </w:rPr>
        <w:t>первоклассника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4500"/>
          <w:u w:val="single"/>
          <w:lang w:eastAsia="ru-RU"/>
        </w:rPr>
        <w:t xml:space="preserve">1. </w:t>
      </w:r>
      <w:r w:rsidRPr="00D72B6D">
        <w:rPr>
          <w:rFonts w:ascii="Arial" w:eastAsia="Times New Roman" w:hAnsi="Arial" w:cs="Arial"/>
          <w:bCs/>
          <w:i/>
          <w:color w:val="FF4500"/>
          <w:u w:val="single"/>
          <w:lang w:eastAsia="ru-RU"/>
        </w:rPr>
        <w:t>Социальное</w:t>
      </w:r>
      <w:r w:rsidRPr="00D72B6D">
        <w:rPr>
          <w:rFonts w:ascii="Britannic Bold" w:eastAsia="Times New Roman" w:hAnsi="Britannic Bold" w:cs="Times New Roman"/>
          <w:bCs/>
          <w:i/>
          <w:color w:val="FF45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45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FF45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спокойно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идёт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контакт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Общается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Управляет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поведением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нельзя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неагрессивен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недрачлив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общаться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чужими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тактичен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адаптируется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новой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обстановке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чувствует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отношение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настроение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избегает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BFFF"/>
          <w:u w:val="single"/>
          <w:lang w:eastAsia="ru-RU"/>
        </w:rPr>
        <w:t xml:space="preserve">2. </w:t>
      </w:r>
      <w:r w:rsidRPr="00D72B6D">
        <w:rPr>
          <w:rFonts w:ascii="Arial" w:eastAsia="Times New Roman" w:hAnsi="Arial" w:cs="Arial"/>
          <w:bCs/>
          <w:i/>
          <w:color w:val="00BFFF"/>
          <w:u w:val="single"/>
          <w:lang w:eastAsia="ru-RU"/>
        </w:rPr>
        <w:t>Организация</w:t>
      </w:r>
      <w:r w:rsidRPr="00D72B6D">
        <w:rPr>
          <w:rFonts w:ascii="Britannic Bold" w:eastAsia="Times New Roman" w:hAnsi="Britannic Bold" w:cs="Times New Roman"/>
          <w:bCs/>
          <w:i/>
          <w:color w:val="00BFFF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BFFF"/>
          <w:u w:val="single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00BFFF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планировать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качество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находит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исправляет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ошибки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ждёт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конкретных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указаний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сосредоточенно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отвлекаясь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торопится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суетится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требует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постоянного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неудаче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сердится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принимает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помощь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подсказкой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отказывается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800080"/>
          <w:u w:val="single"/>
          <w:lang w:eastAsia="ru-RU"/>
        </w:rPr>
        <w:t xml:space="preserve">3. </w:t>
      </w:r>
      <w:r w:rsidRPr="00D72B6D">
        <w:rPr>
          <w:rFonts w:ascii="Arial" w:eastAsia="Times New Roman" w:hAnsi="Arial" w:cs="Arial"/>
          <w:bCs/>
          <w:i/>
          <w:color w:val="800080"/>
          <w:u w:val="single"/>
          <w:lang w:eastAsia="ru-RU"/>
        </w:rPr>
        <w:t>Речевое</w:t>
      </w:r>
      <w:r w:rsidRPr="00D72B6D">
        <w:rPr>
          <w:rFonts w:ascii="Britannic Bold" w:eastAsia="Times New Roman" w:hAnsi="Britannic Bold" w:cs="Times New Roman"/>
          <w:bCs/>
          <w:i/>
          <w:color w:val="80008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80008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80008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произносит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звуки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родного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языка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выделить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звук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начале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середине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Обладает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словарным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запасом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позволяющим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выразить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мысль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описать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событие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вопрос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ответить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использует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предлоги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приставки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союзы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строит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рассказать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сказку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составить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рассказ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картинке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незаконченных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предложений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связанных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между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Передаёт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интонацией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чувства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нарушений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темпа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пауз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запинок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4.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движений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пространственная</w:t>
      </w:r>
      <w:r w:rsidRPr="00D72B6D">
        <w:rPr>
          <w:rFonts w:ascii="Britannic Bold" w:eastAsia="Times New Roman" w:hAnsi="Britannic Bold" w:cs="Times New Roman"/>
          <w:bCs/>
          <w:i/>
          <w:color w:val="FFD7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D700"/>
          <w:u w:val="single"/>
          <w:lang w:eastAsia="ru-RU"/>
        </w:rPr>
        <w:t>ориентация</w:t>
      </w:r>
      <w:r w:rsidRPr="00D72B6D">
        <w:rPr>
          <w:rFonts w:ascii="Britannic Bold" w:eastAsia="Times New Roman" w:hAnsi="Britannic Bold" w:cs="Times New Roman"/>
          <w:i/>
          <w:color w:val="FFD7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уверенно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действует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быту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: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ест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вилкой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ложкой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одевается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раздевается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сохранении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равновесия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координированы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ловки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ориентируется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пространстве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способен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руками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ногами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туловищем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вперёд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назад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вверх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налево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  <w:proofErr w:type="gramEnd"/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испытывает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затруднения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мозаикой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манипулирует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мелкими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деталями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научиться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лепить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выпиливать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вязать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испытывает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затруднений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рисовании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графических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чертить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вертикальные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горизонтальные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рисовать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круг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квадрат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треугольник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5.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Зрительно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bCs/>
          <w:i/>
          <w:color w:val="FF1493"/>
          <w:u w:val="single"/>
          <w:lang w:eastAsia="ru-RU"/>
        </w:rPr>
        <w:t>–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пространственное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восприятие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зрительно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>-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моторные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координации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>.</w:t>
      </w:r>
      <w:r w:rsidRPr="00D72B6D">
        <w:rPr>
          <w:rFonts w:ascii="Britannic Bold" w:eastAsia="Times New Roman" w:hAnsi="Britannic Bold" w:cs="Times New Roman"/>
          <w:i/>
          <w:color w:val="FF1493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lastRenderedPageBreak/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дифференцирует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буквы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цифры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выделяет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характерные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Классифицирует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форме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другим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признакам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Различает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расположение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перед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возле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сверху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снизу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.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.).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Срисовывает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геометрические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сочетания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пересекающиеся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соблюдая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соотношение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Копирует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буквы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цифры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соблюдая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размеренность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направление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штрихов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Находит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конструирует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из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образцу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-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схеме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Дорисовывает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элементы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детали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фигур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образцу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6400"/>
          <w:u w:val="single"/>
          <w:lang w:eastAsia="ru-RU"/>
        </w:rPr>
        <w:t xml:space="preserve">6. </w:t>
      </w:r>
      <w:r w:rsidRPr="00D72B6D">
        <w:rPr>
          <w:rFonts w:ascii="Arial" w:eastAsia="Times New Roman" w:hAnsi="Arial" w:cs="Arial"/>
          <w:bCs/>
          <w:i/>
          <w:color w:val="006400"/>
          <w:u w:val="single"/>
          <w:lang w:eastAsia="ru-RU"/>
        </w:rPr>
        <w:t>Личностное</w:t>
      </w:r>
      <w:r w:rsidRPr="00D72B6D">
        <w:rPr>
          <w:rFonts w:ascii="Britannic Bold" w:eastAsia="Times New Roman" w:hAnsi="Britannic Bold" w:cs="Times New Roman"/>
          <w:bCs/>
          <w:i/>
          <w:color w:val="006400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006400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i/>
          <w:color w:val="006400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осознаёт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как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вести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себя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установить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сохранить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позитивные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отношения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ходе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общения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сверстниками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заниматься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учиться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только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играть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работать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самостоятельно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нужно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присутствия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успеху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которые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выполняет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способен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достаточно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объективно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результат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5.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дифференцировать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«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такое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что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такое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плохо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»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оценивать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свои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поступки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оценка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многом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зависит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мнения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Проявляет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активный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познавательный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интерес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новым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миру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взрослых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>.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Стремиться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личным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достижениям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самоутверждению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признанию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знаю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умею</w:t>
      </w:r>
      <w:r w:rsidRPr="00D72B6D">
        <w:rPr>
          <w:rFonts w:ascii="Britannic Bold" w:eastAsia="Times New Roman" w:hAnsi="Britannic Bold" w:cs="Britannic Bold"/>
          <w:i/>
          <w:color w:val="68676D"/>
          <w:lang w:eastAsia="ru-RU"/>
        </w:rPr>
        <w:t>…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0000CD"/>
          <w:u w:val="single"/>
          <w:lang w:eastAsia="ru-RU"/>
        </w:rPr>
        <w:t xml:space="preserve">7. </w:t>
      </w:r>
      <w:r w:rsidRPr="00D72B6D">
        <w:rPr>
          <w:rFonts w:ascii="Arial" w:eastAsia="Times New Roman" w:hAnsi="Arial" w:cs="Arial"/>
          <w:bCs/>
          <w:i/>
          <w:color w:val="0000CD"/>
          <w:u w:val="single"/>
          <w:lang w:eastAsia="ru-RU"/>
        </w:rPr>
        <w:t>Здоровье</w:t>
      </w:r>
      <w:r w:rsidRPr="00D72B6D">
        <w:rPr>
          <w:rFonts w:ascii="Britannic Bold" w:eastAsia="Times New Roman" w:hAnsi="Britannic Bold" w:cs="Times New Roman"/>
          <w:i/>
          <w:color w:val="0000CD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частым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простудным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заболеваниям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(3-4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год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тяжёлым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хроническим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заболеваниям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усидчив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нераздражителен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Хорошо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засыпает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спокойно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спит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вскрикивает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ночного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недержания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подвержен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страхам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боится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темноты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одиночества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поведении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отсутствуют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навязчивые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движения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подёргивание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моргание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речи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выраженных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задержек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развитии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spacing w:after="0" w:line="240" w:lineRule="auto"/>
        <w:ind w:left="720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8.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Развитие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bCs/>
          <w:i/>
          <w:color w:val="FF1493"/>
          <w:u w:val="single"/>
          <w:lang w:eastAsia="ru-RU"/>
        </w:rPr>
        <w:t xml:space="preserve"> </w:t>
      </w:r>
      <w:r w:rsidRPr="00D72B6D">
        <w:rPr>
          <w:rFonts w:ascii="Arial" w:eastAsia="Times New Roman" w:hAnsi="Arial" w:cs="Arial"/>
          <w:bCs/>
          <w:i/>
          <w:color w:val="FF1493"/>
          <w:u w:val="single"/>
          <w:lang w:eastAsia="ru-RU"/>
        </w:rPr>
        <w:t>памяти</w:t>
      </w:r>
      <w:r w:rsidRPr="00D72B6D">
        <w:rPr>
          <w:rFonts w:ascii="Britannic Bold" w:eastAsia="Times New Roman" w:hAnsi="Britannic Bold" w:cs="Times New Roman"/>
          <w:i/>
          <w:color w:val="FF1493"/>
          <w:lang w:eastAsia="ru-RU"/>
        </w:rPr>
        <w:t xml:space="preserve">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Ребёнок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удерживает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течени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даже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если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ему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интересна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(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трудна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).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Для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концентрации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внимания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течени</w:t>
      </w:r>
      <w:proofErr w:type="gramStart"/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proofErr w:type="gramEnd"/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10-15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минут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требуется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дополнительных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инструкций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внешней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организации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Переключается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одного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вида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деятельности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другой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,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отвлекается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внешние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раздражители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связанных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между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собой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3-4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кратном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повторении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Правильно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10-12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при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подкреплении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наглядными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образами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51E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Может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сгруппировать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замыслу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слова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запомнить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p w:rsidR="00D51ECD" w:rsidRPr="00D72B6D" w:rsidRDefault="00D51ECD" w:rsidP="00D72B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ritannic Bold" w:eastAsia="Times New Roman" w:hAnsi="Britannic Bold" w:cs="Times New Roman"/>
          <w:i/>
          <w:color w:val="68676D"/>
          <w:lang w:eastAsia="ru-RU"/>
        </w:rPr>
      </w:pPr>
      <w:r w:rsidRPr="00D72B6D">
        <w:rPr>
          <w:rFonts w:ascii="Arial" w:eastAsia="Times New Roman" w:hAnsi="Arial" w:cs="Arial"/>
          <w:i/>
          <w:color w:val="68676D"/>
          <w:lang w:eastAsia="ru-RU"/>
        </w:rPr>
        <w:t>После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нескольких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повторений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запоминает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стихотворение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в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 4-8 </w:t>
      </w:r>
      <w:r w:rsidRPr="00D72B6D">
        <w:rPr>
          <w:rFonts w:ascii="Arial" w:eastAsia="Times New Roman" w:hAnsi="Arial" w:cs="Arial"/>
          <w:i/>
          <w:color w:val="68676D"/>
          <w:lang w:eastAsia="ru-RU"/>
        </w:rPr>
        <w:t>строк</w:t>
      </w:r>
      <w:r w:rsidRPr="00D72B6D">
        <w:rPr>
          <w:rFonts w:ascii="Britannic Bold" w:eastAsia="Times New Roman" w:hAnsi="Britannic Bold" w:cs="Times New Roman"/>
          <w:i/>
          <w:color w:val="68676D"/>
          <w:lang w:eastAsia="ru-RU"/>
        </w:rPr>
        <w:t xml:space="preserve">. </w:t>
      </w:r>
    </w:p>
    <w:sectPr w:rsidR="00D51ECD" w:rsidRPr="00D7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C5B"/>
    <w:multiLevelType w:val="multilevel"/>
    <w:tmpl w:val="06E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902D4"/>
    <w:multiLevelType w:val="multilevel"/>
    <w:tmpl w:val="61B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670D"/>
    <w:multiLevelType w:val="multilevel"/>
    <w:tmpl w:val="536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84EC4"/>
    <w:multiLevelType w:val="multilevel"/>
    <w:tmpl w:val="F55A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40EA"/>
    <w:multiLevelType w:val="multilevel"/>
    <w:tmpl w:val="217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F3E27"/>
    <w:multiLevelType w:val="multilevel"/>
    <w:tmpl w:val="490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127E1"/>
    <w:multiLevelType w:val="multilevel"/>
    <w:tmpl w:val="535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A373B"/>
    <w:multiLevelType w:val="multilevel"/>
    <w:tmpl w:val="02F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B6D72"/>
    <w:multiLevelType w:val="multilevel"/>
    <w:tmpl w:val="1EC2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5"/>
    <w:rsid w:val="00795BB5"/>
    <w:rsid w:val="007E71E6"/>
    <w:rsid w:val="00B70F24"/>
    <w:rsid w:val="00D51ECD"/>
    <w:rsid w:val="00D547F5"/>
    <w:rsid w:val="00D72B6D"/>
    <w:rsid w:val="00E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547F5"/>
  </w:style>
  <w:style w:type="character" w:styleId="a3">
    <w:name w:val="Strong"/>
    <w:basedOn w:val="a0"/>
    <w:uiPriority w:val="22"/>
    <w:qFormat/>
    <w:rsid w:val="007E71E6"/>
    <w:rPr>
      <w:b/>
      <w:bCs/>
    </w:rPr>
  </w:style>
  <w:style w:type="character" w:styleId="a4">
    <w:name w:val="Emphasis"/>
    <w:basedOn w:val="a0"/>
    <w:uiPriority w:val="20"/>
    <w:qFormat/>
    <w:rsid w:val="007E71E6"/>
    <w:rPr>
      <w:i/>
      <w:iCs/>
    </w:rPr>
  </w:style>
  <w:style w:type="paragraph" w:styleId="a5">
    <w:name w:val="Normal (Web)"/>
    <w:basedOn w:val="a"/>
    <w:uiPriority w:val="99"/>
    <w:semiHidden/>
    <w:unhideWhenUsed/>
    <w:rsid w:val="007E71E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547F5"/>
  </w:style>
  <w:style w:type="character" w:styleId="a3">
    <w:name w:val="Strong"/>
    <w:basedOn w:val="a0"/>
    <w:uiPriority w:val="22"/>
    <w:qFormat/>
    <w:rsid w:val="007E71E6"/>
    <w:rPr>
      <w:b/>
      <w:bCs/>
    </w:rPr>
  </w:style>
  <w:style w:type="character" w:styleId="a4">
    <w:name w:val="Emphasis"/>
    <w:basedOn w:val="a0"/>
    <w:uiPriority w:val="20"/>
    <w:qFormat/>
    <w:rsid w:val="007E71E6"/>
    <w:rPr>
      <w:i/>
      <w:iCs/>
    </w:rPr>
  </w:style>
  <w:style w:type="paragraph" w:styleId="a5">
    <w:name w:val="Normal (Web)"/>
    <w:basedOn w:val="a"/>
    <w:uiPriority w:val="99"/>
    <w:semiHidden/>
    <w:unhideWhenUsed/>
    <w:rsid w:val="007E71E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6</cp:revision>
  <dcterms:created xsi:type="dcterms:W3CDTF">2012-09-18T05:36:00Z</dcterms:created>
  <dcterms:modified xsi:type="dcterms:W3CDTF">2012-09-28T13:52:00Z</dcterms:modified>
</cp:coreProperties>
</file>